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BF570" w14:textId="77777777" w:rsidR="007E3763" w:rsidRDefault="00BD3DAE" w:rsidP="00B96349">
      <w:pPr>
        <w:pStyle w:val="CoverTitle"/>
      </w:pPr>
      <w:r>
        <w:t>All Screens On</w:t>
      </w:r>
    </w:p>
    <w:p w14:paraId="43FCA882" w14:textId="2B34E8C4" w:rsidR="00801007" w:rsidRDefault="007E3763" w:rsidP="00B96349">
      <w:pPr>
        <w:pStyle w:val="CoverTitle"/>
      </w:pPr>
      <w:r>
        <w:t xml:space="preserve">VicScreen </w:t>
      </w:r>
      <w:r w:rsidR="00482149" w:rsidRPr="001A5627">
        <w:t>Annual Report</w:t>
      </w:r>
      <w:r w:rsidR="00482149">
        <w:t xml:space="preserve"> </w:t>
      </w:r>
      <w:r w:rsidR="001A5627" w:rsidRPr="001A5627">
        <w:t>202</w:t>
      </w:r>
      <w:r w:rsidR="00BD3DAE">
        <w:t>5</w:t>
      </w:r>
      <w:r w:rsidR="001A5627" w:rsidRPr="001A5627">
        <w:t>/2</w:t>
      </w:r>
      <w:r w:rsidR="00BD3DAE">
        <w:t>6</w:t>
      </w:r>
    </w:p>
    <w:p w14:paraId="3B4C4AAC" w14:textId="77777777" w:rsidR="001F7BA7" w:rsidRDefault="00801007" w:rsidP="001F7BA7">
      <w:pPr>
        <w:keepNext/>
      </w:pPr>
      <w:r w:rsidRPr="00801007">
        <w:rPr>
          <w:noProof/>
        </w:rPr>
        <w:drawing>
          <wp:inline distT="0" distB="0" distL="0" distR="0" wp14:anchorId="2D33C787" wp14:editId="4CCF352C">
            <wp:extent cx="5465459" cy="3643639"/>
            <wp:effectExtent l="0" t="0" r="0" b="1270"/>
            <wp:docPr id="400486805" name="Picture 20" descr="Behind-the-scenes photograph from Goolagong, the cover image for VicScreen’s 2025/26 Annual Report, showing actress Lila McGuire seated in costume between two film clapperboards while a crew member stands behind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86805" name="Picture 20" descr="Behind-the-scenes photograph from Goolagong, the cover image for VicScreen’s 2025/26 Annual Report, showing actress Lila McGuire seated in costume between two film clapperboards while a crew member stands behind her."/>
                    <pic:cNvPicPr/>
                  </pic:nvPicPr>
                  <pic:blipFill>
                    <a:blip r:embed="rId11" cstate="screen">
                      <a:extLst>
                        <a:ext uri="{28A0092B-C50C-407E-A947-70E740481C1C}">
                          <a14:useLocalDpi xmlns:a14="http://schemas.microsoft.com/office/drawing/2010/main"/>
                        </a:ext>
                      </a:extLst>
                    </a:blip>
                    <a:stretch>
                      <a:fillRect/>
                    </a:stretch>
                  </pic:blipFill>
                  <pic:spPr>
                    <a:xfrm>
                      <a:off x="0" y="0"/>
                      <a:ext cx="5487894" cy="3658596"/>
                    </a:xfrm>
                    <a:prstGeom prst="rect">
                      <a:avLst/>
                    </a:prstGeom>
                  </pic:spPr>
                </pic:pic>
              </a:graphicData>
            </a:graphic>
          </wp:inline>
        </w:drawing>
      </w:r>
    </w:p>
    <w:p w14:paraId="0BAE6E1F" w14:textId="77777777" w:rsidR="007E3763" w:rsidRDefault="00C238DE" w:rsidP="00A06F4B">
      <w:pPr>
        <w:pStyle w:val="Caption"/>
      </w:pPr>
      <w:bookmarkStart w:id="0" w:name="_Toc241578614"/>
      <w:r w:rsidRPr="00C238DE">
        <w:t xml:space="preserve">Actress Lila McGuire on the set of </w:t>
      </w:r>
      <w:r w:rsidRPr="00C238DE">
        <w:rPr>
          <w:i/>
          <w:iCs w:val="0"/>
        </w:rPr>
        <w:t>Goolagong</w:t>
      </w:r>
      <w:r w:rsidRPr="00C238DE">
        <w:t>. Photo by Narelle Portanier</w:t>
      </w:r>
      <w:bookmarkEnd w:id="0"/>
    </w:p>
    <w:p w14:paraId="5F744FAF" w14:textId="5E52059E" w:rsidR="009E18B5" w:rsidRPr="00A06F4B" w:rsidRDefault="007E3763" w:rsidP="007E3763">
      <w:r w:rsidRPr="000827C6">
        <w:rPr>
          <w:noProof/>
        </w:rPr>
        <w:drawing>
          <wp:inline distT="0" distB="0" distL="0" distR="0" wp14:anchorId="39BD3B42" wp14:editId="59EEE727">
            <wp:extent cx="3039453" cy="329274"/>
            <wp:effectExtent l="0" t="0" r="0" b="1270"/>
            <wp:docPr id="1116905138" name="Picture 1116905138" descr="Black VicScreen logo&#10;&#10;The logo is all in capital letters, it is bold and stro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05138" name="Picture 1116905138" descr="Black VicScreen logo&#10;&#10;The logo is all in capital letters, it is bold and strong. "/>
                    <pic:cNvPicPr/>
                  </pic:nvPicPr>
                  <pic:blipFill>
                    <a:blip r:embed="rId12" cstate="email">
                      <a:extLst>
                        <a:ext uri="{28A0092B-C50C-407E-A947-70E740481C1C}">
                          <a14:useLocalDpi xmlns:a14="http://schemas.microsoft.com/office/drawing/2010/main"/>
                        </a:ext>
                      </a:extLst>
                    </a:blip>
                    <a:stretch>
                      <a:fillRect/>
                    </a:stretch>
                  </pic:blipFill>
                  <pic:spPr>
                    <a:xfrm>
                      <a:off x="0" y="0"/>
                      <a:ext cx="3396595" cy="367964"/>
                    </a:xfrm>
                    <a:prstGeom prst="rect">
                      <a:avLst/>
                    </a:prstGeom>
                  </pic:spPr>
                </pic:pic>
              </a:graphicData>
            </a:graphic>
          </wp:inline>
        </w:drawing>
      </w:r>
      <w:r w:rsidR="009E18B5">
        <w:rPr>
          <w:highlight w:val="yellow"/>
        </w:rPr>
        <w:br w:type="page"/>
      </w:r>
    </w:p>
    <w:p w14:paraId="2803920C" w14:textId="66290417" w:rsidR="00E268EC" w:rsidRDefault="00B435F4" w:rsidP="00E645ED">
      <w:pPr>
        <w:pStyle w:val="Heading10"/>
      </w:pPr>
      <w:bookmarkStart w:id="1" w:name="_Toc241652181"/>
      <w:r w:rsidRPr="007B54D5">
        <w:lastRenderedPageBreak/>
        <w:t>C</w:t>
      </w:r>
      <w:r w:rsidR="00237813" w:rsidRPr="007B54D5">
        <w:t>ontents</w:t>
      </w:r>
      <w:bookmarkEnd w:id="1"/>
    </w:p>
    <w:sdt>
      <w:sdtPr>
        <w:id w:val="458693158"/>
        <w:docPartObj>
          <w:docPartGallery w:val="Table of Contents"/>
          <w:docPartUnique/>
        </w:docPartObj>
      </w:sdtPr>
      <w:sdtEndPr>
        <w:rPr>
          <w:b w:val="0"/>
          <w:bCs w:val="0"/>
          <w:noProof/>
        </w:rPr>
      </w:sdtEndPr>
      <w:sdtContent>
        <w:p w14:paraId="1C90605B" w14:textId="18C87F0F" w:rsidR="00A06F4B" w:rsidRDefault="00061641" w:rsidP="00077645">
          <w:pPr>
            <w:pStyle w:val="TOC1"/>
            <w:tabs>
              <w:tab w:val="right" w:leader="dot" w:pos="8745"/>
            </w:tabs>
            <w:rPr>
              <w:rFonts w:eastAsiaTheme="minorEastAsia" w:cstheme="minorBidi"/>
              <w:b w:val="0"/>
              <w:bCs w:val="0"/>
              <w:noProof/>
              <w:kern w:val="2"/>
              <w:sz w:val="24"/>
              <w14:ligatures w14:val="standardContextual"/>
            </w:rPr>
          </w:pPr>
          <w:r w:rsidRPr="000827C6">
            <w:fldChar w:fldCharType="begin"/>
          </w:r>
          <w:r w:rsidRPr="000827C6">
            <w:instrText xml:space="preserve"> TOC \h \z \t "Heading1,1" </w:instrText>
          </w:r>
          <w:r w:rsidRPr="000827C6">
            <w:fldChar w:fldCharType="separate"/>
          </w:r>
          <w:hyperlink w:anchor="_Toc241652182" w:history="1">
            <w:r w:rsidR="00A06F4B" w:rsidRPr="00F522C1">
              <w:rPr>
                <w:rStyle w:val="Hyperlink"/>
                <w:noProof/>
              </w:rPr>
              <w:t>About VicScreen</w:t>
            </w:r>
            <w:r w:rsidR="00A06F4B">
              <w:rPr>
                <w:noProof/>
                <w:webHidden/>
              </w:rPr>
              <w:tab/>
            </w:r>
            <w:r w:rsidR="00A06F4B">
              <w:rPr>
                <w:noProof/>
                <w:webHidden/>
              </w:rPr>
              <w:fldChar w:fldCharType="begin"/>
            </w:r>
            <w:r w:rsidR="00A06F4B">
              <w:rPr>
                <w:noProof/>
                <w:webHidden/>
              </w:rPr>
              <w:instrText xml:space="preserve"> PAGEREF _Toc241652182 \h </w:instrText>
            </w:r>
            <w:r w:rsidR="00A06F4B">
              <w:rPr>
                <w:noProof/>
                <w:webHidden/>
              </w:rPr>
            </w:r>
            <w:r w:rsidR="00A06F4B">
              <w:rPr>
                <w:noProof/>
                <w:webHidden/>
              </w:rPr>
              <w:fldChar w:fldCharType="separate"/>
            </w:r>
            <w:r w:rsidR="00A06F4B">
              <w:rPr>
                <w:noProof/>
                <w:webHidden/>
              </w:rPr>
              <w:t>5</w:t>
            </w:r>
            <w:r w:rsidR="00A06F4B">
              <w:rPr>
                <w:noProof/>
                <w:webHidden/>
              </w:rPr>
              <w:fldChar w:fldCharType="end"/>
            </w:r>
          </w:hyperlink>
        </w:p>
        <w:p w14:paraId="69CD4DFC" w14:textId="32F259CB" w:rsidR="00A06F4B" w:rsidRDefault="00A06F4B">
          <w:pPr>
            <w:pStyle w:val="TOC1"/>
            <w:tabs>
              <w:tab w:val="right" w:leader="dot" w:pos="8745"/>
            </w:tabs>
            <w:rPr>
              <w:rFonts w:eastAsiaTheme="minorEastAsia" w:cstheme="minorBidi"/>
              <w:b w:val="0"/>
              <w:bCs w:val="0"/>
              <w:noProof/>
              <w:kern w:val="2"/>
              <w:sz w:val="24"/>
              <w14:ligatures w14:val="standardContextual"/>
            </w:rPr>
          </w:pPr>
          <w:hyperlink w:anchor="_Toc241652183" w:history="1">
            <w:r w:rsidRPr="00F522C1">
              <w:rPr>
                <w:rStyle w:val="Hyperlink"/>
                <w:noProof/>
                <w:lang w:val="en-US"/>
              </w:rPr>
              <w:t>50 Years of Supporting the Screen Industry</w:t>
            </w:r>
            <w:r>
              <w:rPr>
                <w:noProof/>
                <w:webHidden/>
              </w:rPr>
              <w:tab/>
            </w:r>
            <w:r>
              <w:rPr>
                <w:noProof/>
                <w:webHidden/>
              </w:rPr>
              <w:fldChar w:fldCharType="begin"/>
            </w:r>
            <w:r>
              <w:rPr>
                <w:noProof/>
                <w:webHidden/>
              </w:rPr>
              <w:instrText xml:space="preserve"> PAGEREF _Toc241652183 \h </w:instrText>
            </w:r>
            <w:r>
              <w:rPr>
                <w:noProof/>
                <w:webHidden/>
              </w:rPr>
            </w:r>
            <w:r>
              <w:rPr>
                <w:noProof/>
                <w:webHidden/>
              </w:rPr>
              <w:fldChar w:fldCharType="separate"/>
            </w:r>
            <w:r>
              <w:rPr>
                <w:noProof/>
                <w:webHidden/>
              </w:rPr>
              <w:t>8</w:t>
            </w:r>
            <w:r>
              <w:rPr>
                <w:noProof/>
                <w:webHidden/>
              </w:rPr>
              <w:fldChar w:fldCharType="end"/>
            </w:r>
          </w:hyperlink>
        </w:p>
        <w:p w14:paraId="0435AEF7" w14:textId="3572E811" w:rsidR="00A06F4B" w:rsidRDefault="00A06F4B">
          <w:pPr>
            <w:pStyle w:val="TOC1"/>
            <w:tabs>
              <w:tab w:val="right" w:leader="dot" w:pos="8745"/>
            </w:tabs>
            <w:rPr>
              <w:rFonts w:eastAsiaTheme="minorEastAsia" w:cstheme="minorBidi"/>
              <w:b w:val="0"/>
              <w:bCs w:val="0"/>
              <w:noProof/>
              <w:kern w:val="2"/>
              <w:sz w:val="24"/>
              <w14:ligatures w14:val="standardContextual"/>
            </w:rPr>
          </w:pPr>
          <w:hyperlink w:anchor="_Toc241652184" w:history="1">
            <w:r w:rsidRPr="00F522C1">
              <w:rPr>
                <w:rStyle w:val="Hyperlink"/>
                <w:noProof/>
              </w:rPr>
              <w:t>President’s Report</w:t>
            </w:r>
            <w:r>
              <w:rPr>
                <w:noProof/>
                <w:webHidden/>
              </w:rPr>
              <w:tab/>
            </w:r>
            <w:r>
              <w:rPr>
                <w:noProof/>
                <w:webHidden/>
              </w:rPr>
              <w:fldChar w:fldCharType="begin"/>
            </w:r>
            <w:r>
              <w:rPr>
                <w:noProof/>
                <w:webHidden/>
              </w:rPr>
              <w:instrText xml:space="preserve"> PAGEREF _Toc241652184 \h </w:instrText>
            </w:r>
            <w:r>
              <w:rPr>
                <w:noProof/>
                <w:webHidden/>
              </w:rPr>
            </w:r>
            <w:r>
              <w:rPr>
                <w:noProof/>
                <w:webHidden/>
              </w:rPr>
              <w:fldChar w:fldCharType="separate"/>
            </w:r>
            <w:r>
              <w:rPr>
                <w:noProof/>
                <w:webHidden/>
              </w:rPr>
              <w:t>11</w:t>
            </w:r>
            <w:r>
              <w:rPr>
                <w:noProof/>
                <w:webHidden/>
              </w:rPr>
              <w:fldChar w:fldCharType="end"/>
            </w:r>
          </w:hyperlink>
        </w:p>
        <w:p w14:paraId="1A85FB38" w14:textId="1C18EED6" w:rsidR="00A06F4B" w:rsidRDefault="00A06F4B">
          <w:pPr>
            <w:pStyle w:val="TOC1"/>
            <w:tabs>
              <w:tab w:val="right" w:leader="dot" w:pos="8745"/>
            </w:tabs>
            <w:rPr>
              <w:rFonts w:eastAsiaTheme="minorEastAsia" w:cstheme="minorBidi"/>
              <w:b w:val="0"/>
              <w:bCs w:val="0"/>
              <w:noProof/>
              <w:kern w:val="2"/>
              <w:sz w:val="24"/>
              <w14:ligatures w14:val="standardContextual"/>
            </w:rPr>
          </w:pPr>
          <w:hyperlink w:anchor="_Toc241652185" w:history="1">
            <w:r w:rsidRPr="00F522C1">
              <w:rPr>
                <w:rStyle w:val="Hyperlink"/>
                <w:noProof/>
              </w:rPr>
              <w:t>CEO’s Report</w:t>
            </w:r>
            <w:r>
              <w:rPr>
                <w:noProof/>
                <w:webHidden/>
              </w:rPr>
              <w:tab/>
            </w:r>
            <w:r>
              <w:rPr>
                <w:noProof/>
                <w:webHidden/>
              </w:rPr>
              <w:fldChar w:fldCharType="begin"/>
            </w:r>
            <w:r>
              <w:rPr>
                <w:noProof/>
                <w:webHidden/>
              </w:rPr>
              <w:instrText xml:space="preserve"> PAGEREF _Toc241652185 \h </w:instrText>
            </w:r>
            <w:r>
              <w:rPr>
                <w:noProof/>
                <w:webHidden/>
              </w:rPr>
            </w:r>
            <w:r>
              <w:rPr>
                <w:noProof/>
                <w:webHidden/>
              </w:rPr>
              <w:fldChar w:fldCharType="separate"/>
            </w:r>
            <w:r>
              <w:rPr>
                <w:noProof/>
                <w:webHidden/>
              </w:rPr>
              <w:t>13</w:t>
            </w:r>
            <w:r>
              <w:rPr>
                <w:noProof/>
                <w:webHidden/>
              </w:rPr>
              <w:fldChar w:fldCharType="end"/>
            </w:r>
          </w:hyperlink>
        </w:p>
        <w:p w14:paraId="1A16460B" w14:textId="36A14AA0" w:rsidR="00A06F4B" w:rsidRDefault="00A06F4B">
          <w:pPr>
            <w:pStyle w:val="TOC1"/>
            <w:tabs>
              <w:tab w:val="right" w:leader="dot" w:pos="8745"/>
            </w:tabs>
            <w:rPr>
              <w:rFonts w:eastAsiaTheme="minorEastAsia" w:cstheme="minorBidi"/>
              <w:b w:val="0"/>
              <w:bCs w:val="0"/>
              <w:noProof/>
              <w:kern w:val="2"/>
              <w:sz w:val="24"/>
              <w14:ligatures w14:val="standardContextual"/>
            </w:rPr>
          </w:pPr>
          <w:hyperlink w:anchor="_Toc241652187" w:history="1">
            <w:r w:rsidRPr="00F522C1">
              <w:rPr>
                <w:rStyle w:val="Hyperlink"/>
                <w:noProof/>
              </w:rPr>
              <w:t>2025/26 Year in Review</w:t>
            </w:r>
            <w:r>
              <w:rPr>
                <w:noProof/>
                <w:webHidden/>
              </w:rPr>
              <w:tab/>
            </w:r>
            <w:r>
              <w:rPr>
                <w:noProof/>
                <w:webHidden/>
              </w:rPr>
              <w:fldChar w:fldCharType="begin"/>
            </w:r>
            <w:r>
              <w:rPr>
                <w:noProof/>
                <w:webHidden/>
              </w:rPr>
              <w:instrText xml:space="preserve"> PAGEREF _Toc241652187 \h </w:instrText>
            </w:r>
            <w:r>
              <w:rPr>
                <w:noProof/>
                <w:webHidden/>
              </w:rPr>
            </w:r>
            <w:r>
              <w:rPr>
                <w:noProof/>
                <w:webHidden/>
              </w:rPr>
              <w:fldChar w:fldCharType="separate"/>
            </w:r>
            <w:r>
              <w:rPr>
                <w:noProof/>
                <w:webHidden/>
              </w:rPr>
              <w:t>18</w:t>
            </w:r>
            <w:r>
              <w:rPr>
                <w:noProof/>
                <w:webHidden/>
              </w:rPr>
              <w:fldChar w:fldCharType="end"/>
            </w:r>
          </w:hyperlink>
        </w:p>
        <w:p w14:paraId="6389DB8D" w14:textId="1D3515E3" w:rsidR="00A06F4B" w:rsidRDefault="00A06F4B">
          <w:pPr>
            <w:pStyle w:val="TOC1"/>
            <w:tabs>
              <w:tab w:val="right" w:leader="dot" w:pos="8745"/>
            </w:tabs>
            <w:rPr>
              <w:rFonts w:eastAsiaTheme="minorEastAsia" w:cstheme="minorBidi"/>
              <w:b w:val="0"/>
              <w:bCs w:val="0"/>
              <w:noProof/>
              <w:kern w:val="2"/>
              <w:sz w:val="24"/>
              <w14:ligatures w14:val="standardContextual"/>
            </w:rPr>
          </w:pPr>
          <w:hyperlink w:anchor="_Toc241652188" w:history="1">
            <w:r w:rsidRPr="00F522C1">
              <w:rPr>
                <w:rStyle w:val="Hyperlink"/>
                <w:noProof/>
              </w:rPr>
              <w:t>Key Deliverables</w:t>
            </w:r>
            <w:r>
              <w:rPr>
                <w:noProof/>
                <w:webHidden/>
              </w:rPr>
              <w:tab/>
            </w:r>
            <w:r>
              <w:rPr>
                <w:noProof/>
                <w:webHidden/>
              </w:rPr>
              <w:fldChar w:fldCharType="begin"/>
            </w:r>
            <w:r>
              <w:rPr>
                <w:noProof/>
                <w:webHidden/>
              </w:rPr>
              <w:instrText xml:space="preserve"> PAGEREF _Toc241652188 \h </w:instrText>
            </w:r>
            <w:r>
              <w:rPr>
                <w:noProof/>
                <w:webHidden/>
              </w:rPr>
            </w:r>
            <w:r>
              <w:rPr>
                <w:noProof/>
                <w:webHidden/>
              </w:rPr>
              <w:fldChar w:fldCharType="separate"/>
            </w:r>
            <w:r>
              <w:rPr>
                <w:noProof/>
                <w:webHidden/>
              </w:rPr>
              <w:t>21</w:t>
            </w:r>
            <w:r>
              <w:rPr>
                <w:noProof/>
                <w:webHidden/>
              </w:rPr>
              <w:fldChar w:fldCharType="end"/>
            </w:r>
          </w:hyperlink>
        </w:p>
        <w:p w14:paraId="3AB89BF8" w14:textId="37B8023C" w:rsidR="00A06F4B" w:rsidRDefault="00A06F4B">
          <w:pPr>
            <w:pStyle w:val="TOC1"/>
            <w:tabs>
              <w:tab w:val="right" w:leader="dot" w:pos="8745"/>
            </w:tabs>
            <w:rPr>
              <w:rFonts w:eastAsiaTheme="minorEastAsia" w:cstheme="minorBidi"/>
              <w:b w:val="0"/>
              <w:bCs w:val="0"/>
              <w:noProof/>
              <w:kern w:val="2"/>
              <w:sz w:val="24"/>
              <w14:ligatures w14:val="standardContextual"/>
            </w:rPr>
          </w:pPr>
          <w:hyperlink w:anchor="_Toc241652189" w:history="1">
            <w:r w:rsidRPr="00F522C1">
              <w:rPr>
                <w:rStyle w:val="Hyperlink"/>
                <w:noProof/>
              </w:rPr>
              <w:t>Governance &amp; Report of Operations</w:t>
            </w:r>
            <w:r>
              <w:rPr>
                <w:noProof/>
                <w:webHidden/>
              </w:rPr>
              <w:tab/>
            </w:r>
            <w:r>
              <w:rPr>
                <w:noProof/>
                <w:webHidden/>
              </w:rPr>
              <w:fldChar w:fldCharType="begin"/>
            </w:r>
            <w:r>
              <w:rPr>
                <w:noProof/>
                <w:webHidden/>
              </w:rPr>
              <w:instrText xml:space="preserve"> PAGEREF _Toc241652189 \h </w:instrText>
            </w:r>
            <w:r>
              <w:rPr>
                <w:noProof/>
                <w:webHidden/>
              </w:rPr>
            </w:r>
            <w:r>
              <w:rPr>
                <w:noProof/>
                <w:webHidden/>
              </w:rPr>
              <w:fldChar w:fldCharType="separate"/>
            </w:r>
            <w:r>
              <w:rPr>
                <w:noProof/>
                <w:webHidden/>
              </w:rPr>
              <w:t>66</w:t>
            </w:r>
            <w:r>
              <w:rPr>
                <w:noProof/>
                <w:webHidden/>
              </w:rPr>
              <w:fldChar w:fldCharType="end"/>
            </w:r>
          </w:hyperlink>
        </w:p>
        <w:p w14:paraId="57445A93" w14:textId="4878DA4C" w:rsidR="00A06F4B" w:rsidRDefault="00A06F4B">
          <w:pPr>
            <w:pStyle w:val="TOC1"/>
            <w:tabs>
              <w:tab w:val="right" w:leader="dot" w:pos="8745"/>
            </w:tabs>
            <w:rPr>
              <w:rFonts w:eastAsiaTheme="minorEastAsia" w:cstheme="minorBidi"/>
              <w:b w:val="0"/>
              <w:bCs w:val="0"/>
              <w:noProof/>
              <w:kern w:val="2"/>
              <w:sz w:val="24"/>
              <w14:ligatures w14:val="standardContextual"/>
            </w:rPr>
          </w:pPr>
          <w:hyperlink w:anchor="_Toc241652190" w:history="1">
            <w:r w:rsidRPr="00F522C1">
              <w:rPr>
                <w:rStyle w:val="Hyperlink"/>
                <w:noProof/>
              </w:rPr>
              <w:t>Disclosure of Payments 2025/26</w:t>
            </w:r>
            <w:r>
              <w:rPr>
                <w:noProof/>
                <w:webHidden/>
              </w:rPr>
              <w:tab/>
            </w:r>
            <w:r>
              <w:rPr>
                <w:noProof/>
                <w:webHidden/>
              </w:rPr>
              <w:fldChar w:fldCharType="begin"/>
            </w:r>
            <w:r>
              <w:rPr>
                <w:noProof/>
                <w:webHidden/>
              </w:rPr>
              <w:instrText xml:space="preserve"> PAGEREF _Toc241652190 \h </w:instrText>
            </w:r>
            <w:r>
              <w:rPr>
                <w:noProof/>
                <w:webHidden/>
              </w:rPr>
            </w:r>
            <w:r>
              <w:rPr>
                <w:noProof/>
                <w:webHidden/>
              </w:rPr>
              <w:fldChar w:fldCharType="separate"/>
            </w:r>
            <w:r>
              <w:rPr>
                <w:noProof/>
                <w:webHidden/>
              </w:rPr>
              <w:t>114</w:t>
            </w:r>
            <w:r>
              <w:rPr>
                <w:noProof/>
                <w:webHidden/>
              </w:rPr>
              <w:fldChar w:fldCharType="end"/>
            </w:r>
          </w:hyperlink>
        </w:p>
        <w:p w14:paraId="74539F4D" w14:textId="53FD075C" w:rsidR="00A06F4B" w:rsidRDefault="00A06F4B">
          <w:pPr>
            <w:pStyle w:val="TOC1"/>
            <w:tabs>
              <w:tab w:val="right" w:leader="dot" w:pos="8745"/>
            </w:tabs>
            <w:rPr>
              <w:rFonts w:eastAsiaTheme="minorEastAsia" w:cstheme="minorBidi"/>
              <w:b w:val="0"/>
              <w:bCs w:val="0"/>
              <w:noProof/>
              <w:kern w:val="2"/>
              <w:sz w:val="24"/>
              <w14:ligatures w14:val="standardContextual"/>
            </w:rPr>
          </w:pPr>
          <w:hyperlink w:anchor="_Toc241652191" w:history="1">
            <w:r w:rsidRPr="00F522C1">
              <w:rPr>
                <w:rStyle w:val="Hyperlink"/>
                <w:noProof/>
              </w:rPr>
              <w:t>Financial Statements</w:t>
            </w:r>
            <w:r>
              <w:rPr>
                <w:noProof/>
                <w:webHidden/>
              </w:rPr>
              <w:tab/>
            </w:r>
            <w:r>
              <w:rPr>
                <w:noProof/>
                <w:webHidden/>
              </w:rPr>
              <w:fldChar w:fldCharType="begin"/>
            </w:r>
            <w:r>
              <w:rPr>
                <w:noProof/>
                <w:webHidden/>
              </w:rPr>
              <w:instrText xml:space="preserve"> PAGEREF _Toc241652191 \h </w:instrText>
            </w:r>
            <w:r>
              <w:rPr>
                <w:noProof/>
                <w:webHidden/>
              </w:rPr>
            </w:r>
            <w:r>
              <w:rPr>
                <w:noProof/>
                <w:webHidden/>
              </w:rPr>
              <w:fldChar w:fldCharType="separate"/>
            </w:r>
            <w:r>
              <w:rPr>
                <w:noProof/>
                <w:webHidden/>
              </w:rPr>
              <w:t>132</w:t>
            </w:r>
            <w:r>
              <w:rPr>
                <w:noProof/>
                <w:webHidden/>
              </w:rPr>
              <w:fldChar w:fldCharType="end"/>
            </w:r>
          </w:hyperlink>
        </w:p>
        <w:p w14:paraId="47134E60" w14:textId="61A6082E" w:rsidR="00A06F4B" w:rsidRDefault="00A06F4B">
          <w:pPr>
            <w:pStyle w:val="TOC1"/>
            <w:tabs>
              <w:tab w:val="right" w:leader="dot" w:pos="8745"/>
            </w:tabs>
            <w:rPr>
              <w:rFonts w:eastAsiaTheme="minorEastAsia" w:cstheme="minorBidi"/>
              <w:b w:val="0"/>
              <w:bCs w:val="0"/>
              <w:noProof/>
              <w:kern w:val="2"/>
              <w:sz w:val="24"/>
              <w14:ligatures w14:val="standardContextual"/>
            </w:rPr>
          </w:pPr>
          <w:hyperlink w:anchor="_Toc241652192" w:history="1">
            <w:r w:rsidRPr="00F522C1">
              <w:rPr>
                <w:rStyle w:val="Hyperlink"/>
                <w:noProof/>
              </w:rPr>
              <w:t>Image credits:</w:t>
            </w:r>
            <w:r>
              <w:rPr>
                <w:noProof/>
                <w:webHidden/>
              </w:rPr>
              <w:tab/>
            </w:r>
            <w:r>
              <w:rPr>
                <w:noProof/>
                <w:webHidden/>
              </w:rPr>
              <w:fldChar w:fldCharType="begin"/>
            </w:r>
            <w:r>
              <w:rPr>
                <w:noProof/>
                <w:webHidden/>
              </w:rPr>
              <w:instrText xml:space="preserve"> PAGEREF _Toc241652192 \h </w:instrText>
            </w:r>
            <w:r>
              <w:rPr>
                <w:noProof/>
                <w:webHidden/>
              </w:rPr>
            </w:r>
            <w:r>
              <w:rPr>
                <w:noProof/>
                <w:webHidden/>
              </w:rPr>
              <w:fldChar w:fldCharType="separate"/>
            </w:r>
            <w:r>
              <w:rPr>
                <w:noProof/>
                <w:webHidden/>
              </w:rPr>
              <w:t>183</w:t>
            </w:r>
            <w:r>
              <w:rPr>
                <w:noProof/>
                <w:webHidden/>
              </w:rPr>
              <w:fldChar w:fldCharType="end"/>
            </w:r>
          </w:hyperlink>
        </w:p>
        <w:p w14:paraId="628BF732" w14:textId="4AB28706" w:rsidR="00A06F4B" w:rsidRDefault="00061641" w:rsidP="00A06F4B">
          <w:pPr>
            <w:pStyle w:val="TOC1"/>
            <w:tabs>
              <w:tab w:val="right" w:leader="dot" w:pos="8745"/>
            </w:tabs>
            <w:rPr>
              <w:b w:val="0"/>
              <w:bCs w:val="0"/>
              <w:noProof/>
            </w:rPr>
          </w:pPr>
          <w:r w:rsidRPr="000827C6">
            <w:fldChar w:fldCharType="end"/>
          </w:r>
        </w:p>
      </w:sdtContent>
    </w:sdt>
    <w:bookmarkStart w:id="2" w:name="_Toc137729273" w:displacedByCustomXml="prev"/>
    <w:bookmarkStart w:id="3" w:name="_Toc142914789" w:displacedByCustomXml="prev"/>
    <w:bookmarkStart w:id="4" w:name="_Toc753103794" w:displacedByCustomXml="prev"/>
    <w:p w14:paraId="3C2AB466" w14:textId="1853D12A" w:rsidR="007C4CFA" w:rsidRPr="00A06F4B" w:rsidRDefault="007C4CFA" w:rsidP="00A06F4B">
      <w:pPr>
        <w:pStyle w:val="TOC1"/>
        <w:tabs>
          <w:tab w:val="right" w:leader="dot" w:pos="8745"/>
        </w:tabs>
        <w:rPr>
          <w:b w:val="0"/>
          <w:bCs w:val="0"/>
        </w:rPr>
      </w:pPr>
      <w:r>
        <w:br w:type="page"/>
      </w:r>
    </w:p>
    <w:p w14:paraId="291C878C" w14:textId="2B4CCB94" w:rsidR="00667B75" w:rsidRPr="00077645" w:rsidRDefault="00667B75" w:rsidP="00077645">
      <w:pPr>
        <w:pStyle w:val="Heading10"/>
      </w:pPr>
      <w:r w:rsidRPr="00077645">
        <w:lastRenderedPageBreak/>
        <w:t xml:space="preserve">Acknowledgment of </w:t>
      </w:r>
      <w:r w:rsidR="0063307F" w:rsidRPr="00077645">
        <w:t>Tr</w:t>
      </w:r>
      <w:r w:rsidR="00CC3A33" w:rsidRPr="00077645">
        <w:t>aditional Owners</w:t>
      </w:r>
      <w:bookmarkEnd w:id="4"/>
      <w:bookmarkEnd w:id="3"/>
      <w:bookmarkEnd w:id="2"/>
    </w:p>
    <w:p w14:paraId="6EA2ABAE" w14:textId="77777777" w:rsidR="00B2265D" w:rsidRDefault="00B2265D" w:rsidP="00C46799">
      <w:pPr>
        <w:pStyle w:val="BodyParagraph"/>
        <w:rPr>
          <w:lang w:val="en-AU"/>
        </w:rPr>
      </w:pPr>
      <w:r w:rsidRPr="00B2265D">
        <w:rPr>
          <w:lang w:val="en-AU"/>
        </w:rPr>
        <w:t xml:space="preserve">VicScreen acknowledges the Traditional Owners of Country throughout Victoria, their ongoing connection to this land and water, and we pay our respects to their culture and their Elders – past and present. </w:t>
      </w:r>
    </w:p>
    <w:p w14:paraId="5BBB3786" w14:textId="71A1340F" w:rsidR="00B6657E" w:rsidRPr="000827C6" w:rsidRDefault="00B2265D" w:rsidP="00C46799">
      <w:pPr>
        <w:pStyle w:val="BodyParagraph"/>
        <w:rPr>
          <w:lang w:val="en-AU"/>
        </w:rPr>
      </w:pPr>
      <w:r w:rsidRPr="00B2265D">
        <w:rPr>
          <w:lang w:val="en-AU"/>
        </w:rPr>
        <w:t>We acknowledge that First Peoples’ self-determination is a human right as enshrined in the United Nations Declaration on the Rights of Indigenous Peoples. Building on this, we are committed to developing strong and enduring partnerships with First Peoples that will contribute to growing a prosperous, thriving and strong Victorian First Peoples community.</w:t>
      </w:r>
    </w:p>
    <w:p w14:paraId="45CBA952" w14:textId="61036EB6" w:rsidR="001A5627" w:rsidRPr="00077645" w:rsidRDefault="001A5627" w:rsidP="00077645">
      <w:pPr>
        <w:pStyle w:val="Heading10"/>
      </w:pPr>
      <w:r w:rsidRPr="00077645">
        <w:t>Responsible Body’s Declaration</w:t>
      </w:r>
    </w:p>
    <w:p w14:paraId="4D2BDE10" w14:textId="601A4CD6" w:rsidR="00BC797C" w:rsidRPr="00BC797C" w:rsidRDefault="00E862D9" w:rsidP="0002733B">
      <w:pPr>
        <w:pStyle w:val="BodyParagraph"/>
        <w:rPr>
          <w:lang w:val="en-AU"/>
        </w:rPr>
      </w:pPr>
      <w:bookmarkStart w:id="5" w:name="_Toc1819797971"/>
      <w:bookmarkStart w:id="6" w:name="_Toc137729275"/>
      <w:bookmarkStart w:id="7" w:name="_Toc142914791"/>
      <w:r w:rsidRPr="00E862D9">
        <w:rPr>
          <w:lang w:val="en-AU"/>
        </w:rPr>
        <w:t>In accordance with the Financial Management Act 1994, I am pleased to present Film Victoria’s (trading as VicScreen) Annual Report for the year ending 30 June 202</w:t>
      </w:r>
      <w:r w:rsidR="00480D22">
        <w:rPr>
          <w:lang w:val="en-AU"/>
        </w:rPr>
        <w:t>6</w:t>
      </w:r>
      <w:r w:rsidR="00BC797C" w:rsidRPr="000827C6">
        <w:rPr>
          <w:lang w:val="en-AU"/>
        </w:rPr>
        <w:t>.</w:t>
      </w:r>
    </w:p>
    <w:p w14:paraId="131FB207" w14:textId="77777777" w:rsidR="001A5627" w:rsidRPr="00077645" w:rsidRDefault="001A5627" w:rsidP="00077645">
      <w:pPr>
        <w:pStyle w:val="Heading10"/>
      </w:pPr>
      <w:r w:rsidRPr="00077645">
        <w:t>Financial Management Compliance Attestation Statement</w:t>
      </w:r>
    </w:p>
    <w:p w14:paraId="5E00E597" w14:textId="60274924" w:rsidR="00E25142" w:rsidRPr="00E25142" w:rsidRDefault="0091007E" w:rsidP="00AD761C">
      <w:pPr>
        <w:pStyle w:val="BodyParagraph"/>
        <w:rPr>
          <w:lang w:val="en-AU"/>
        </w:rPr>
      </w:pPr>
      <w:r w:rsidRPr="0091007E">
        <w:rPr>
          <w:lang w:val="en-AU"/>
        </w:rPr>
        <w:t xml:space="preserve">I, George Lekakis AO, on behalf of the Responsible Body, certify that Film Victoria (trading as VicScreen) has no Material Compliance Deficiency with respect to the applicable Standing Directions under the </w:t>
      </w:r>
      <w:r w:rsidRPr="0091007E">
        <w:rPr>
          <w:i/>
          <w:iCs/>
          <w:lang w:val="en-AU"/>
        </w:rPr>
        <w:t>Financial Management Act 1994</w:t>
      </w:r>
      <w:r w:rsidRPr="0091007E">
        <w:rPr>
          <w:lang w:val="en-AU"/>
        </w:rPr>
        <w:t xml:space="preserve"> and Instructions</w:t>
      </w:r>
      <w:r w:rsidR="00E25142" w:rsidRPr="00E25142">
        <w:rPr>
          <w:lang w:val="en-AU"/>
        </w:rPr>
        <w:t>.</w:t>
      </w:r>
    </w:p>
    <w:p w14:paraId="263DAAF2" w14:textId="45BB33D0" w:rsidR="006C3DD0" w:rsidRDefault="001A5627" w:rsidP="0012631E">
      <w:pPr>
        <w:pStyle w:val="BodyParagraph"/>
      </w:pPr>
      <w:r w:rsidRPr="000827C6">
        <w:rPr>
          <w:b/>
          <w:bCs/>
          <w:lang w:val="en-AU"/>
        </w:rPr>
        <w:lastRenderedPageBreak/>
        <w:t>George Lekakis AO</w:t>
      </w:r>
      <w:r w:rsidRPr="000827C6">
        <w:rPr>
          <w:lang w:val="en-AU"/>
        </w:rPr>
        <w:br/>
        <w:t>President, VicScreen</w:t>
      </w:r>
      <w:r w:rsidRPr="000827C6">
        <w:rPr>
          <w:lang w:val="en-AU"/>
        </w:rPr>
        <w:br/>
      </w:r>
      <w:r w:rsidR="00AD761C" w:rsidRPr="00AD761C">
        <w:rPr>
          <w:lang w:val="en-AU"/>
        </w:rPr>
        <w:t>2</w:t>
      </w:r>
      <w:r w:rsidR="005A1E66">
        <w:rPr>
          <w:lang w:val="en-AU"/>
        </w:rPr>
        <w:t>7</w:t>
      </w:r>
      <w:r w:rsidR="00AD761C" w:rsidRPr="00AD761C">
        <w:rPr>
          <w:lang w:val="en-AU"/>
        </w:rPr>
        <w:t xml:space="preserve"> August 202</w:t>
      </w:r>
      <w:r w:rsidR="005A1E66">
        <w:rPr>
          <w:lang w:val="en-AU"/>
        </w:rPr>
        <w:t>6</w:t>
      </w:r>
      <w:r w:rsidR="006C3DD0" w:rsidRPr="000827C6">
        <w:rPr>
          <w:lang w:val="en-AU"/>
        </w:rPr>
        <w:br w:type="page"/>
      </w:r>
    </w:p>
    <w:bookmarkEnd w:id="5"/>
    <w:p w14:paraId="6D035CEF" w14:textId="77777777" w:rsidR="00297AEA" w:rsidRDefault="00297AEA" w:rsidP="00EE6177">
      <w:pPr>
        <w:pStyle w:val="BodyParagraph"/>
      </w:pPr>
      <w:r w:rsidRPr="00297AEA">
        <w:t xml:space="preserve">VicScreen is the Victorian Government’s creative and economic screen development agency. </w:t>
      </w:r>
    </w:p>
    <w:p w14:paraId="6D42F69F" w14:textId="77777777" w:rsidR="00297AEA" w:rsidRDefault="00297AEA" w:rsidP="00EE6177">
      <w:pPr>
        <w:pStyle w:val="BodyParagraph"/>
      </w:pPr>
      <w:r w:rsidRPr="00297AEA">
        <w:t xml:space="preserve">It is focused on boosting Victoria’s position as a global screen powerhouse, enriching the lives of all Victorians. </w:t>
      </w:r>
    </w:p>
    <w:p w14:paraId="2F21A46B" w14:textId="77777777" w:rsidR="00297AEA" w:rsidRDefault="00297AEA" w:rsidP="00EE6177">
      <w:pPr>
        <w:pStyle w:val="BodyParagraph"/>
      </w:pPr>
      <w:r w:rsidRPr="00297AEA">
        <w:t xml:space="preserve">The organisation leads the screen industry through investing in compelling Victorian content and intellectual property (IP), driving industry growth and jobs, developing skills and talent, and building market and audience engagement. </w:t>
      </w:r>
    </w:p>
    <w:p w14:paraId="3BFC4D24" w14:textId="77777777" w:rsidR="003F19E8" w:rsidRDefault="00297AEA" w:rsidP="00EE6177">
      <w:pPr>
        <w:pStyle w:val="BodyParagraph"/>
      </w:pPr>
      <w:r w:rsidRPr="00297AEA">
        <w:t>In a rapidly changing environment, VicScreen works closely with screen businesses, individuals and organisations across Australia and priority international territories, to anticipate and respond to shifting market dynamics. VicScreen supports the state’s screen industry to achieve sustained creative, cultural and economic success</w:t>
      </w:r>
    </w:p>
    <w:p w14:paraId="3B904ECB" w14:textId="320D1C1D" w:rsidR="001277B4" w:rsidRDefault="00BE49BB" w:rsidP="003F19E8">
      <w:r w:rsidRPr="00F7704F">
        <w:rPr>
          <w:noProof/>
        </w:rPr>
        <w:drawing>
          <wp:inline distT="0" distB="0" distL="0" distR="0" wp14:anchorId="0E1864D1" wp14:editId="572051DF">
            <wp:extent cx="5584122" cy="3722748"/>
            <wp:effectExtent l="0" t="0" r="4445" b="0"/>
            <wp:docPr id="1" name="Picture 1" descr="Production still from Goolagong, illustrating VicScreen-supported Victorian screen content, showing a crowded outdoor gathering with a woman in a pink patterned blouse seated among men in period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oduction still from Goolagong, illustrating VicScreen-supported Victorian screen content, showing a crowded outdoor gathering with a woman in a pink patterned blouse seated among men in period clothing."/>
                    <pic:cNvPicPr/>
                  </pic:nvPicPr>
                  <pic:blipFill>
                    <a:blip r:embed="rId13" cstate="screen">
                      <a:extLst>
                        <a:ext uri="{28A0092B-C50C-407E-A947-70E740481C1C}">
                          <a14:useLocalDpi xmlns:a14="http://schemas.microsoft.com/office/drawing/2010/main"/>
                        </a:ext>
                      </a:extLst>
                    </a:blip>
                    <a:stretch>
                      <a:fillRect/>
                    </a:stretch>
                  </pic:blipFill>
                  <pic:spPr>
                    <a:xfrm>
                      <a:off x="0" y="0"/>
                      <a:ext cx="5599943" cy="3733295"/>
                    </a:xfrm>
                    <a:prstGeom prst="rect">
                      <a:avLst/>
                    </a:prstGeom>
                  </pic:spPr>
                </pic:pic>
              </a:graphicData>
            </a:graphic>
          </wp:inline>
        </w:drawing>
      </w:r>
    </w:p>
    <w:p w14:paraId="1C1C0613" w14:textId="77777777" w:rsidR="0094792D" w:rsidRPr="0094792D" w:rsidRDefault="0094792D" w:rsidP="0094792D">
      <w:pPr>
        <w:pStyle w:val="Caption"/>
      </w:pPr>
      <w:bookmarkStart w:id="8" w:name="_Toc241578615"/>
      <w:r w:rsidRPr="0094792D">
        <w:t xml:space="preserve">Actress Elizabeth Cullen and Actor Marton Csokas in </w:t>
      </w:r>
      <w:r w:rsidRPr="0094792D">
        <w:rPr>
          <w:i/>
          <w:iCs w:val="0"/>
        </w:rPr>
        <w:t>Goolagong</w:t>
      </w:r>
      <w:r w:rsidRPr="0094792D">
        <w:t>. Photo by Ben King</w:t>
      </w:r>
      <w:bookmarkEnd w:id="8"/>
    </w:p>
    <w:p w14:paraId="2DCCE0C9" w14:textId="5453B660" w:rsidR="001A5627" w:rsidRDefault="001A5627" w:rsidP="001A5627">
      <w:pPr>
        <w:pStyle w:val="Heading10"/>
      </w:pPr>
      <w:bookmarkStart w:id="9" w:name="_Toc241652182"/>
      <w:r>
        <w:lastRenderedPageBreak/>
        <w:t>About VicScreen</w:t>
      </w:r>
      <w:bookmarkEnd w:id="9"/>
    </w:p>
    <w:p w14:paraId="0065811C" w14:textId="77777777" w:rsidR="002C2761" w:rsidRDefault="002F0B8B" w:rsidP="00EF5919">
      <w:r w:rsidRPr="005A3BB8">
        <w:rPr>
          <w:noProof/>
        </w:rPr>
        <w:drawing>
          <wp:inline distT="0" distB="0" distL="0" distR="0" wp14:anchorId="77BE12AA" wp14:editId="05E97478">
            <wp:extent cx="5558933" cy="3705955"/>
            <wp:effectExtent l="0" t="0" r="3810" b="2540"/>
            <wp:docPr id="1181341139" name="Picture 1" descr="Night-time production still from Leviticus, featured in the About VicScreen section, showing two young men standing side by side outside a row of dimly lit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41139" name="Picture 1" descr="Night-time production still from Leviticus, featured in the About VicScreen section, showing two young men standing side by side outside a row of dimly lit buildings."/>
                    <pic:cNvPicPr/>
                  </pic:nvPicPr>
                  <pic:blipFill>
                    <a:blip r:embed="rId14" cstate="screen">
                      <a:extLst>
                        <a:ext uri="{28A0092B-C50C-407E-A947-70E740481C1C}">
                          <a14:useLocalDpi xmlns:a14="http://schemas.microsoft.com/office/drawing/2010/main"/>
                        </a:ext>
                      </a:extLst>
                    </a:blip>
                    <a:stretch>
                      <a:fillRect/>
                    </a:stretch>
                  </pic:blipFill>
                  <pic:spPr>
                    <a:xfrm>
                      <a:off x="0" y="0"/>
                      <a:ext cx="5558933" cy="3705955"/>
                    </a:xfrm>
                    <a:prstGeom prst="rect">
                      <a:avLst/>
                    </a:prstGeom>
                  </pic:spPr>
                </pic:pic>
              </a:graphicData>
            </a:graphic>
          </wp:inline>
        </w:drawing>
      </w:r>
    </w:p>
    <w:p w14:paraId="1095DAB2" w14:textId="3A0127B4" w:rsidR="008A031D" w:rsidRPr="008A031D" w:rsidRDefault="0094792D" w:rsidP="008A031D">
      <w:pPr>
        <w:pStyle w:val="Caption"/>
        <w:rPr>
          <w:i/>
          <w:iCs w:val="0"/>
        </w:rPr>
      </w:pPr>
      <w:bookmarkStart w:id="10" w:name="_Toc241578616"/>
      <w:bookmarkStart w:id="11" w:name="_Toc1873865501"/>
      <w:r>
        <w:t xml:space="preserve">Actors Stacy Clausen and Joe Bird in </w:t>
      </w:r>
      <w:r w:rsidRPr="0094792D">
        <w:rPr>
          <w:i/>
          <w:iCs w:val="0"/>
        </w:rPr>
        <w:t>Leviticus</w:t>
      </w:r>
      <w:r>
        <w:t>. Photo by Ben Saunders</w:t>
      </w:r>
      <w:bookmarkEnd w:id="10"/>
    </w:p>
    <w:p w14:paraId="1E7F24EA" w14:textId="1E4678D2" w:rsidR="001A5627" w:rsidRPr="001A5627" w:rsidRDefault="001A5627" w:rsidP="008A031D">
      <w:pPr>
        <w:pStyle w:val="Heading20"/>
      </w:pPr>
      <w:r w:rsidRPr="001A5627">
        <w:t>Origins</w:t>
      </w:r>
    </w:p>
    <w:p w14:paraId="58BC800E" w14:textId="77777777" w:rsidR="008A031D" w:rsidRDefault="008A031D" w:rsidP="008A031D">
      <w:pPr>
        <w:pStyle w:val="BodyParagraph"/>
      </w:pPr>
      <w:r w:rsidRPr="008A031D">
        <w:t xml:space="preserve">Initially constituted as the Victorian Film Corporation in 1976 under an Act of Parliament, the Corporation became Film Victoria in 1982 by virtue of the </w:t>
      </w:r>
      <w:r w:rsidRPr="008A031D">
        <w:rPr>
          <w:i/>
          <w:iCs/>
        </w:rPr>
        <w:t>Film Victoria Act 1981</w:t>
      </w:r>
      <w:r w:rsidRPr="008A031D">
        <w:t xml:space="preserve">. </w:t>
      </w:r>
    </w:p>
    <w:p w14:paraId="631BFB6F" w14:textId="77777777" w:rsidR="008A031D" w:rsidRDefault="008A031D" w:rsidP="008A031D">
      <w:pPr>
        <w:pStyle w:val="BodyParagraph"/>
      </w:pPr>
      <w:r w:rsidRPr="008A031D">
        <w:t xml:space="preserve">In 1997 the functions of Film Victoria were amalgamated with those of the State Film Centre of Victoria to form Cinemedia Corporation, under the </w:t>
      </w:r>
      <w:r w:rsidRPr="008A031D">
        <w:rPr>
          <w:i/>
          <w:iCs/>
        </w:rPr>
        <w:t>Cinemedia Act 1997</w:t>
      </w:r>
      <w:r w:rsidRPr="008A031D">
        <w:t xml:space="preserve">. </w:t>
      </w:r>
    </w:p>
    <w:p w14:paraId="1E0E9379" w14:textId="77777777" w:rsidR="008A031D" w:rsidRDefault="008A031D" w:rsidP="008A031D">
      <w:pPr>
        <w:pStyle w:val="BodyParagraph"/>
      </w:pPr>
      <w:r w:rsidRPr="008A031D">
        <w:t xml:space="preserve">In 2001 Cinemedia Corporation was dissolved, and Film Victoria and the Australian Centre for the Moving Image (ACMI) were constituted as separate entities under the </w:t>
      </w:r>
      <w:r w:rsidRPr="008A031D">
        <w:rPr>
          <w:i/>
          <w:iCs/>
        </w:rPr>
        <w:t>Film Act 2001</w:t>
      </w:r>
      <w:r w:rsidRPr="008A031D">
        <w:t xml:space="preserve">. </w:t>
      </w:r>
    </w:p>
    <w:p w14:paraId="725FA733" w14:textId="5A3428D0" w:rsidR="008A031D" w:rsidRDefault="008A031D" w:rsidP="008A031D">
      <w:pPr>
        <w:pStyle w:val="BodyParagraph"/>
      </w:pPr>
      <w:r w:rsidRPr="008A031D">
        <w:t xml:space="preserve">In 2022 Film Victoria changed its trading name to VicScreen, to more accurately reflect the diversity of screen activity that the organisation </w:t>
      </w:r>
      <w:r w:rsidRPr="008A031D">
        <w:lastRenderedPageBreak/>
        <w:t>supports, encompassing film and television, online content, virtual reality, augmented reality and digital games.</w:t>
      </w:r>
    </w:p>
    <w:p w14:paraId="2397350B" w14:textId="4CC31093" w:rsidR="001A5627" w:rsidRPr="001A5627" w:rsidRDefault="001A5627" w:rsidP="001A5627">
      <w:pPr>
        <w:pStyle w:val="Heading20"/>
      </w:pPr>
      <w:r w:rsidRPr="001A5627">
        <w:t>Film Act 2001</w:t>
      </w:r>
    </w:p>
    <w:bookmarkEnd w:id="11"/>
    <w:p w14:paraId="63AD962C" w14:textId="7EA8E635" w:rsidR="00B67377" w:rsidRPr="000827C6" w:rsidRDefault="00B67377" w:rsidP="00215F12">
      <w:pPr>
        <w:pStyle w:val="BodyParagraph"/>
        <w:rPr>
          <w:lang w:val="en-AU"/>
        </w:rPr>
      </w:pPr>
      <w:r w:rsidRPr="000827C6">
        <w:rPr>
          <w:i/>
          <w:iCs/>
          <w:lang w:val="en-AU"/>
        </w:rPr>
        <w:t>The Film Act 2001</w:t>
      </w:r>
      <w:r w:rsidRPr="000827C6">
        <w:rPr>
          <w:lang w:val="en-AU"/>
        </w:rPr>
        <w:t xml:space="preserve"> requires Film Victoria, trading as VicScreen, to provide “strategic leadership and assistance to the film, television and multimedia industry of Victoria to</w:t>
      </w:r>
      <w:r w:rsidR="00215F12" w:rsidRPr="000827C6">
        <w:rPr>
          <w:lang w:val="en-AU"/>
        </w:rPr>
        <w:t xml:space="preserve"> </w:t>
      </w:r>
      <w:r w:rsidRPr="000827C6">
        <w:rPr>
          <w:lang w:val="en-AU"/>
        </w:rPr>
        <w:t>encourage innovation and the creation of new projects of high quality that are of economic or cultural benefit to Victoria”.</w:t>
      </w:r>
    </w:p>
    <w:p w14:paraId="15670601" w14:textId="77777777" w:rsidR="00B67377" w:rsidRPr="000827C6" w:rsidRDefault="00B67377" w:rsidP="00B67377">
      <w:pPr>
        <w:pStyle w:val="BodyParagraph"/>
        <w:rPr>
          <w:lang w:val="en-AU"/>
        </w:rPr>
      </w:pPr>
      <w:r w:rsidRPr="000827C6">
        <w:rPr>
          <w:lang w:val="en-AU"/>
        </w:rPr>
        <w:t>The Act prescribes eight functions for VicScreen:</w:t>
      </w:r>
    </w:p>
    <w:p w14:paraId="2C5E1D0C" w14:textId="77777777" w:rsidR="00B67377" w:rsidRPr="00B67377" w:rsidRDefault="00B67377" w:rsidP="00E93FAA">
      <w:pPr>
        <w:pStyle w:val="BulletList"/>
        <w:numPr>
          <w:ilvl w:val="0"/>
          <w:numId w:val="8"/>
        </w:numPr>
      </w:pPr>
      <w:r w:rsidRPr="00B67377">
        <w:t>Provide financial and other assistance to the film, television and multimedia industry in Victoria</w:t>
      </w:r>
    </w:p>
    <w:p w14:paraId="318D102E" w14:textId="77777777" w:rsidR="00B67377" w:rsidRPr="00B67377" w:rsidRDefault="00B67377" w:rsidP="00E93FAA">
      <w:pPr>
        <w:pStyle w:val="BulletList"/>
        <w:numPr>
          <w:ilvl w:val="0"/>
          <w:numId w:val="8"/>
        </w:numPr>
      </w:pPr>
      <w:r w:rsidRPr="00B67377">
        <w:t>Promote, whether in Victoria or elsewhere, the use of locations or services in Victoria for the production of any film, television or multimedia project</w:t>
      </w:r>
    </w:p>
    <w:p w14:paraId="0BB27EBE" w14:textId="0D331A07" w:rsidR="00B67377" w:rsidRPr="00B67377" w:rsidRDefault="00B67377" w:rsidP="00E93FAA">
      <w:pPr>
        <w:pStyle w:val="BulletList"/>
        <w:numPr>
          <w:ilvl w:val="0"/>
          <w:numId w:val="8"/>
        </w:numPr>
      </w:pPr>
      <w:r w:rsidRPr="00B67377">
        <w:t>Provide financial assistance, whether in Victoria or elsewhere, to organisations, events or activities including festivals, conferences, publications or exhibitions, where film or other screen-based programs are made, seen or discussed</w:t>
      </w:r>
    </w:p>
    <w:p w14:paraId="59B5042E" w14:textId="77777777" w:rsidR="00B67377" w:rsidRPr="00B67377" w:rsidRDefault="00B67377" w:rsidP="00E93FAA">
      <w:pPr>
        <w:pStyle w:val="BulletList"/>
        <w:numPr>
          <w:ilvl w:val="0"/>
          <w:numId w:val="8"/>
        </w:numPr>
      </w:pPr>
      <w:r w:rsidRPr="00B67377">
        <w:t>Establish and facilitate, whether in Victoria or elsewhere, relationships for the development of film, television or multimedia programs</w:t>
      </w:r>
    </w:p>
    <w:p w14:paraId="106E4BA7" w14:textId="77777777" w:rsidR="00B67377" w:rsidRPr="00B67377" w:rsidRDefault="00B67377" w:rsidP="00E93FAA">
      <w:pPr>
        <w:pStyle w:val="BulletList"/>
        <w:numPr>
          <w:ilvl w:val="0"/>
          <w:numId w:val="8"/>
        </w:numPr>
      </w:pPr>
      <w:r w:rsidRPr="00B67377">
        <w:t>Provide leadership to the film, television and multimedia industry in Victoria</w:t>
      </w:r>
    </w:p>
    <w:p w14:paraId="72591191" w14:textId="7DC1C1C2" w:rsidR="00B67377" w:rsidRPr="00B67377" w:rsidRDefault="00B67377" w:rsidP="00E93FAA">
      <w:pPr>
        <w:pStyle w:val="BulletList"/>
        <w:numPr>
          <w:ilvl w:val="0"/>
          <w:numId w:val="8"/>
        </w:numPr>
      </w:pPr>
      <w:r w:rsidRPr="00B67377">
        <w:lastRenderedPageBreak/>
        <w:t>Develop strategic plans for the development and improvement of the film, television and multimedia industry in Victoria</w:t>
      </w:r>
    </w:p>
    <w:p w14:paraId="5E03E7F4" w14:textId="7C7A3D41" w:rsidR="00B67377" w:rsidRPr="00B67377" w:rsidRDefault="00B67377" w:rsidP="00E93FAA">
      <w:pPr>
        <w:pStyle w:val="BulletList"/>
        <w:numPr>
          <w:ilvl w:val="0"/>
          <w:numId w:val="8"/>
        </w:numPr>
      </w:pPr>
      <w:r w:rsidRPr="00B67377">
        <w:t>Advise the Minister on matters relating to the film, television and multimedia industry in Victoria</w:t>
      </w:r>
    </w:p>
    <w:p w14:paraId="56E65448" w14:textId="77777777" w:rsidR="00B67377" w:rsidRPr="00B67377" w:rsidRDefault="00B67377" w:rsidP="00E93FAA">
      <w:pPr>
        <w:pStyle w:val="BulletList"/>
        <w:numPr>
          <w:ilvl w:val="0"/>
          <w:numId w:val="8"/>
        </w:numPr>
      </w:pPr>
      <w:r w:rsidRPr="00B67377">
        <w:t>Develop relationships or enter into partnerships with other organisations, including government bodies, whether in Victoria or elsewhere, to improve the film, television and multimedia industry in Victoria.</w:t>
      </w:r>
    </w:p>
    <w:p w14:paraId="5D3C236C" w14:textId="77777777" w:rsidR="00B67377" w:rsidRPr="000827C6" w:rsidRDefault="00B67377" w:rsidP="00B67377">
      <w:pPr>
        <w:pStyle w:val="BodyParagraph"/>
        <w:rPr>
          <w:lang w:val="en-AU"/>
        </w:rPr>
      </w:pPr>
      <w:r w:rsidRPr="000827C6">
        <w:rPr>
          <w:lang w:val="en-AU"/>
        </w:rPr>
        <w:t xml:space="preserve">VicScreen contributes to the delivery of the Victorian Government’s creative industries strategy, </w:t>
      </w:r>
      <w:r w:rsidRPr="000827C6">
        <w:rPr>
          <w:i/>
          <w:iCs/>
          <w:lang w:val="en-AU"/>
        </w:rPr>
        <w:t>Creative State 2025</w:t>
      </w:r>
      <w:r w:rsidRPr="000827C6">
        <w:rPr>
          <w:lang w:val="en-AU"/>
        </w:rPr>
        <w:t xml:space="preserve">, and </w:t>
      </w:r>
      <w:r w:rsidRPr="000827C6">
        <w:rPr>
          <w:i/>
          <w:iCs/>
          <w:lang w:val="en-AU"/>
        </w:rPr>
        <w:t>VICSCREEN: Victoria's Screen Industry Strategy 2021–2025 (VICSCREEN strategy</w:t>
      </w:r>
      <w:r w:rsidRPr="000827C6">
        <w:rPr>
          <w:lang w:val="en-AU"/>
        </w:rPr>
        <w:t>).</w:t>
      </w:r>
    </w:p>
    <w:p w14:paraId="6727DB32" w14:textId="77777777" w:rsidR="00B67377" w:rsidRPr="000827C6" w:rsidRDefault="00B67377" w:rsidP="00B67377">
      <w:pPr>
        <w:pStyle w:val="BodyParagraph"/>
        <w:rPr>
          <w:lang w:val="en-AU"/>
        </w:rPr>
      </w:pPr>
      <w:r w:rsidRPr="000827C6">
        <w:rPr>
          <w:lang w:val="en-AU"/>
        </w:rPr>
        <w:t xml:space="preserve">VicScreen supports the principles and objectives enshrined in the </w:t>
      </w:r>
      <w:r w:rsidRPr="000827C6">
        <w:rPr>
          <w:i/>
          <w:iCs/>
          <w:lang w:val="en-AU"/>
        </w:rPr>
        <w:t>Creative Victoria Act 2017</w:t>
      </w:r>
      <w:r w:rsidRPr="000827C6">
        <w:rPr>
          <w:lang w:val="en-AU"/>
        </w:rPr>
        <w:t>, especially those that recognise that creative industries have an intrinsic value and contribute significantly to Victoria’s wealth and prosperity.</w:t>
      </w:r>
    </w:p>
    <w:p w14:paraId="0FF0EB72" w14:textId="77777777" w:rsidR="00D31879" w:rsidRDefault="00D31879">
      <w:pPr>
        <w:spacing w:before="160" w:after="160" w:line="260" w:lineRule="atLeast"/>
        <w:rPr>
          <w:rFonts w:asciiTheme="majorHAnsi" w:hAnsiTheme="majorHAnsi" w:cstheme="majorBidi"/>
          <w:b/>
          <w:bCs/>
          <w:sz w:val="36"/>
          <w:szCs w:val="36"/>
        </w:rPr>
      </w:pPr>
      <w:r>
        <w:br w:type="page"/>
      </w:r>
    </w:p>
    <w:p w14:paraId="064A832C" w14:textId="0BFD77A5" w:rsidR="00D31879" w:rsidRDefault="00D31879" w:rsidP="00A143C3">
      <w:pPr>
        <w:pStyle w:val="Heading10"/>
        <w:rPr>
          <w:lang w:val="en-US"/>
        </w:rPr>
      </w:pPr>
      <w:bookmarkStart w:id="12" w:name="_Toc241652183"/>
      <w:r w:rsidRPr="00D31879">
        <w:rPr>
          <w:lang w:val="en-US"/>
        </w:rPr>
        <w:lastRenderedPageBreak/>
        <w:t xml:space="preserve">50 Years </w:t>
      </w:r>
      <w:r>
        <w:rPr>
          <w:lang w:val="en-US"/>
        </w:rPr>
        <w:t>o</w:t>
      </w:r>
      <w:r w:rsidRPr="00D31879">
        <w:rPr>
          <w:lang w:val="en-US"/>
        </w:rPr>
        <w:t>f Supporting</w:t>
      </w:r>
      <w:r>
        <w:rPr>
          <w:lang w:val="en-US"/>
        </w:rPr>
        <w:t xml:space="preserve"> t</w:t>
      </w:r>
      <w:r w:rsidRPr="00D31879">
        <w:rPr>
          <w:lang w:val="en-US"/>
        </w:rPr>
        <w:t>he Screen Industry</w:t>
      </w:r>
      <w:bookmarkEnd w:id="12"/>
    </w:p>
    <w:p w14:paraId="59CF41E5" w14:textId="270229BE" w:rsidR="00D31879" w:rsidRDefault="00D31879" w:rsidP="00D31879">
      <w:pPr>
        <w:pStyle w:val="BodyParagraph"/>
        <w:rPr>
          <w:lang w:val="en-AU"/>
        </w:rPr>
      </w:pPr>
      <w:r w:rsidRPr="00D31879">
        <w:t>For half a century, the agency has driven</w:t>
      </w:r>
      <w:r>
        <w:t xml:space="preserve"> </w:t>
      </w:r>
      <w:r w:rsidRPr="00D31879">
        <w:t>the state's film, television, digital games,</w:t>
      </w:r>
      <w:r>
        <w:t xml:space="preserve"> </w:t>
      </w:r>
      <w:r w:rsidRPr="00D31879">
        <w:rPr>
          <w:lang w:val="en-AU"/>
        </w:rPr>
        <w:t>and creative industries.</w:t>
      </w:r>
    </w:p>
    <w:p w14:paraId="67ECF224" w14:textId="218ADED8" w:rsidR="00D31879" w:rsidRDefault="00736D70" w:rsidP="00736D70">
      <w:pPr>
        <w:pStyle w:val="BodyParagraph"/>
      </w:pPr>
      <w:r w:rsidRPr="00736D70">
        <w:rPr>
          <w:b/>
          <w:bCs/>
        </w:rPr>
        <w:t>1976</w:t>
      </w:r>
      <w:r>
        <w:rPr>
          <w:b/>
          <w:bCs/>
        </w:rPr>
        <w:t>:</w:t>
      </w:r>
      <w:r w:rsidRPr="00736D70">
        <w:t xml:space="preserve"> Established as the Victorian Film Corporation.</w:t>
      </w:r>
    </w:p>
    <w:p w14:paraId="71228181" w14:textId="728C46CA" w:rsidR="00034749" w:rsidRDefault="00034749" w:rsidP="00736D70">
      <w:pPr>
        <w:pStyle w:val="BodyParagraph"/>
      </w:pPr>
      <w:r>
        <w:rPr>
          <w:noProof/>
          <w:lang w:val="en-AU"/>
        </w:rPr>
        <w:drawing>
          <wp:inline distT="0" distB="0" distL="0" distR="0" wp14:anchorId="0A84ACEC" wp14:editId="3969BA54">
            <wp:extent cx="1524000" cy="565734"/>
            <wp:effectExtent l="0" t="0" r="0" b="6350"/>
            <wp:docPr id="1427544537" name="Picture 3" descr="Logo for Film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544537" name="Picture 3" descr="Logo for Film Victoria"/>
                    <pic:cNvPicPr/>
                  </pic:nvPicPr>
                  <pic:blipFill>
                    <a:blip r:embed="rId15"/>
                    <a:stretch>
                      <a:fillRect/>
                    </a:stretch>
                  </pic:blipFill>
                  <pic:spPr>
                    <a:xfrm>
                      <a:off x="0" y="0"/>
                      <a:ext cx="1592252" cy="591070"/>
                    </a:xfrm>
                    <a:prstGeom prst="rect">
                      <a:avLst/>
                    </a:prstGeom>
                  </pic:spPr>
                </pic:pic>
              </a:graphicData>
            </a:graphic>
          </wp:inline>
        </w:drawing>
      </w:r>
    </w:p>
    <w:p w14:paraId="1465470E" w14:textId="052114E1" w:rsidR="00271AFF" w:rsidRPr="00A10D36" w:rsidRDefault="00736D70" w:rsidP="00034749">
      <w:pPr>
        <w:pStyle w:val="BodyParagraph"/>
        <w:rPr>
          <w:lang w:val="en-AU"/>
        </w:rPr>
      </w:pPr>
      <w:r w:rsidRPr="00736D70">
        <w:rPr>
          <w:b/>
          <w:bCs/>
          <w:lang w:val="en-AU"/>
        </w:rPr>
        <w:t>1982</w:t>
      </w:r>
      <w:r>
        <w:rPr>
          <w:b/>
          <w:bCs/>
        </w:rPr>
        <w:t>:</w:t>
      </w:r>
      <w:r w:rsidRPr="00736D70">
        <w:t xml:space="preserve"> Became Film Victoria</w:t>
      </w:r>
      <w:r>
        <w:t xml:space="preserve"> </w:t>
      </w:r>
      <w:r w:rsidRPr="00736D70">
        <w:t xml:space="preserve">through the creation of </w:t>
      </w:r>
      <w:r w:rsidRPr="00736D70">
        <w:rPr>
          <w:i/>
          <w:iCs/>
        </w:rPr>
        <w:t xml:space="preserve">the </w:t>
      </w:r>
      <w:r w:rsidRPr="00736D70">
        <w:rPr>
          <w:i/>
          <w:iCs/>
          <w:lang w:val="en-AU"/>
        </w:rPr>
        <w:t>Film Victoria Act 1981</w:t>
      </w:r>
      <w:r w:rsidRPr="00736D70">
        <w:rPr>
          <w:lang w:val="en-AU"/>
        </w:rPr>
        <w:t>.</w:t>
      </w:r>
    </w:p>
    <w:p w14:paraId="6688BF09" w14:textId="376191CD" w:rsidR="004D6DF2" w:rsidRDefault="004D6DF2" w:rsidP="004D6DF2">
      <w:pPr>
        <w:pStyle w:val="BodyParagraph"/>
      </w:pPr>
      <w:r w:rsidRPr="004D6DF2">
        <w:rPr>
          <w:b/>
          <w:bCs/>
          <w:lang w:val="en-AU"/>
        </w:rPr>
        <w:t>1997</w:t>
      </w:r>
      <w:r>
        <w:rPr>
          <w:b/>
          <w:bCs/>
        </w:rPr>
        <w:t>:</w:t>
      </w:r>
      <w:r w:rsidRPr="00736D70">
        <w:t xml:space="preserve"> </w:t>
      </w:r>
      <w:r w:rsidRPr="004D6DF2">
        <w:t>Integrated with the State</w:t>
      </w:r>
      <w:r>
        <w:t xml:space="preserve"> </w:t>
      </w:r>
      <w:r w:rsidRPr="004D6DF2">
        <w:t>Film Centre of Victoria, to form</w:t>
      </w:r>
      <w:r>
        <w:t xml:space="preserve"> </w:t>
      </w:r>
      <w:r w:rsidRPr="004D6DF2">
        <w:t>Cinemedia Corporation, under the</w:t>
      </w:r>
      <w:r>
        <w:t xml:space="preserve"> </w:t>
      </w:r>
      <w:r w:rsidRPr="004D6DF2">
        <w:rPr>
          <w:i/>
          <w:iCs/>
          <w:lang w:val="en-AU"/>
        </w:rPr>
        <w:t>Cinemedia Corporation Act 1997</w:t>
      </w:r>
      <w:r w:rsidRPr="004D6DF2">
        <w:rPr>
          <w:lang w:val="en-AU"/>
        </w:rPr>
        <w:t>.</w:t>
      </w:r>
    </w:p>
    <w:p w14:paraId="7289CBB0" w14:textId="299B91E3" w:rsidR="004D6DF2" w:rsidRDefault="004D6DF2" w:rsidP="004D6DF2">
      <w:pPr>
        <w:pStyle w:val="BodyParagraph"/>
        <w:rPr>
          <w:lang w:val="en-AU"/>
        </w:rPr>
      </w:pPr>
      <w:r w:rsidRPr="004D6DF2">
        <w:rPr>
          <w:b/>
          <w:bCs/>
          <w:lang w:val="en-AU"/>
        </w:rPr>
        <w:t>2001</w:t>
      </w:r>
      <w:r>
        <w:rPr>
          <w:b/>
          <w:bCs/>
        </w:rPr>
        <w:t>:</w:t>
      </w:r>
      <w:r w:rsidRPr="00736D70">
        <w:t xml:space="preserve"> </w:t>
      </w:r>
      <w:r w:rsidRPr="004D6DF2">
        <w:rPr>
          <w:i/>
          <w:iCs/>
        </w:rPr>
        <w:t>Film Act 2001</w:t>
      </w:r>
      <w:r w:rsidRPr="004D6DF2">
        <w:t xml:space="preserve"> abolished</w:t>
      </w:r>
      <w:r>
        <w:t xml:space="preserve"> </w:t>
      </w:r>
      <w:r w:rsidRPr="004D6DF2">
        <w:t>Cinemedia Corporation and</w:t>
      </w:r>
      <w:r>
        <w:t xml:space="preserve"> </w:t>
      </w:r>
      <w:r w:rsidRPr="004D6DF2">
        <w:t>established Film Victoria and the</w:t>
      </w:r>
      <w:r>
        <w:t xml:space="preserve"> </w:t>
      </w:r>
      <w:r w:rsidRPr="004D6DF2">
        <w:t>Australian Centre for the Moving</w:t>
      </w:r>
      <w:r>
        <w:t xml:space="preserve"> </w:t>
      </w:r>
      <w:r w:rsidRPr="004D6DF2">
        <w:t>Image (ACMI) as separate</w:t>
      </w:r>
      <w:r>
        <w:t xml:space="preserve"> </w:t>
      </w:r>
      <w:r w:rsidRPr="004D6DF2">
        <w:rPr>
          <w:lang w:val="en-AU"/>
        </w:rPr>
        <w:t>statutory authorities.</w:t>
      </w:r>
    </w:p>
    <w:p w14:paraId="4DB3AB81" w14:textId="77777777" w:rsidR="00DC415A" w:rsidRDefault="00DC415A" w:rsidP="00DC415A">
      <w:r w:rsidRPr="005A3BB8">
        <w:rPr>
          <w:noProof/>
        </w:rPr>
        <w:lastRenderedPageBreak/>
        <w:drawing>
          <wp:inline distT="0" distB="0" distL="0" distR="0" wp14:anchorId="78252DC2" wp14:editId="2E87028B">
            <wp:extent cx="5558933" cy="3630039"/>
            <wp:effectExtent l="0" t="0" r="3810" b="2540"/>
            <wp:docPr id="478213641" name="Picture 1" descr="Production still from The Dressmaker, used in VicScreen’s 50-year screen-industry timeline, showing Kate Winslet standing alone in a dry rural landscape in a black dress and wide-brimmed hat, holding a suit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13641" name="Picture 1" descr="Production still from The Dressmaker, used in VicScreen’s 50-year screen-industry timeline, showing Kate Winslet standing alone in a dry rural landscape in a black dress and wide-brimmed hat, holding a suitcase."/>
                    <pic:cNvPicPr/>
                  </pic:nvPicPr>
                  <pic:blipFill>
                    <a:blip r:embed="rId16" cstate="screen">
                      <a:extLst>
                        <a:ext uri="{28A0092B-C50C-407E-A947-70E740481C1C}">
                          <a14:useLocalDpi xmlns:a14="http://schemas.microsoft.com/office/drawing/2010/main"/>
                        </a:ext>
                      </a:extLst>
                    </a:blip>
                    <a:stretch>
                      <a:fillRect/>
                    </a:stretch>
                  </pic:blipFill>
                  <pic:spPr>
                    <a:xfrm>
                      <a:off x="0" y="0"/>
                      <a:ext cx="5558933" cy="3630039"/>
                    </a:xfrm>
                    <a:prstGeom prst="rect">
                      <a:avLst/>
                    </a:prstGeom>
                  </pic:spPr>
                </pic:pic>
              </a:graphicData>
            </a:graphic>
          </wp:inline>
        </w:drawing>
      </w:r>
    </w:p>
    <w:p w14:paraId="0CA26970" w14:textId="624CB21D" w:rsidR="00DC415A" w:rsidRPr="00DC415A" w:rsidRDefault="003262DF" w:rsidP="00DC415A">
      <w:pPr>
        <w:pStyle w:val="Caption"/>
        <w:rPr>
          <w:i/>
          <w:iCs w:val="0"/>
        </w:rPr>
      </w:pPr>
      <w:bookmarkStart w:id="13" w:name="_Toc241578617"/>
      <w:r>
        <w:t xml:space="preserve">Actress Kate Winslet in </w:t>
      </w:r>
      <w:r w:rsidRPr="003262DF">
        <w:rPr>
          <w:i/>
          <w:iCs w:val="0"/>
        </w:rPr>
        <w:t>The Dressmaker</w:t>
      </w:r>
      <w:r>
        <w:t>. Photo by Ben King</w:t>
      </w:r>
      <w:bookmarkEnd w:id="13"/>
    </w:p>
    <w:p w14:paraId="1E6D7410" w14:textId="59443E1C" w:rsidR="004D6DF2" w:rsidRPr="004D6DF2" w:rsidRDefault="004D6DF2" w:rsidP="004D6DF2">
      <w:pPr>
        <w:pStyle w:val="BodyParagraph"/>
        <w:rPr>
          <w:i/>
          <w:iCs/>
        </w:rPr>
      </w:pPr>
      <w:r w:rsidRPr="004D6DF2">
        <w:rPr>
          <w:b/>
          <w:bCs/>
          <w:lang w:val="en-AU"/>
        </w:rPr>
        <w:t>2015</w:t>
      </w:r>
      <w:r>
        <w:rPr>
          <w:b/>
          <w:bCs/>
        </w:rPr>
        <w:t>:</w:t>
      </w:r>
      <w:r w:rsidRPr="00736D70">
        <w:t xml:space="preserve"> </w:t>
      </w:r>
      <w:r w:rsidRPr="004D6DF2">
        <w:t xml:space="preserve">Film Victoria integrated with Creative Victoria alongside government agencies across arts </w:t>
      </w:r>
      <w:r w:rsidRPr="004D6DF2">
        <w:rPr>
          <w:lang w:val="en-AU"/>
        </w:rPr>
        <w:t>and culture, screen and design.</w:t>
      </w:r>
    </w:p>
    <w:p w14:paraId="19DC5191" w14:textId="30198CB1" w:rsidR="004D6DF2" w:rsidRDefault="004D6DF2" w:rsidP="004D6DF2">
      <w:pPr>
        <w:pStyle w:val="BodyParagraph"/>
        <w:rPr>
          <w:lang w:val="en-AU"/>
        </w:rPr>
      </w:pPr>
      <w:r w:rsidRPr="004D6DF2">
        <w:rPr>
          <w:b/>
          <w:bCs/>
          <w:lang w:val="en-AU"/>
        </w:rPr>
        <w:t>2021</w:t>
      </w:r>
      <w:r>
        <w:rPr>
          <w:b/>
          <w:bCs/>
        </w:rPr>
        <w:t>:</w:t>
      </w:r>
      <w:r w:rsidRPr="00736D70">
        <w:t xml:space="preserve"> </w:t>
      </w:r>
      <w:r w:rsidRPr="004D6DF2">
        <w:t xml:space="preserve">Launch of </w:t>
      </w:r>
      <w:r w:rsidRPr="004D6DF2">
        <w:rPr>
          <w:i/>
          <w:iCs/>
        </w:rPr>
        <w:t>VICSCREEN: Victoria's Screen Industry strategy 2021–2025</w:t>
      </w:r>
      <w:r w:rsidRPr="004D6DF2">
        <w:t>, a whole of Victorian</w:t>
      </w:r>
      <w:r>
        <w:t xml:space="preserve"> </w:t>
      </w:r>
      <w:r w:rsidRPr="004D6DF2">
        <w:t>Government plan to reshape and</w:t>
      </w:r>
      <w:r>
        <w:t xml:space="preserve"> </w:t>
      </w:r>
      <w:r w:rsidRPr="004D6DF2">
        <w:rPr>
          <w:lang w:val="en-AU"/>
        </w:rPr>
        <w:t>expand Victoria’s screen industry.</w:t>
      </w:r>
    </w:p>
    <w:p w14:paraId="1813E2ED" w14:textId="77777777" w:rsidR="00DC415A" w:rsidRDefault="00DC415A" w:rsidP="00DC415A">
      <w:r w:rsidRPr="005A3BB8">
        <w:rPr>
          <w:noProof/>
        </w:rPr>
        <w:lastRenderedPageBreak/>
        <w:drawing>
          <wp:inline distT="0" distB="0" distL="0" distR="0" wp14:anchorId="56221344" wp14:editId="05C8DC16">
            <wp:extent cx="5546035" cy="3707765"/>
            <wp:effectExtent l="0" t="0" r="4445" b="635"/>
            <wp:docPr id="1344936643" name="Picture 1" descr="Production still from The Dry showing Eric Bana standing in profile in a dry rural landscape beneath an overcast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36643" name="Picture 1" descr="Production still from The Dry showing Eric Bana standing in profile in a dry rural landscape beneath an overcast sky."/>
                    <pic:cNvPicPr/>
                  </pic:nvPicPr>
                  <pic:blipFill>
                    <a:blip r:embed="rId17" cstate="screen">
                      <a:extLst>
                        <a:ext uri="{28A0092B-C50C-407E-A947-70E740481C1C}">
                          <a14:useLocalDpi xmlns:a14="http://schemas.microsoft.com/office/drawing/2010/main"/>
                        </a:ext>
                      </a:extLst>
                    </a:blip>
                    <a:stretch>
                      <a:fillRect/>
                    </a:stretch>
                  </pic:blipFill>
                  <pic:spPr>
                    <a:xfrm>
                      <a:off x="0" y="0"/>
                      <a:ext cx="5546035" cy="3707765"/>
                    </a:xfrm>
                    <a:prstGeom prst="rect">
                      <a:avLst/>
                    </a:prstGeom>
                  </pic:spPr>
                </pic:pic>
              </a:graphicData>
            </a:graphic>
          </wp:inline>
        </w:drawing>
      </w:r>
    </w:p>
    <w:p w14:paraId="7B2D68A1" w14:textId="0A8F3DF2" w:rsidR="00DC415A" w:rsidRPr="00DC415A" w:rsidRDefault="003262DF" w:rsidP="00DC415A">
      <w:pPr>
        <w:pStyle w:val="Caption"/>
        <w:rPr>
          <w:i/>
          <w:iCs w:val="0"/>
        </w:rPr>
      </w:pPr>
      <w:bookmarkStart w:id="14" w:name="_Toc241578618"/>
      <w:r>
        <w:t xml:space="preserve">Actor Eric Bana in </w:t>
      </w:r>
      <w:r w:rsidRPr="003262DF">
        <w:rPr>
          <w:i/>
          <w:iCs w:val="0"/>
        </w:rPr>
        <w:t>The Dry</w:t>
      </w:r>
      <w:r>
        <w:t>. Photo by Ben King</w:t>
      </w:r>
      <w:bookmarkEnd w:id="14"/>
    </w:p>
    <w:p w14:paraId="406299A9" w14:textId="6EDC4F0B" w:rsidR="00736D70" w:rsidRDefault="004D6DF2" w:rsidP="004D6DF2">
      <w:pPr>
        <w:pStyle w:val="BodyParagraph"/>
        <w:rPr>
          <w:lang w:val="en-AU"/>
        </w:rPr>
      </w:pPr>
      <w:r w:rsidRPr="004D6DF2">
        <w:rPr>
          <w:b/>
          <w:bCs/>
          <w:lang w:val="en-AU"/>
        </w:rPr>
        <w:t>2022</w:t>
      </w:r>
      <w:r>
        <w:rPr>
          <w:b/>
          <w:bCs/>
        </w:rPr>
        <w:t>:</w:t>
      </w:r>
      <w:r w:rsidRPr="00736D70">
        <w:t xml:space="preserve"> </w:t>
      </w:r>
      <w:r w:rsidRPr="004D6DF2">
        <w:t>Film Victoria re-branded</w:t>
      </w:r>
      <w:r>
        <w:t xml:space="preserve"> </w:t>
      </w:r>
      <w:r w:rsidRPr="004D6DF2">
        <w:t>as VicScreen, better reflecting</w:t>
      </w:r>
      <w:r>
        <w:t xml:space="preserve"> </w:t>
      </w:r>
      <w:r w:rsidRPr="004D6DF2">
        <w:t>the diversity of screen activity</w:t>
      </w:r>
      <w:r>
        <w:t xml:space="preserve"> </w:t>
      </w:r>
      <w:r w:rsidRPr="004D6DF2">
        <w:t>the agency supports, from film,</w:t>
      </w:r>
      <w:r>
        <w:t xml:space="preserve"> </w:t>
      </w:r>
      <w:r w:rsidRPr="004D6DF2">
        <w:t>television, online, virtual reality</w:t>
      </w:r>
      <w:r>
        <w:t xml:space="preserve"> </w:t>
      </w:r>
      <w:r w:rsidRPr="004D6DF2">
        <w:rPr>
          <w:lang w:val="en-AU"/>
        </w:rPr>
        <w:t>(VR) and digital games.</w:t>
      </w:r>
    </w:p>
    <w:p w14:paraId="2AB8F579" w14:textId="70945D9E" w:rsidR="003F19E8" w:rsidRPr="004D6DF2" w:rsidRDefault="003F19E8" w:rsidP="004D6DF2">
      <w:pPr>
        <w:pStyle w:val="BodyParagraph"/>
      </w:pPr>
      <w:r>
        <w:rPr>
          <w:noProof/>
        </w:rPr>
        <w:drawing>
          <wp:inline distT="0" distB="0" distL="0" distR="0" wp14:anchorId="06D862C0" wp14:editId="5424E43D">
            <wp:extent cx="2066125" cy="233162"/>
            <wp:effectExtent l="0" t="0" r="4445" b="0"/>
            <wp:docPr id="1074009245" name="Picture 2" descr="VicScreen wordmark used alongside the timeline marking the organisation’s 2022 rebrand from Film Victor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09245" name="Picture 2" descr="VicScreen wordmark used alongside the timeline marking the organisation’s 2022 rebrand from Film Victoria. "/>
                    <pic:cNvPicPr/>
                  </pic:nvPicPr>
                  <pic:blipFill>
                    <a:blip r:embed="rId18" cstate="screen">
                      <a:extLst>
                        <a:ext uri="{28A0092B-C50C-407E-A947-70E740481C1C}">
                          <a14:useLocalDpi xmlns:a14="http://schemas.microsoft.com/office/drawing/2010/main"/>
                        </a:ext>
                      </a:extLst>
                    </a:blip>
                    <a:stretch>
                      <a:fillRect/>
                    </a:stretch>
                  </pic:blipFill>
                  <pic:spPr>
                    <a:xfrm>
                      <a:off x="0" y="0"/>
                      <a:ext cx="2132335" cy="240634"/>
                    </a:xfrm>
                    <a:prstGeom prst="rect">
                      <a:avLst/>
                    </a:prstGeom>
                  </pic:spPr>
                </pic:pic>
              </a:graphicData>
            </a:graphic>
          </wp:inline>
        </w:drawing>
      </w:r>
    </w:p>
    <w:p w14:paraId="3C6618F3" w14:textId="02DE38B2" w:rsidR="00736D70" w:rsidRPr="00805340" w:rsidRDefault="004D6DF2" w:rsidP="00805340">
      <w:pPr>
        <w:pStyle w:val="BodyParagraph"/>
      </w:pPr>
      <w:r w:rsidRPr="004D6DF2">
        <w:rPr>
          <w:b/>
          <w:bCs/>
          <w:lang w:val="en-AU"/>
        </w:rPr>
        <w:t>2026</w:t>
      </w:r>
      <w:r>
        <w:rPr>
          <w:b/>
          <w:bCs/>
        </w:rPr>
        <w:t>:</w:t>
      </w:r>
      <w:r w:rsidRPr="00736D70">
        <w:t xml:space="preserve"> </w:t>
      </w:r>
      <w:r w:rsidRPr="004D6DF2">
        <w:t>Celebrating 50 years of</w:t>
      </w:r>
      <w:r>
        <w:t xml:space="preserve"> </w:t>
      </w:r>
      <w:r w:rsidRPr="004D6DF2">
        <w:rPr>
          <w:lang w:val="en-AU"/>
        </w:rPr>
        <w:t>supporting the screen industry.</w:t>
      </w:r>
    </w:p>
    <w:p w14:paraId="058194F3" w14:textId="622A27EC" w:rsidR="00D31879" w:rsidRDefault="00D31879" w:rsidP="00D31879">
      <w:pPr>
        <w:spacing w:before="160" w:after="160" w:line="260" w:lineRule="atLeast"/>
        <w:rPr>
          <w:rFonts w:asciiTheme="majorHAnsi" w:hAnsiTheme="majorHAnsi" w:cstheme="majorBidi"/>
          <w:b/>
          <w:bCs/>
          <w:sz w:val="36"/>
          <w:szCs w:val="36"/>
        </w:rPr>
      </w:pPr>
      <w:r>
        <w:br w:type="page"/>
      </w:r>
    </w:p>
    <w:p w14:paraId="593237FA" w14:textId="18E432E7" w:rsidR="005C4C56" w:rsidRPr="005819AA" w:rsidRDefault="005C4C56" w:rsidP="005819AA">
      <w:pPr>
        <w:pStyle w:val="Heading10"/>
      </w:pPr>
      <w:bookmarkStart w:id="15" w:name="_Toc241652184"/>
      <w:r w:rsidRPr="005819AA">
        <w:lastRenderedPageBreak/>
        <w:t>President’s Report</w:t>
      </w:r>
      <w:bookmarkEnd w:id="15"/>
    </w:p>
    <w:p w14:paraId="4031D14F" w14:textId="77777777" w:rsidR="008F4830" w:rsidRDefault="0042691B" w:rsidP="00EF5919">
      <w:r w:rsidRPr="0042691B">
        <w:rPr>
          <w:noProof/>
        </w:rPr>
        <w:drawing>
          <wp:inline distT="0" distB="0" distL="0" distR="0" wp14:anchorId="6C9112B7" wp14:editId="41279BBE">
            <wp:extent cx="2931459" cy="2931459"/>
            <wp:effectExtent l="0" t="0" r="2540" b="2540"/>
            <wp:docPr id="21578205" name="Picture 25" descr="Black and white photo of President of VicScreen, George Lekakis in a suit and tie, smiling directly at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8205" name="Picture 25" descr="Black and white photo of President of VicScreen, George Lekakis in a suit and tie, smiling directly at the camera "/>
                    <pic:cNvPicPr/>
                  </pic:nvPicPr>
                  <pic:blipFill>
                    <a:blip r:embed="rId19" cstate="email">
                      <a:extLst>
                        <a:ext uri="{28A0092B-C50C-407E-A947-70E740481C1C}">
                          <a14:useLocalDpi xmlns:a14="http://schemas.microsoft.com/office/drawing/2010/main"/>
                        </a:ext>
                      </a:extLst>
                    </a:blip>
                    <a:stretch>
                      <a:fillRect/>
                    </a:stretch>
                  </pic:blipFill>
                  <pic:spPr>
                    <a:xfrm>
                      <a:off x="0" y="0"/>
                      <a:ext cx="2947321" cy="2947321"/>
                    </a:xfrm>
                    <a:prstGeom prst="rect">
                      <a:avLst/>
                    </a:prstGeom>
                  </pic:spPr>
                </pic:pic>
              </a:graphicData>
            </a:graphic>
          </wp:inline>
        </w:drawing>
      </w:r>
    </w:p>
    <w:p w14:paraId="1B6394AE" w14:textId="40A43379" w:rsidR="00A505D9" w:rsidRPr="00A505D9" w:rsidRDefault="00A505D9" w:rsidP="00A505D9">
      <w:pPr>
        <w:pStyle w:val="BodyParagraphBold"/>
      </w:pPr>
      <w:r w:rsidRPr="00A505D9">
        <w:t>As president of VicScreen, I am pleased to present the 2025–26 Annual Report.</w:t>
      </w:r>
    </w:p>
    <w:p w14:paraId="6C038237" w14:textId="77777777" w:rsidR="001539DD" w:rsidRDefault="001539DD" w:rsidP="00D05D1A">
      <w:pPr>
        <w:pStyle w:val="BodyParagraph"/>
        <w:rPr>
          <w:rFonts w:asciiTheme="majorHAnsi" w:hAnsiTheme="majorHAnsi" w:cstheme="majorBidi"/>
          <w:lang w:val="en-AU"/>
        </w:rPr>
      </w:pPr>
      <w:r w:rsidRPr="001539DD">
        <w:rPr>
          <w:rFonts w:asciiTheme="majorHAnsi" w:hAnsiTheme="majorHAnsi" w:cstheme="majorBidi"/>
          <w:lang w:val="en-AU"/>
        </w:rPr>
        <w:t xml:space="preserve">This has been a year of transition for Victoria’s screen industry and for VicScreen as the organisation looked beyond a period of unprecedented investment to the next stage of its development. The Board’s focus has been on stewardship: protecting the strengths built over recent years, supporting clear priorities, and ensuring VicScreen remains well positioned to serve the industry in a more complex environment. </w:t>
      </w:r>
    </w:p>
    <w:p w14:paraId="3573578D" w14:textId="77777777" w:rsidR="001539DD" w:rsidRDefault="001539DD" w:rsidP="00D05D1A">
      <w:pPr>
        <w:pStyle w:val="BodyParagraph"/>
        <w:rPr>
          <w:rFonts w:asciiTheme="majorHAnsi" w:hAnsiTheme="majorHAnsi" w:cstheme="majorBidi"/>
          <w:lang w:val="en-AU"/>
        </w:rPr>
      </w:pPr>
      <w:r w:rsidRPr="001539DD">
        <w:rPr>
          <w:rFonts w:asciiTheme="majorHAnsi" w:hAnsiTheme="majorHAnsi" w:cstheme="majorBidi"/>
          <w:lang w:val="en-AU"/>
        </w:rPr>
        <w:t xml:space="preserve">The conclusion of the Victorian Government’s four-year </w:t>
      </w:r>
      <w:r w:rsidRPr="001539DD">
        <w:rPr>
          <w:rFonts w:asciiTheme="majorHAnsi" w:hAnsiTheme="majorHAnsi" w:cstheme="majorBidi"/>
          <w:i/>
          <w:iCs/>
          <w:lang w:val="en-AU"/>
        </w:rPr>
        <w:t>VICSCREEN strategy 2021–2025</w:t>
      </w:r>
      <w:r w:rsidRPr="001539DD">
        <w:rPr>
          <w:rFonts w:asciiTheme="majorHAnsi" w:hAnsiTheme="majorHAnsi" w:cstheme="majorBidi"/>
          <w:lang w:val="en-AU"/>
        </w:rPr>
        <w:t xml:space="preserve"> provides an important moment to reflect on the foundations now in place across the sector. Victoria enters this next chapter with deep creative capability, strong production infrastructure, respected businesses and a screen culture built over decades. </w:t>
      </w:r>
    </w:p>
    <w:p w14:paraId="0987D495" w14:textId="77777777" w:rsidR="001539DD" w:rsidRDefault="001539DD" w:rsidP="00D05D1A">
      <w:pPr>
        <w:pStyle w:val="BodyParagraph"/>
        <w:rPr>
          <w:rFonts w:asciiTheme="majorHAnsi" w:hAnsiTheme="majorHAnsi" w:cstheme="majorBidi"/>
          <w:lang w:val="en-AU"/>
        </w:rPr>
      </w:pPr>
      <w:r w:rsidRPr="001539DD">
        <w:rPr>
          <w:rFonts w:asciiTheme="majorHAnsi" w:hAnsiTheme="majorHAnsi" w:cstheme="majorBidi"/>
          <w:lang w:val="en-AU"/>
        </w:rPr>
        <w:t xml:space="preserve">This year also marks an important milestone: 50 years since the Victorian Film Corporation was established in 1976 under an Act of </w:t>
      </w:r>
      <w:r w:rsidRPr="001539DD">
        <w:rPr>
          <w:rFonts w:asciiTheme="majorHAnsi" w:hAnsiTheme="majorHAnsi" w:cstheme="majorBidi"/>
          <w:lang w:val="en-AU"/>
        </w:rPr>
        <w:lastRenderedPageBreak/>
        <w:t xml:space="preserve">Parliament. This anniversary is significant not only for Victoria, but for Australia’s film and television history. Across five decades, VicScreen has helped build the creative talent, production capability and screen culture that continue to underpin Victoria’s success today. </w:t>
      </w:r>
    </w:p>
    <w:p w14:paraId="1A6CDB56" w14:textId="77777777" w:rsidR="001539DD" w:rsidRDefault="001539DD" w:rsidP="00D05D1A">
      <w:pPr>
        <w:pStyle w:val="BodyParagraph"/>
        <w:rPr>
          <w:rFonts w:asciiTheme="majorHAnsi" w:hAnsiTheme="majorHAnsi" w:cstheme="majorBidi"/>
          <w:lang w:val="en-AU"/>
        </w:rPr>
      </w:pPr>
      <w:r w:rsidRPr="001539DD">
        <w:rPr>
          <w:rFonts w:asciiTheme="majorHAnsi" w:hAnsiTheme="majorHAnsi" w:cstheme="majorBidi"/>
          <w:lang w:val="en-AU"/>
        </w:rPr>
        <w:t xml:space="preserve">Strong strategic leadership and maintaining a long-term view is critical. The global screen industry is changing rapidly, but Victoria’s enduring strengths give us confidence: exceptional talent, mature creative businesses, world-class production capability and a reputation for ambitious, distinctive storytelling. </w:t>
      </w:r>
    </w:p>
    <w:p w14:paraId="1018FBCA" w14:textId="77777777" w:rsidR="00E759D3" w:rsidRDefault="00E759D3" w:rsidP="00D05D1A">
      <w:pPr>
        <w:pStyle w:val="BodyParagraph"/>
        <w:rPr>
          <w:rFonts w:asciiTheme="majorHAnsi" w:hAnsiTheme="majorHAnsi" w:cstheme="majorBidi"/>
          <w:lang w:val="en-AU"/>
        </w:rPr>
      </w:pPr>
      <w:r w:rsidRPr="00E759D3">
        <w:rPr>
          <w:rFonts w:asciiTheme="majorHAnsi" w:hAnsiTheme="majorHAnsi" w:cstheme="majorBidi"/>
          <w:lang w:val="en-AU"/>
        </w:rPr>
        <w:t xml:space="preserve">As a Board, we recognise that our role extends beyond responding to immediate challenges. We must maintain a long-term view and ensure the decisions we make today lay the foundations for a thriving screen industry in the years ahead. </w:t>
      </w:r>
    </w:p>
    <w:p w14:paraId="37297634" w14:textId="77777777" w:rsidR="00E759D3" w:rsidRDefault="00E759D3" w:rsidP="00D05D1A">
      <w:pPr>
        <w:pStyle w:val="BodyParagraph"/>
        <w:rPr>
          <w:rFonts w:asciiTheme="majorHAnsi" w:hAnsiTheme="majorHAnsi" w:cstheme="majorBidi"/>
          <w:lang w:val="en-AU"/>
        </w:rPr>
      </w:pPr>
      <w:r w:rsidRPr="00E759D3">
        <w:rPr>
          <w:rFonts w:asciiTheme="majorHAnsi" w:hAnsiTheme="majorHAnsi" w:cstheme="majorBidi"/>
          <w:lang w:val="en-AU"/>
        </w:rPr>
        <w:t xml:space="preserve">The Board has supported VicScreen’s work to engage with industry, government and community partners on the priorities that should guide the organisation’s next phase. Those conversations have reinforced the importance of a stable production pipeline, sustainable screen businesses, workforce capability and strong audience connections. </w:t>
      </w:r>
    </w:p>
    <w:p w14:paraId="7633828B" w14:textId="77777777" w:rsidR="00E759D3" w:rsidRDefault="00E759D3" w:rsidP="00D05D1A">
      <w:pPr>
        <w:pStyle w:val="BodyParagraph"/>
        <w:rPr>
          <w:rFonts w:asciiTheme="majorHAnsi" w:hAnsiTheme="majorHAnsi" w:cstheme="majorBidi"/>
          <w:lang w:val="en-AU"/>
        </w:rPr>
      </w:pPr>
      <w:r w:rsidRPr="00E759D3">
        <w:rPr>
          <w:rFonts w:asciiTheme="majorHAnsi" w:hAnsiTheme="majorHAnsi" w:cstheme="majorBidi"/>
          <w:lang w:val="en-AU"/>
        </w:rPr>
        <w:t xml:space="preserve">On behalf of the Board, I thank the Victorian Government for its ongoing support of Victoria’s screen industry. I extend my sincere gratitude to the former Minister for Creative Industries, Colin Brooks MP, for his leadership and advocacy, and welcome the newly appointed Minister for Creative Industries, Vicki Ward MP, whose enthusiasm and commitment to the portfolio are already evident. </w:t>
      </w:r>
    </w:p>
    <w:p w14:paraId="094BD78C" w14:textId="4CA878EA" w:rsidR="00D05D1A" w:rsidRPr="000827C6" w:rsidRDefault="00E759D3" w:rsidP="00D05D1A">
      <w:pPr>
        <w:pStyle w:val="BodyParagraph"/>
        <w:rPr>
          <w:rFonts w:asciiTheme="majorHAnsi" w:hAnsiTheme="majorHAnsi" w:cstheme="majorBidi"/>
          <w:lang w:val="en-AU"/>
        </w:rPr>
      </w:pPr>
      <w:r w:rsidRPr="00E759D3">
        <w:rPr>
          <w:rFonts w:asciiTheme="majorHAnsi" w:hAnsiTheme="majorHAnsi" w:cstheme="majorBidi"/>
          <w:lang w:val="en-AU"/>
        </w:rPr>
        <w:lastRenderedPageBreak/>
        <w:t>I acknowledge the contribution of my fellow Board members, whose expertise, judgement and commitment continue to support VicScreen’s important work. I also extend my sincere thanks to CEO Caroline Pitcher, the Executive Team and all VicScreen staff for the energy, professionalism and dedication they bring to the organisation every day. I also thank our partners at Docklands Studios Melbourne, Creative Victoria and ACMI for their ongoing collaboration and shared commitment to Victoria’s screen sector</w:t>
      </w:r>
      <w:r w:rsidR="00D05D1A" w:rsidRPr="000827C6">
        <w:rPr>
          <w:rFonts w:asciiTheme="majorHAnsi" w:hAnsiTheme="majorHAnsi" w:cstheme="majorBidi"/>
          <w:lang w:val="en-AU"/>
        </w:rPr>
        <w:t>.</w:t>
      </w:r>
    </w:p>
    <w:p w14:paraId="4DCBF6E1" w14:textId="34E5E929" w:rsidR="005C4C56" w:rsidRPr="000827C6" w:rsidRDefault="005C4C56" w:rsidP="00370995">
      <w:pPr>
        <w:pStyle w:val="BodyParagraph"/>
        <w:rPr>
          <w:rFonts w:asciiTheme="majorHAnsi" w:hAnsiTheme="majorHAnsi" w:cstheme="majorBidi"/>
          <w:lang w:val="en-AU"/>
        </w:rPr>
      </w:pPr>
      <w:r w:rsidRPr="000827C6">
        <w:rPr>
          <w:rFonts w:asciiTheme="majorHAnsi" w:hAnsiTheme="majorHAnsi" w:cstheme="majorBidi"/>
          <w:b/>
          <w:bCs/>
          <w:lang w:val="en-AU"/>
        </w:rPr>
        <w:t>George Lekakis AO</w:t>
      </w:r>
      <w:r w:rsidR="00370995" w:rsidRPr="000827C6">
        <w:rPr>
          <w:rFonts w:asciiTheme="majorHAnsi" w:hAnsiTheme="majorHAnsi" w:cstheme="majorBidi"/>
          <w:lang w:val="en-AU"/>
        </w:rPr>
        <w:t xml:space="preserve">, </w:t>
      </w:r>
      <w:r w:rsidRPr="000827C6">
        <w:rPr>
          <w:rFonts w:asciiTheme="majorHAnsi" w:hAnsiTheme="majorHAnsi" w:cstheme="majorBidi"/>
          <w:lang w:val="en-AU"/>
        </w:rPr>
        <w:t>President</w:t>
      </w:r>
      <w:r w:rsidR="009601BD" w:rsidRPr="000827C6">
        <w:rPr>
          <w:rFonts w:asciiTheme="majorHAnsi" w:hAnsiTheme="majorHAnsi" w:cstheme="majorBidi"/>
          <w:lang w:val="en-AU"/>
        </w:rPr>
        <w:t xml:space="preserve">, </w:t>
      </w:r>
      <w:r w:rsidRPr="000827C6">
        <w:rPr>
          <w:rFonts w:asciiTheme="majorHAnsi" w:hAnsiTheme="majorHAnsi" w:cstheme="majorBidi"/>
          <w:lang w:val="en-AU"/>
        </w:rPr>
        <w:t>VicScreen</w:t>
      </w:r>
    </w:p>
    <w:p w14:paraId="7C233945" w14:textId="2223E346" w:rsidR="009601BD" w:rsidRDefault="00F417A5" w:rsidP="009601BD">
      <w:pPr>
        <w:pStyle w:val="Heading10"/>
      </w:pPr>
      <w:bookmarkStart w:id="16" w:name="_Toc241652185"/>
      <w:bookmarkEnd w:id="6"/>
      <w:bookmarkEnd w:id="7"/>
      <w:r w:rsidRPr="009601BD">
        <w:t>C</w:t>
      </w:r>
      <w:r>
        <w:t>EO</w:t>
      </w:r>
      <w:r w:rsidRPr="009601BD">
        <w:t>’s Report</w:t>
      </w:r>
      <w:bookmarkEnd w:id="16"/>
    </w:p>
    <w:p w14:paraId="5273F556" w14:textId="77777777" w:rsidR="00E759D3" w:rsidRDefault="00E759D3" w:rsidP="00E759D3">
      <w:bookmarkStart w:id="17" w:name="_Toc137729276"/>
      <w:bookmarkStart w:id="18" w:name="_Toc142914792"/>
      <w:bookmarkStart w:id="19" w:name="_Toc185463040"/>
      <w:r w:rsidRPr="0042691B">
        <w:rPr>
          <w:noProof/>
        </w:rPr>
        <w:drawing>
          <wp:inline distT="0" distB="0" distL="0" distR="0" wp14:anchorId="67B1F0D4" wp14:editId="377198CF">
            <wp:extent cx="2266624" cy="2947321"/>
            <wp:effectExtent l="0" t="0" r="0" b="0"/>
            <wp:docPr id="2021213277" name="Picture 25" descr="Black-and-white portrait of VicScreen Chief Executive Officer Caroline Pitcher seated at a table and smiling towards the camera, accompanying the CEO’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13277" name="Picture 25" descr="Black-and-white portrait of VicScreen Chief Executive Officer Caroline Pitcher seated at a table and smiling towards the camera, accompanying the CEO’s Report."/>
                    <pic:cNvPicPr/>
                  </pic:nvPicPr>
                  <pic:blipFill>
                    <a:blip r:embed="rId20" cstate="screen">
                      <a:extLst>
                        <a:ext uri="{28A0092B-C50C-407E-A947-70E740481C1C}">
                          <a14:useLocalDpi xmlns:a14="http://schemas.microsoft.com/office/drawing/2010/main"/>
                        </a:ext>
                      </a:extLst>
                    </a:blip>
                    <a:stretch>
                      <a:fillRect/>
                    </a:stretch>
                  </pic:blipFill>
                  <pic:spPr>
                    <a:xfrm>
                      <a:off x="0" y="0"/>
                      <a:ext cx="2266624" cy="2947321"/>
                    </a:xfrm>
                    <a:prstGeom prst="rect">
                      <a:avLst/>
                    </a:prstGeom>
                  </pic:spPr>
                </pic:pic>
              </a:graphicData>
            </a:graphic>
          </wp:inline>
        </w:drawing>
      </w:r>
    </w:p>
    <w:p w14:paraId="1B4D7D06" w14:textId="200A4007" w:rsidR="009100FF" w:rsidRPr="00E759D3" w:rsidRDefault="00E759D3" w:rsidP="00E759D3">
      <w:pPr>
        <w:pStyle w:val="BodyParagraphBold"/>
      </w:pPr>
      <w:r w:rsidRPr="00E759D3">
        <w:t>This was a year that tested Victoria’s screen</w:t>
      </w:r>
      <w:r>
        <w:t xml:space="preserve"> </w:t>
      </w:r>
      <w:r w:rsidRPr="00E759D3">
        <w:t>industry, and one where VicScreen remained</w:t>
      </w:r>
      <w:r>
        <w:t xml:space="preserve"> </w:t>
      </w:r>
      <w:r w:rsidRPr="00E759D3">
        <w:rPr>
          <w:lang w:val="en-AU"/>
        </w:rPr>
        <w:t>focused on delivery.</w:t>
      </w:r>
    </w:p>
    <w:p w14:paraId="14B7D4CA" w14:textId="77777777" w:rsidR="00B11B8F" w:rsidRDefault="003739CE" w:rsidP="00CA2A00">
      <w:pPr>
        <w:pStyle w:val="BodyParagraph"/>
        <w:rPr>
          <w:lang w:val="en-AU"/>
        </w:rPr>
      </w:pPr>
      <w:r w:rsidRPr="003739CE">
        <w:rPr>
          <w:lang w:val="en-AU"/>
        </w:rPr>
        <w:t xml:space="preserve">The 2025–26 financial year marked a new chapter, following the conclusion of the Victorian Government’s </w:t>
      </w:r>
      <w:r w:rsidRPr="00B11B8F">
        <w:rPr>
          <w:i/>
          <w:iCs/>
          <w:lang w:val="en-AU"/>
        </w:rPr>
        <w:t>VICSCREEN strategy 2021–2025</w:t>
      </w:r>
      <w:r w:rsidRPr="003739CE">
        <w:rPr>
          <w:lang w:val="en-AU"/>
        </w:rPr>
        <w:t xml:space="preserve">. After four years of strong growth and targeted investment, our focus was to translate that momentum into practical outcomes for </w:t>
      </w:r>
      <w:r w:rsidRPr="003739CE">
        <w:rPr>
          <w:lang w:val="en-AU"/>
        </w:rPr>
        <w:lastRenderedPageBreak/>
        <w:t xml:space="preserve">industry, while operating with discipline in a financially tighter and more uncertain environment. </w:t>
      </w:r>
    </w:p>
    <w:p w14:paraId="6E76F7D6" w14:textId="77777777" w:rsidR="00B11B8F" w:rsidRDefault="003739CE" w:rsidP="00CA2A00">
      <w:pPr>
        <w:pStyle w:val="BodyParagraph"/>
        <w:rPr>
          <w:lang w:val="en-AU"/>
        </w:rPr>
      </w:pPr>
      <w:r w:rsidRPr="003739CE">
        <w:rPr>
          <w:lang w:val="en-AU"/>
        </w:rPr>
        <w:t xml:space="preserve">We stayed close to industry, listened carefully, and made practical decisions about where VicScreen could have the greatest impact. This meant backing people, businesses and ideas that strengthen Victoria’s competitive edge, while working with government, industry and partners to understand what the sector needs next. </w:t>
      </w:r>
    </w:p>
    <w:p w14:paraId="01D0E8FF" w14:textId="77777777" w:rsidR="00B11B8F" w:rsidRDefault="003739CE" w:rsidP="00CA2A00">
      <w:pPr>
        <w:pStyle w:val="BodyParagraph"/>
        <w:rPr>
          <w:lang w:val="en-AU"/>
        </w:rPr>
      </w:pPr>
      <w:r w:rsidRPr="003739CE">
        <w:rPr>
          <w:lang w:val="en-AU"/>
        </w:rPr>
        <w:t xml:space="preserve">VicScreen’s Masterclass series and Future Vision 2025 brought Victorian practitioners into conversation with leading local and international voices, sharing practical insights on audiences, commissioning, financing, distribution and the opportunities emerging across the global screen economy. </w:t>
      </w:r>
    </w:p>
    <w:p w14:paraId="53C94C9B" w14:textId="650EBF61" w:rsidR="003739CE" w:rsidRDefault="003739CE" w:rsidP="00CA2A00">
      <w:pPr>
        <w:pStyle w:val="BodyParagraph"/>
        <w:rPr>
          <w:lang w:val="en-AU"/>
        </w:rPr>
      </w:pPr>
      <w:r w:rsidRPr="003739CE">
        <w:rPr>
          <w:lang w:val="en-AU"/>
        </w:rPr>
        <w:t>That future focus was particularly evident in games, animation and visual effects. The GameChanger Academy moved from concept to delivery, establishing a new industry-led training pipeline to help build Victoria’s workforce of the future. In partnership with the Victorian Government and Melbourne games studio Massive Monster, we also supported the creation of MASS, a dedicated games co-working hub designed to strengthen collaboration, capability and business growth.</w:t>
      </w:r>
    </w:p>
    <w:p w14:paraId="4E1597A1" w14:textId="77777777" w:rsidR="00B11B8F" w:rsidRDefault="00B11B8F" w:rsidP="00CA2A00">
      <w:pPr>
        <w:pStyle w:val="BodyParagraph"/>
        <w:rPr>
          <w:lang w:val="en-AU"/>
        </w:rPr>
      </w:pPr>
      <w:r w:rsidRPr="00B11B8F">
        <w:rPr>
          <w:lang w:val="en-AU"/>
        </w:rPr>
        <w:t xml:space="preserve">We continued to back new voices and distinctive Victorian stories. Initiatives including Footy Shorts and Sovereign Shorts provided emerging storytellers with pathways to develop their craft, while productions such as </w:t>
      </w:r>
      <w:r w:rsidRPr="00981E96">
        <w:rPr>
          <w:i/>
          <w:iCs/>
          <w:lang w:val="en-AU"/>
        </w:rPr>
        <w:t>Goolagong</w:t>
      </w:r>
      <w:r w:rsidRPr="00B11B8F">
        <w:rPr>
          <w:lang w:val="en-AU"/>
        </w:rPr>
        <w:t xml:space="preserve"> demonstrated the importance and impact of investing in First Peoples stories, creators and careers. </w:t>
      </w:r>
    </w:p>
    <w:p w14:paraId="5C329346" w14:textId="77777777" w:rsidR="00B11B8F" w:rsidRDefault="00B11B8F" w:rsidP="00CA2A00">
      <w:pPr>
        <w:pStyle w:val="BodyParagraph"/>
        <w:rPr>
          <w:lang w:val="en-AU"/>
        </w:rPr>
      </w:pPr>
      <w:r w:rsidRPr="00B11B8F">
        <w:rPr>
          <w:lang w:val="en-AU"/>
        </w:rPr>
        <w:t xml:space="preserve">The economic results were significant. VicScreen-supported projects generated approximately $444 million in direct Victorian expenditure </w:t>
      </w:r>
      <w:r w:rsidRPr="00B11B8F">
        <w:rPr>
          <w:lang w:val="en-AU"/>
        </w:rPr>
        <w:lastRenderedPageBreak/>
        <w:t xml:space="preserve">and supported more than 7,921 jobs across the state’s screen industry. These numbers represent work for crews, cast, post-production teams, games developers, animators, visual effects artists, production accountants, location managers, caterers, suppliers and the many other people and businesses which make up and benefit from Victoria’s screen ecosystem. </w:t>
      </w:r>
    </w:p>
    <w:p w14:paraId="52D4966D" w14:textId="77777777" w:rsidR="00B11B8F" w:rsidRDefault="00B11B8F" w:rsidP="00CA2A00">
      <w:pPr>
        <w:pStyle w:val="BodyParagraph"/>
        <w:rPr>
          <w:lang w:val="en-AU"/>
        </w:rPr>
      </w:pPr>
      <w:r w:rsidRPr="00B11B8F">
        <w:rPr>
          <w:lang w:val="en-AU"/>
        </w:rPr>
        <w:t xml:space="preserve">Major international productions including </w:t>
      </w:r>
      <w:r w:rsidRPr="00B11B8F">
        <w:rPr>
          <w:i/>
          <w:iCs/>
          <w:lang w:val="en-AU"/>
        </w:rPr>
        <w:t>Empire City</w:t>
      </w:r>
      <w:r w:rsidRPr="00B11B8F">
        <w:rPr>
          <w:lang w:val="en-AU"/>
        </w:rPr>
        <w:t xml:space="preserve">, </w:t>
      </w:r>
      <w:r w:rsidRPr="00B11B8F">
        <w:rPr>
          <w:i/>
          <w:iCs/>
          <w:lang w:val="en-AU"/>
        </w:rPr>
        <w:t>Fog City</w:t>
      </w:r>
      <w:r w:rsidRPr="00B11B8F">
        <w:rPr>
          <w:lang w:val="en-AU"/>
        </w:rPr>
        <w:t xml:space="preserve">, </w:t>
      </w:r>
      <w:r w:rsidRPr="00B11B8F">
        <w:rPr>
          <w:i/>
          <w:iCs/>
          <w:lang w:val="en-AU"/>
        </w:rPr>
        <w:t>Insidious 6</w:t>
      </w:r>
      <w:r w:rsidRPr="00B11B8F">
        <w:rPr>
          <w:lang w:val="en-AU"/>
        </w:rPr>
        <w:t xml:space="preserve"> and </w:t>
      </w:r>
      <w:r w:rsidRPr="00B11B8F">
        <w:rPr>
          <w:i/>
          <w:iCs/>
          <w:lang w:val="en-AU"/>
        </w:rPr>
        <w:t>Last Seen</w:t>
      </w:r>
      <w:r w:rsidRPr="00B11B8F">
        <w:rPr>
          <w:lang w:val="en-AU"/>
        </w:rPr>
        <w:t xml:space="preserve"> brought substantial investment into Victoria and created real opportunities for Victorian talent, businesses and technical expertise. </w:t>
      </w:r>
    </w:p>
    <w:p w14:paraId="3D64BAE4" w14:textId="77777777" w:rsidR="00981E96" w:rsidRDefault="00B11B8F" w:rsidP="00CA2A00">
      <w:pPr>
        <w:pStyle w:val="BodyParagraph"/>
        <w:rPr>
          <w:lang w:val="en-AU"/>
        </w:rPr>
      </w:pPr>
      <w:r w:rsidRPr="00B11B8F">
        <w:rPr>
          <w:lang w:val="en-AU"/>
        </w:rPr>
        <w:t xml:space="preserve">At the same time, Victorian-made projects continued to travel. </w:t>
      </w:r>
      <w:r w:rsidRPr="00B11B8F">
        <w:rPr>
          <w:i/>
          <w:iCs/>
          <w:lang w:val="en-AU"/>
        </w:rPr>
        <w:t>War Machine</w:t>
      </w:r>
      <w:r w:rsidRPr="00B11B8F">
        <w:rPr>
          <w:lang w:val="en-AU"/>
        </w:rPr>
        <w:t xml:space="preserve">, written, directed, produced and made in Victoria, and </w:t>
      </w:r>
      <w:r w:rsidRPr="00B11B8F">
        <w:rPr>
          <w:i/>
          <w:iCs/>
          <w:lang w:val="en-AU"/>
        </w:rPr>
        <w:t>Thrash</w:t>
      </w:r>
      <w:r w:rsidRPr="00B11B8F">
        <w:rPr>
          <w:lang w:val="en-AU"/>
        </w:rPr>
        <w:t xml:space="preserve">, filmed in Victoria, both reached Netflix’s Global Top 10. Together with Victorian-led projects including, </w:t>
      </w:r>
      <w:r w:rsidRPr="00B11B8F">
        <w:rPr>
          <w:i/>
          <w:iCs/>
          <w:lang w:val="en-AU"/>
        </w:rPr>
        <w:t>Saccharine</w:t>
      </w:r>
      <w:r w:rsidRPr="00B11B8F">
        <w:rPr>
          <w:lang w:val="en-AU"/>
        </w:rPr>
        <w:t xml:space="preserve">, </w:t>
      </w:r>
      <w:r w:rsidRPr="00B11B8F">
        <w:rPr>
          <w:i/>
          <w:iCs/>
          <w:lang w:val="en-AU"/>
        </w:rPr>
        <w:t>Leviticus</w:t>
      </w:r>
      <w:r w:rsidRPr="00B11B8F">
        <w:rPr>
          <w:lang w:val="en-AU"/>
        </w:rPr>
        <w:t xml:space="preserve">, </w:t>
      </w:r>
      <w:r w:rsidRPr="00B11B8F">
        <w:rPr>
          <w:i/>
          <w:iCs/>
          <w:lang w:val="en-AU"/>
        </w:rPr>
        <w:t>Sweet Milk Lake</w:t>
      </w:r>
      <w:r w:rsidRPr="00B11B8F">
        <w:rPr>
          <w:lang w:val="en-AU"/>
        </w:rPr>
        <w:t xml:space="preserve"> </w:t>
      </w:r>
      <w:r w:rsidRPr="00B11B8F">
        <w:rPr>
          <w:i/>
          <w:iCs/>
          <w:lang w:val="en-AU"/>
        </w:rPr>
        <w:t>and Hotel Hotel Hotel Hotel</w:t>
      </w:r>
      <w:r w:rsidRPr="00B11B8F">
        <w:rPr>
          <w:lang w:val="en-AU"/>
        </w:rPr>
        <w:t xml:space="preserve">, these works showed the depth of our creative talent and the strength of an industry that can attract world-leading productions, while developing local stories with genuine global appeal. </w:t>
      </w:r>
    </w:p>
    <w:p w14:paraId="49A8D8EB" w14:textId="77777777" w:rsidR="00981E96" w:rsidRDefault="00B11B8F" w:rsidP="00CA2A00">
      <w:pPr>
        <w:pStyle w:val="BodyParagraph"/>
        <w:rPr>
          <w:lang w:val="en-AU"/>
        </w:rPr>
      </w:pPr>
      <w:r w:rsidRPr="00B11B8F">
        <w:rPr>
          <w:lang w:val="en-AU"/>
        </w:rPr>
        <w:t xml:space="preserve">Screen culture was another highlight. The Melbourne International Film Festival (MIFF) delivered its most successful edition on record, and the Indian Film Festival of Melbourne (IFFM) continued to draw audiences, industry and international attention to Victoria. Across festivals, immersive experiences and audience programs, VicScreen-supported activity helped connect people with bold work, celebrating our state’s creative energy. </w:t>
      </w:r>
    </w:p>
    <w:p w14:paraId="43F52476" w14:textId="77777777" w:rsidR="00981E96" w:rsidRDefault="00B11B8F" w:rsidP="00CA2A00">
      <w:pPr>
        <w:pStyle w:val="BodyParagraph"/>
        <w:rPr>
          <w:lang w:val="en-AU"/>
        </w:rPr>
      </w:pPr>
      <w:r w:rsidRPr="00B11B8F">
        <w:rPr>
          <w:lang w:val="en-AU"/>
        </w:rPr>
        <w:lastRenderedPageBreak/>
        <w:t xml:space="preserve">Thank you to the VicScreen Board for its guidance and support, and the VicScreen team for the care, skill and commitment they bring to their work every day. This organisation is small, but its impact is large because of the people behind it. </w:t>
      </w:r>
    </w:p>
    <w:p w14:paraId="6DE31CF4" w14:textId="6D968EE7" w:rsidR="00F03633" w:rsidRPr="000827C6" w:rsidRDefault="00B11B8F" w:rsidP="00CA2A00">
      <w:pPr>
        <w:pStyle w:val="BodyParagraph"/>
        <w:rPr>
          <w:lang w:val="en-AU"/>
        </w:rPr>
      </w:pPr>
      <w:r w:rsidRPr="00B11B8F">
        <w:rPr>
          <w:lang w:val="en-AU"/>
        </w:rPr>
        <w:t>Most of all, I thank Victoria’s screen industry. In a challenging year, you kept creating, adapting, employing, mentoring, building, pitching, producing and taking Victorian stories to audiences here and around the world. Your ambition and persistence are what make this industry so powerful, and why VicScreen’s work matters</w:t>
      </w:r>
      <w:r w:rsidR="00781777" w:rsidRPr="000827C6">
        <w:rPr>
          <w:lang w:val="en-AU"/>
        </w:rPr>
        <w:t>.</w:t>
      </w:r>
    </w:p>
    <w:p w14:paraId="72FC0CC3" w14:textId="558C80E3" w:rsidR="00FF1777" w:rsidRPr="00981E96" w:rsidRDefault="00F03633" w:rsidP="00981E96">
      <w:pPr>
        <w:pStyle w:val="BodyParagraph"/>
        <w:rPr>
          <w:lang w:val="en-AU"/>
        </w:rPr>
      </w:pPr>
      <w:r w:rsidRPr="000827C6">
        <w:rPr>
          <w:b/>
          <w:bCs/>
          <w:lang w:val="en-AU"/>
        </w:rPr>
        <w:t>Caroline Pitcher</w:t>
      </w:r>
      <w:r w:rsidR="00113DF5" w:rsidRPr="000827C6">
        <w:rPr>
          <w:lang w:val="en-AU"/>
        </w:rPr>
        <w:t xml:space="preserve">, </w:t>
      </w:r>
      <w:r w:rsidRPr="000827C6">
        <w:rPr>
          <w:lang w:val="en-AU"/>
        </w:rPr>
        <w:t>Chief Executive Officer, VicScreen</w:t>
      </w:r>
      <w:r w:rsidRPr="00F03633">
        <w:t>.</w:t>
      </w:r>
      <w:r w:rsidR="00FF1777">
        <w:br w:type="page"/>
      </w:r>
    </w:p>
    <w:p w14:paraId="458D9FFF" w14:textId="09AA47E9" w:rsidR="007A17E6" w:rsidRPr="00BA5E31" w:rsidRDefault="007A17E6" w:rsidP="00A06F4B">
      <w:pPr>
        <w:pStyle w:val="Heading10"/>
      </w:pPr>
      <w:bookmarkStart w:id="20" w:name="_Toc241652186"/>
      <w:bookmarkEnd w:id="17"/>
      <w:bookmarkEnd w:id="18"/>
      <w:bookmarkEnd w:id="19"/>
      <w:r w:rsidRPr="00BA5E31">
        <w:lastRenderedPageBreak/>
        <w:t>Performance</w:t>
      </w:r>
      <w:bookmarkEnd w:id="20"/>
    </w:p>
    <w:p w14:paraId="056FB899" w14:textId="77777777" w:rsidR="003A4709" w:rsidRPr="003A4709" w:rsidRDefault="003A4709" w:rsidP="003A4709">
      <w:pPr>
        <w:pStyle w:val="BodyParagraph"/>
      </w:pPr>
      <w:r w:rsidRPr="003A4709">
        <w:t>Throughout this report:</w:t>
      </w:r>
    </w:p>
    <w:p w14:paraId="493F3D11" w14:textId="551B6F71" w:rsidR="003A4709" w:rsidRPr="003A4709" w:rsidRDefault="003A4709" w:rsidP="003A4709">
      <w:pPr>
        <w:pStyle w:val="BulletList"/>
        <w:rPr>
          <w:rFonts w:eastAsiaTheme="minorEastAsia"/>
        </w:rPr>
      </w:pPr>
      <w:r w:rsidRPr="003A4709">
        <w:rPr>
          <w:rFonts w:eastAsiaTheme="minorEastAsia"/>
        </w:rPr>
        <w:t>Economic impact and employment figures include estimates, as some projects have not</w:t>
      </w:r>
      <w:r>
        <w:rPr>
          <w:rFonts w:eastAsiaTheme="minorEastAsia"/>
        </w:rPr>
        <w:t xml:space="preserve"> </w:t>
      </w:r>
      <w:r w:rsidRPr="003A4709">
        <w:rPr>
          <w:rFonts w:eastAsiaTheme="minorEastAsia"/>
        </w:rPr>
        <w:t>yet concluded reporting.</w:t>
      </w:r>
    </w:p>
    <w:p w14:paraId="427A11C6" w14:textId="5705E1C7" w:rsidR="003A4709" w:rsidRPr="003A4709" w:rsidRDefault="003A4709" w:rsidP="00876A44">
      <w:pPr>
        <w:pStyle w:val="BulletList"/>
      </w:pPr>
      <w:r w:rsidRPr="00E65530">
        <w:rPr>
          <w:rFonts w:eastAsiaTheme="minorEastAsia"/>
        </w:rPr>
        <w:t>Amounts for previous years have been updated with acquitted results and may differ from</w:t>
      </w:r>
      <w:r w:rsidR="00E65530">
        <w:rPr>
          <w:rFonts w:eastAsiaTheme="minorEastAsia"/>
        </w:rPr>
        <w:t xml:space="preserve"> </w:t>
      </w:r>
      <w:r w:rsidRPr="003A4709">
        <w:t>results reported in previous annual reports which included estimates.</w:t>
      </w:r>
    </w:p>
    <w:p w14:paraId="19AEE0E9" w14:textId="77777777" w:rsidR="00F8640D" w:rsidRPr="00F8640D" w:rsidRDefault="007875CF" w:rsidP="00EF5919">
      <w:r w:rsidRPr="00F8640D">
        <w:rPr>
          <w:noProof/>
        </w:rPr>
        <w:drawing>
          <wp:inline distT="0" distB="0" distL="0" distR="0" wp14:anchorId="48CA37C7" wp14:editId="655AA100">
            <wp:extent cx="5381699" cy="3587799"/>
            <wp:effectExtent l="0" t="0" r="3175" b="6350"/>
            <wp:docPr id="543857948" name="Picture 24" descr="Production still from Thrash, one of the projects highlighted in VicScreen’s 2025/26 Year in Review, showing a woman partially submerged in dark water, reaching forward and shou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57948" name="Picture 24" descr="Production still from Thrash, one of the projects highlighted in VicScreen’s 2025/26 Year in Review, showing a woman partially submerged in dark water, reaching forward and shouting."/>
                    <pic:cNvPicPr/>
                  </pic:nvPicPr>
                  <pic:blipFill>
                    <a:blip r:embed="rId21" cstate="screen">
                      <a:extLst>
                        <a:ext uri="{28A0092B-C50C-407E-A947-70E740481C1C}">
                          <a14:useLocalDpi xmlns:a14="http://schemas.microsoft.com/office/drawing/2010/main"/>
                        </a:ext>
                      </a:extLst>
                    </a:blip>
                    <a:stretch>
                      <a:fillRect/>
                    </a:stretch>
                  </pic:blipFill>
                  <pic:spPr>
                    <a:xfrm>
                      <a:off x="0" y="0"/>
                      <a:ext cx="5390901" cy="3593934"/>
                    </a:xfrm>
                    <a:prstGeom prst="rect">
                      <a:avLst/>
                    </a:prstGeom>
                  </pic:spPr>
                </pic:pic>
              </a:graphicData>
            </a:graphic>
          </wp:inline>
        </w:drawing>
      </w:r>
    </w:p>
    <w:p w14:paraId="6DB1F8C9" w14:textId="3788851E" w:rsidR="007875CF" w:rsidRPr="00F8640D" w:rsidRDefault="003262DF" w:rsidP="00F8640D">
      <w:pPr>
        <w:pStyle w:val="Caption"/>
      </w:pPr>
      <w:bookmarkStart w:id="21" w:name="_Toc241578619"/>
      <w:r>
        <w:t xml:space="preserve">Actress Phoebe Dynevor as Lisa in </w:t>
      </w:r>
      <w:r w:rsidRPr="003262DF">
        <w:rPr>
          <w:i/>
          <w:iCs w:val="0"/>
        </w:rPr>
        <w:t>Thrash</w:t>
      </w:r>
      <w:r>
        <w:t>. Photo by Ben King</w:t>
      </w:r>
      <w:bookmarkEnd w:id="21"/>
    </w:p>
    <w:p w14:paraId="636C6DD5" w14:textId="5C16A984" w:rsidR="00253E0B" w:rsidRDefault="00253E0B" w:rsidP="00160D8D">
      <w:pPr>
        <w:pStyle w:val="Heading10"/>
      </w:pPr>
      <w:bookmarkStart w:id="22" w:name="_Toc241652187"/>
      <w:r w:rsidRPr="00253E0B">
        <w:lastRenderedPageBreak/>
        <w:t>202</w:t>
      </w:r>
      <w:r w:rsidR="00F368A4">
        <w:t>5</w:t>
      </w:r>
      <w:r w:rsidRPr="00253E0B">
        <w:t>/2</w:t>
      </w:r>
      <w:r w:rsidR="00E65530">
        <w:t>6</w:t>
      </w:r>
      <w:r w:rsidRPr="00253E0B">
        <w:t xml:space="preserve"> Year </w:t>
      </w:r>
      <w:r>
        <w:t>i</w:t>
      </w:r>
      <w:r w:rsidRPr="00253E0B">
        <w:t>n Review</w:t>
      </w:r>
      <w:bookmarkEnd w:id="22"/>
    </w:p>
    <w:p w14:paraId="516E6F52" w14:textId="77777777" w:rsidR="00F8640D" w:rsidRPr="00F8640D" w:rsidRDefault="000C30D6" w:rsidP="00EF5919">
      <w:r w:rsidRPr="00F8640D">
        <w:rPr>
          <w:noProof/>
        </w:rPr>
        <w:drawing>
          <wp:inline distT="0" distB="0" distL="0" distR="0" wp14:anchorId="73F6CA08" wp14:editId="405273A9">
            <wp:extent cx="5557029" cy="3704686"/>
            <wp:effectExtent l="0" t="0" r="5715" b="3810"/>
            <wp:docPr id="1589992382" name="Picture 11" descr="Promotional photograph for Separated at Birth showing Nazeem Hussain and Urzila Carlson smiling in paramedic uniforms beside an ambu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92382" name="Picture 11" descr="Promotional photograph for Separated at Birth showing Nazeem Hussain and Urzila Carlson smiling in paramedic uniforms beside an ambulance."/>
                    <pic:cNvPicPr/>
                  </pic:nvPicPr>
                  <pic:blipFill>
                    <a:blip r:embed="rId22" cstate="screen">
                      <a:extLst>
                        <a:ext uri="{28A0092B-C50C-407E-A947-70E740481C1C}">
                          <a14:useLocalDpi xmlns:a14="http://schemas.microsoft.com/office/drawing/2010/main"/>
                        </a:ext>
                      </a:extLst>
                    </a:blip>
                    <a:stretch>
                      <a:fillRect/>
                    </a:stretch>
                  </pic:blipFill>
                  <pic:spPr>
                    <a:xfrm>
                      <a:off x="0" y="0"/>
                      <a:ext cx="5557029" cy="3704686"/>
                    </a:xfrm>
                    <a:prstGeom prst="rect">
                      <a:avLst/>
                    </a:prstGeom>
                  </pic:spPr>
                </pic:pic>
              </a:graphicData>
            </a:graphic>
          </wp:inline>
        </w:drawing>
      </w:r>
    </w:p>
    <w:p w14:paraId="2C2DA4D2" w14:textId="5BD4A8D7" w:rsidR="000C30D6" w:rsidRPr="00F8640D" w:rsidRDefault="00463289" w:rsidP="00E65530">
      <w:pPr>
        <w:pStyle w:val="Caption"/>
      </w:pPr>
      <w:bookmarkStart w:id="23" w:name="_Toc241578620"/>
      <w:r>
        <w:t xml:space="preserve">Comedian Urzila Carlson and Comedian Nazeem Hussain in </w:t>
      </w:r>
      <w:r w:rsidRPr="00463289">
        <w:rPr>
          <w:i/>
          <w:iCs w:val="0"/>
        </w:rPr>
        <w:t>Separated at Birth</w:t>
      </w:r>
      <w:r>
        <w:t>. Photo by Jane Zhang</w:t>
      </w:r>
      <w:bookmarkEnd w:id="23"/>
    </w:p>
    <w:p w14:paraId="7EE56AB3" w14:textId="6A2D638A" w:rsidR="00253E0B" w:rsidRPr="000827C6" w:rsidRDefault="00253E0B" w:rsidP="000C30D6">
      <w:pPr>
        <w:pStyle w:val="BodyParagraphBold"/>
        <w:rPr>
          <w:lang w:val="en-AU"/>
        </w:rPr>
      </w:pPr>
      <w:r w:rsidRPr="000827C6">
        <w:rPr>
          <w:lang w:val="en-AU"/>
        </w:rPr>
        <w:t>This year, VicScreen’s support:</w:t>
      </w:r>
    </w:p>
    <w:p w14:paraId="54ED4D33" w14:textId="74A95947" w:rsidR="00C30FF8" w:rsidRDefault="00C30FF8" w:rsidP="001B12B2">
      <w:pPr>
        <w:pStyle w:val="BulletList"/>
      </w:pPr>
      <w:r>
        <w:t>Generated</w:t>
      </w:r>
      <w:r w:rsidRPr="00C30FF8">
        <w:t xml:space="preserve"> $444.5m in direct Victorian expenditure (2024–25: $502.4 million)</w:t>
      </w:r>
    </w:p>
    <w:p w14:paraId="25288E45" w14:textId="4092417F" w:rsidR="00364C41" w:rsidRDefault="00364C41" w:rsidP="002D2A3A">
      <w:pPr>
        <w:pStyle w:val="BulletList"/>
      </w:pPr>
      <w:r>
        <w:t>Created</w:t>
      </w:r>
      <w:r w:rsidRPr="00364C41">
        <w:t xml:space="preserve"> 7,921 local job opportunities, equating to 3,405 direct full-time equivalent (FTE) jobs (2024–25: 8,141 job opportunities, 3,594 FTE)</w:t>
      </w:r>
    </w:p>
    <w:p w14:paraId="1E29EBC1" w14:textId="7530FE5A" w:rsidR="00364C41" w:rsidRDefault="00364C41" w:rsidP="002D2A3A">
      <w:pPr>
        <w:pStyle w:val="BulletList"/>
      </w:pPr>
      <w:r w:rsidRPr="00364C41">
        <w:t xml:space="preserve">Delivered an </w:t>
      </w:r>
      <w:r>
        <w:t>ROI</w:t>
      </w:r>
      <w:r w:rsidRPr="00364C41">
        <w:t xml:space="preserve"> of $1:$12 meaning, for every dollar invested by VicScreen, 12 dollars were delivered back to Victoria in direct economic expenditure (2024–25 $1:$11)</w:t>
      </w:r>
    </w:p>
    <w:p w14:paraId="4A3D4ADE" w14:textId="6BD64ABA" w:rsidR="00191775" w:rsidRDefault="00191775" w:rsidP="00191775">
      <w:pPr>
        <w:pStyle w:val="BulletList"/>
      </w:pPr>
      <w:r>
        <w:t>Enabled</w:t>
      </w:r>
      <w:r w:rsidRPr="00191775">
        <w:t xml:space="preserve"> 94 film, television, online and digital game projects to commence production or post-production in Victoria (2024–25: 72 projects)</w:t>
      </w:r>
    </w:p>
    <w:p w14:paraId="5FEC3322" w14:textId="4C829FE7" w:rsidR="00253E0B" w:rsidRPr="00191775" w:rsidRDefault="00253E0B" w:rsidP="00191775">
      <w:pPr>
        <w:pStyle w:val="BulletList"/>
      </w:pPr>
      <w:r w:rsidRPr="00253E0B">
        <w:lastRenderedPageBreak/>
        <w:t xml:space="preserve">Produced </w:t>
      </w:r>
      <w:r w:rsidR="00191775">
        <w:t>157</w:t>
      </w:r>
      <w:r w:rsidRPr="00253E0B">
        <w:t xml:space="preserve"> </w:t>
      </w:r>
      <w:r w:rsidR="0005268B" w:rsidRPr="0005268B">
        <w:t>hours of film, television and online content</w:t>
      </w:r>
      <w:r w:rsidR="00191775">
        <w:t xml:space="preserve"> </w:t>
      </w:r>
      <w:r w:rsidR="00191775" w:rsidRPr="00191775">
        <w:rPr>
          <w:lang w:val="en-US"/>
        </w:rPr>
        <w:t>(2024–25: 140 hours)</w:t>
      </w:r>
    </w:p>
    <w:p w14:paraId="019506B1" w14:textId="77777777" w:rsidR="00191775" w:rsidRPr="00F8640D" w:rsidRDefault="00191775" w:rsidP="00191775">
      <w:r w:rsidRPr="00F8640D">
        <w:rPr>
          <w:noProof/>
        </w:rPr>
        <w:drawing>
          <wp:inline distT="0" distB="0" distL="0" distR="0" wp14:anchorId="07199CF0" wp14:editId="324D89D4">
            <wp:extent cx="5557029" cy="3705628"/>
            <wp:effectExtent l="0" t="0" r="5715" b="3175"/>
            <wp:docPr id="2026208931" name="Picture 11" descr="Production still from Leviticus, showing two young men sitting closely together in a field at du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208931" name="Picture 11" descr="Production still from Leviticus, showing two young men sitting closely together in a field at dusk."/>
                    <pic:cNvPicPr/>
                  </pic:nvPicPr>
                  <pic:blipFill>
                    <a:blip r:embed="rId23" cstate="screen">
                      <a:extLst>
                        <a:ext uri="{28A0092B-C50C-407E-A947-70E740481C1C}">
                          <a14:useLocalDpi xmlns:a14="http://schemas.microsoft.com/office/drawing/2010/main"/>
                        </a:ext>
                      </a:extLst>
                    </a:blip>
                    <a:stretch>
                      <a:fillRect/>
                    </a:stretch>
                  </pic:blipFill>
                  <pic:spPr>
                    <a:xfrm>
                      <a:off x="0" y="0"/>
                      <a:ext cx="5557029" cy="3705628"/>
                    </a:xfrm>
                    <a:prstGeom prst="rect">
                      <a:avLst/>
                    </a:prstGeom>
                  </pic:spPr>
                </pic:pic>
              </a:graphicData>
            </a:graphic>
          </wp:inline>
        </w:drawing>
      </w:r>
    </w:p>
    <w:p w14:paraId="45542224" w14:textId="64D9E790" w:rsidR="00191775" w:rsidRPr="007940E3" w:rsidRDefault="00463289" w:rsidP="00191775">
      <w:pPr>
        <w:pStyle w:val="Caption"/>
        <w:rPr>
          <w:i/>
          <w:iCs w:val="0"/>
        </w:rPr>
      </w:pPr>
      <w:bookmarkStart w:id="24" w:name="_Toc241578621"/>
      <w:r>
        <w:t>Actors Stacy Clausen and Joe Bird in Leviticus. Photo by Ben Saunders</w:t>
      </w:r>
      <w:bookmarkEnd w:id="24"/>
    </w:p>
    <w:p w14:paraId="7878533B" w14:textId="25799BA0" w:rsidR="00253E0B" w:rsidRPr="000827C6" w:rsidRDefault="00253E0B" w:rsidP="00191775">
      <w:pPr>
        <w:pStyle w:val="BodyParagraphBold"/>
        <w:rPr>
          <w:lang w:val="en-AU"/>
        </w:rPr>
      </w:pPr>
      <w:r w:rsidRPr="000827C6">
        <w:rPr>
          <w:lang w:val="en-AU"/>
        </w:rPr>
        <w:t>This year, through VicScreen:</w:t>
      </w:r>
    </w:p>
    <w:p w14:paraId="123B6AC2" w14:textId="77777777" w:rsidR="0079084F" w:rsidRDefault="0079084F" w:rsidP="00A130E2">
      <w:pPr>
        <w:pStyle w:val="BulletList"/>
      </w:pPr>
      <w:r w:rsidRPr="0079084F">
        <w:t>31 feature films commenced production or post-production in Victoria, delivering $281 million in direct Victorian expenditure</w:t>
      </w:r>
    </w:p>
    <w:p w14:paraId="3C252487" w14:textId="77F72F2C" w:rsidR="0079084F" w:rsidRDefault="0079084F" w:rsidP="00A130E2">
      <w:pPr>
        <w:pStyle w:val="BulletList"/>
      </w:pPr>
      <w:r w:rsidRPr="0079084F">
        <w:t>37 television and online series and one</w:t>
      </w:r>
      <w:r>
        <w:t>-</w:t>
      </w:r>
      <w:r w:rsidRPr="0079084F">
        <w:t>off projects commenced production in Victoria, delivering $124.5 million in direct Victorian expenditure</w:t>
      </w:r>
    </w:p>
    <w:p w14:paraId="50BF5093" w14:textId="77777777" w:rsidR="00661AF5" w:rsidRDefault="00661AF5" w:rsidP="006E3180">
      <w:pPr>
        <w:pStyle w:val="BulletList"/>
      </w:pPr>
      <w:r w:rsidRPr="00661AF5">
        <w:t>50 film, television and online projects received funding through the Victorian Production Fund, generating an estimated $138 million in direct Victorian expenditure</w:t>
      </w:r>
    </w:p>
    <w:p w14:paraId="012CE994" w14:textId="77777777" w:rsidR="00661AF5" w:rsidRDefault="00661AF5" w:rsidP="006522B0">
      <w:pPr>
        <w:pStyle w:val="BulletList"/>
      </w:pPr>
      <w:r w:rsidRPr="00661AF5">
        <w:lastRenderedPageBreak/>
        <w:t>15 Victorian-led games projects commenced development, delivering $4.5 million of direct Victorian expenditure</w:t>
      </w:r>
    </w:p>
    <w:p w14:paraId="7B591258" w14:textId="77777777" w:rsidR="00661AF5" w:rsidRDefault="00661AF5" w:rsidP="008D4F1B">
      <w:pPr>
        <w:pStyle w:val="BulletList"/>
      </w:pPr>
      <w:r w:rsidRPr="00661AF5">
        <w:t>13 digital games projects were supported through the Victorian Screen Incentive and Victorian Digital Screen Rebate, delivering $35 million in direct Victorian expenditure</w:t>
      </w:r>
    </w:p>
    <w:p w14:paraId="73229D2D" w14:textId="77777777" w:rsidR="0053028E" w:rsidRDefault="0053028E" w:rsidP="00F0613B">
      <w:pPr>
        <w:pStyle w:val="BulletList"/>
      </w:pPr>
      <w:r w:rsidRPr="0053028E">
        <w:t>52 film, television, digital games and online projects received $0.84 million in development funding*</w:t>
      </w:r>
    </w:p>
    <w:p w14:paraId="34653E37" w14:textId="77777777" w:rsidR="0053028E" w:rsidRPr="0053028E" w:rsidRDefault="0053028E" w:rsidP="0053028E">
      <w:pPr>
        <w:pStyle w:val="BulletList"/>
      </w:pPr>
      <w:r w:rsidRPr="0053028E">
        <w:t>$4.2m was invested in industry and skills development programs and initiatives</w:t>
      </w:r>
    </w:p>
    <w:p w14:paraId="6676A9D8" w14:textId="68E50106" w:rsidR="00F0613B" w:rsidRDefault="00F0613B" w:rsidP="0002733B">
      <w:pPr>
        <w:pStyle w:val="BodyParagraph"/>
        <w:rPr>
          <w:lang w:val="en-AU"/>
        </w:rPr>
      </w:pPr>
      <w:r w:rsidRPr="000827C6">
        <w:rPr>
          <w:lang w:val="en-AU"/>
        </w:rPr>
        <w:t>*Excludes labs, development travel and business capability grants</w:t>
      </w:r>
    </w:p>
    <w:p w14:paraId="02142107" w14:textId="77777777" w:rsidR="0053028E" w:rsidRPr="00F8640D" w:rsidRDefault="0053028E" w:rsidP="0053028E">
      <w:r w:rsidRPr="00F8640D">
        <w:rPr>
          <w:noProof/>
        </w:rPr>
        <w:drawing>
          <wp:inline distT="0" distB="0" distL="0" distR="0" wp14:anchorId="13AF1D69" wp14:editId="42D84C7D">
            <wp:extent cx="5557029" cy="3705733"/>
            <wp:effectExtent l="0" t="0" r="5715" b="3175"/>
            <wp:docPr id="254183756" name="Picture 11" descr="Production still from All Her Fault showing Sarah Snook walking with a child on a suburban street in front of a large grey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183756" name="Picture 11" descr="Production still from All Her Fault showing Sarah Snook walking with a child on a suburban street in front of a large grey house."/>
                    <pic:cNvPicPr/>
                  </pic:nvPicPr>
                  <pic:blipFill>
                    <a:blip r:embed="rId24" cstate="screen">
                      <a:extLst>
                        <a:ext uri="{28A0092B-C50C-407E-A947-70E740481C1C}">
                          <a14:useLocalDpi xmlns:a14="http://schemas.microsoft.com/office/drawing/2010/main"/>
                        </a:ext>
                      </a:extLst>
                    </a:blip>
                    <a:stretch>
                      <a:fillRect/>
                    </a:stretch>
                  </pic:blipFill>
                  <pic:spPr>
                    <a:xfrm>
                      <a:off x="0" y="0"/>
                      <a:ext cx="5557029" cy="3705733"/>
                    </a:xfrm>
                    <a:prstGeom prst="rect">
                      <a:avLst/>
                    </a:prstGeom>
                  </pic:spPr>
                </pic:pic>
              </a:graphicData>
            </a:graphic>
          </wp:inline>
        </w:drawing>
      </w:r>
    </w:p>
    <w:p w14:paraId="0C1DF254" w14:textId="1C4668FD" w:rsidR="006A5AAB" w:rsidRDefault="00291658" w:rsidP="006A5AAB">
      <w:pPr>
        <w:pStyle w:val="Caption"/>
        <w:rPr>
          <w:i/>
          <w:iCs w:val="0"/>
        </w:rPr>
      </w:pPr>
      <w:bookmarkStart w:id="25" w:name="_Toc241578622"/>
      <w:r>
        <w:t>A</w:t>
      </w:r>
      <w:r w:rsidR="00463289">
        <w:t xml:space="preserve">ctor Duke McCloud as Milo and Actress Sarah Snook as Marissa Sarah in </w:t>
      </w:r>
      <w:r w:rsidR="00463289" w:rsidRPr="00291658">
        <w:rPr>
          <w:i/>
          <w:iCs w:val="0"/>
        </w:rPr>
        <w:t>All Her Fault</w:t>
      </w:r>
      <w:r w:rsidR="00463289">
        <w:t>. Photo by Sarah Entick</w:t>
      </w:r>
      <w:r>
        <w:t>n</w:t>
      </w:r>
      <w:bookmarkEnd w:id="25"/>
    </w:p>
    <w:p w14:paraId="601FE3FF" w14:textId="1CBEBEF2" w:rsidR="006A5AAB" w:rsidRPr="006A5AAB" w:rsidRDefault="006A5AAB" w:rsidP="006A5AAB">
      <w:pPr>
        <w:pStyle w:val="Heading10"/>
      </w:pPr>
      <w:bookmarkStart w:id="26" w:name="_Toc241652188"/>
      <w:r w:rsidRPr="006A5AAB">
        <w:lastRenderedPageBreak/>
        <w:t>Key Deliverables</w:t>
      </w:r>
      <w:bookmarkEnd w:id="26"/>
    </w:p>
    <w:p w14:paraId="2F3F138D" w14:textId="101EE403" w:rsidR="00253E0B" w:rsidRPr="00732394" w:rsidRDefault="00CE3EBE" w:rsidP="00732394">
      <w:pPr>
        <w:pStyle w:val="Heading20"/>
        <w:rPr>
          <w:lang w:val="en-US"/>
        </w:rPr>
      </w:pPr>
      <w:r>
        <w:t xml:space="preserve">Key Deliverable </w:t>
      </w:r>
      <w:r w:rsidR="00732394">
        <w:t xml:space="preserve">1: </w:t>
      </w:r>
      <w:r w:rsidR="00732394" w:rsidRPr="00732394">
        <w:rPr>
          <w:lang w:val="en-US"/>
        </w:rPr>
        <w:t>Provide</w:t>
      </w:r>
      <w:r w:rsidR="00732394">
        <w:rPr>
          <w:lang w:val="en-US"/>
        </w:rPr>
        <w:t xml:space="preserve"> </w:t>
      </w:r>
      <w:r w:rsidR="00732394" w:rsidRPr="00732394">
        <w:rPr>
          <w:lang w:val="en-US"/>
        </w:rPr>
        <w:t>Strategic</w:t>
      </w:r>
      <w:r w:rsidR="00732394">
        <w:rPr>
          <w:lang w:val="en-US"/>
        </w:rPr>
        <w:t xml:space="preserve"> </w:t>
      </w:r>
      <w:r w:rsidR="00732394" w:rsidRPr="00732394">
        <w:rPr>
          <w:lang w:val="en-US"/>
        </w:rPr>
        <w:t>Leadership</w:t>
      </w:r>
    </w:p>
    <w:p w14:paraId="40EC9E46" w14:textId="77777777" w:rsidR="00EF2933" w:rsidRPr="00EF2933" w:rsidRDefault="007F7B07" w:rsidP="00EF5919">
      <w:r w:rsidRPr="00EF2933">
        <w:rPr>
          <w:noProof/>
        </w:rPr>
        <w:drawing>
          <wp:inline distT="0" distB="0" distL="0" distR="0" wp14:anchorId="3C1A4496" wp14:editId="4B4D00F5">
            <wp:extent cx="2460316" cy="3690474"/>
            <wp:effectExtent l="0" t="0" r="3810" b="5715"/>
            <wp:docPr id="2003721514" name="Picture 12" descr="Photograph showing author Sally Hepworth speaking into a microphone onstage beside showrunner Sarah Sche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1514" name="Picture 12" descr="Photograph showing author Sally Hepworth speaking into a microphone onstage beside showrunner Sarah Scheller."/>
                    <pic:cNvPicPr/>
                  </pic:nvPicPr>
                  <pic:blipFill>
                    <a:blip r:embed="rId25" cstate="screen">
                      <a:extLst>
                        <a:ext uri="{28A0092B-C50C-407E-A947-70E740481C1C}">
                          <a14:useLocalDpi xmlns:a14="http://schemas.microsoft.com/office/drawing/2010/main"/>
                        </a:ext>
                      </a:extLst>
                    </a:blip>
                    <a:stretch>
                      <a:fillRect/>
                    </a:stretch>
                  </pic:blipFill>
                  <pic:spPr>
                    <a:xfrm>
                      <a:off x="0" y="0"/>
                      <a:ext cx="2460316" cy="3690474"/>
                    </a:xfrm>
                    <a:prstGeom prst="rect">
                      <a:avLst/>
                    </a:prstGeom>
                  </pic:spPr>
                </pic:pic>
              </a:graphicData>
            </a:graphic>
          </wp:inline>
        </w:drawing>
      </w:r>
    </w:p>
    <w:p w14:paraId="6E55A1B1" w14:textId="77777777" w:rsidR="00291658" w:rsidRPr="00291658" w:rsidRDefault="00291658" w:rsidP="00291658">
      <w:pPr>
        <w:pStyle w:val="Caption"/>
        <w:rPr>
          <w:iCs w:val="0"/>
        </w:rPr>
      </w:pPr>
      <w:bookmarkStart w:id="27" w:name="_Toc241578623"/>
      <w:r w:rsidRPr="00291658">
        <w:rPr>
          <w:iCs w:val="0"/>
        </w:rPr>
        <w:t xml:space="preserve">Director Gena Lida Riess of </w:t>
      </w:r>
      <w:r w:rsidRPr="00291658">
        <w:rPr>
          <w:i/>
        </w:rPr>
        <w:t>Revealed: Death Cap Murders</w:t>
      </w:r>
      <w:r w:rsidRPr="00291658">
        <w:rPr>
          <w:iCs w:val="0"/>
        </w:rPr>
        <w:t>. Photo by John Servedio</w:t>
      </w:r>
      <w:bookmarkEnd w:id="27"/>
    </w:p>
    <w:p w14:paraId="7D64923F" w14:textId="03719740" w:rsidR="007A78E9" w:rsidRDefault="007A78E9" w:rsidP="007A78E9">
      <w:pPr>
        <w:pStyle w:val="BodyParagraphBold"/>
        <w:rPr>
          <w:b w:val="0"/>
          <w:bCs w:val="0"/>
          <w:lang w:val="en-AU"/>
        </w:rPr>
      </w:pPr>
      <w:r w:rsidRPr="007A78E9">
        <w:rPr>
          <w:b w:val="0"/>
          <w:bCs w:val="0"/>
          <w:lang w:val="en-AU"/>
        </w:rPr>
        <w:t>VicScreen sets the direction for Victoria’s screen industry, bringing together insight, partnerships and advocacy to ensure the state stays globally competitive and future-ready. In the past financial year, VicScreen has focused on strengthening capability, unlocking new pathways to a global market, and backing a diverse, resilient, and skilled screen workforce. The initiatives below highlight some of the ways VicScreen is turning strategy into action.</w:t>
      </w:r>
    </w:p>
    <w:p w14:paraId="34AE7AF0" w14:textId="77777777" w:rsidR="003D4F28" w:rsidRPr="00EF2933" w:rsidRDefault="003D4F28" w:rsidP="003D4F28">
      <w:r w:rsidRPr="00EF2933">
        <w:rPr>
          <w:noProof/>
        </w:rPr>
        <w:lastRenderedPageBreak/>
        <w:drawing>
          <wp:inline distT="0" distB="0" distL="0" distR="0" wp14:anchorId="6E24921C" wp14:editId="2A5C21CD">
            <wp:extent cx="5535710" cy="3676225"/>
            <wp:effectExtent l="0" t="0" r="1905" b="0"/>
            <wp:docPr id="1913129246" name="Picture 12" descr="Photograph from a VicScreen masterclass connected with The Family Next Door, showing author Sally Hepworth speaking into a microphone onstage beside showrunner Sarah Sche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129246" name="Picture 12" descr="Photograph from a VicScreen masterclass connected with The Family Next Door, showing author Sally Hepworth speaking into a microphone onstage beside showrunner Sarah Scheller"/>
                    <pic:cNvPicPr/>
                  </pic:nvPicPr>
                  <pic:blipFill>
                    <a:blip r:embed="rId26"/>
                    <a:stretch>
                      <a:fillRect/>
                    </a:stretch>
                  </pic:blipFill>
                  <pic:spPr>
                    <a:xfrm>
                      <a:off x="0" y="0"/>
                      <a:ext cx="5535710" cy="3676225"/>
                    </a:xfrm>
                    <a:prstGeom prst="rect">
                      <a:avLst/>
                    </a:prstGeom>
                  </pic:spPr>
                </pic:pic>
              </a:graphicData>
            </a:graphic>
          </wp:inline>
        </w:drawing>
      </w:r>
    </w:p>
    <w:p w14:paraId="5C321E3D" w14:textId="54DA2E74" w:rsidR="003D4F28" w:rsidRPr="003D4F28" w:rsidRDefault="00291658" w:rsidP="00291658">
      <w:pPr>
        <w:pStyle w:val="Caption"/>
      </w:pPr>
      <w:bookmarkStart w:id="28" w:name="_Toc241578624"/>
      <w:r w:rsidRPr="00291658">
        <w:t xml:space="preserve">Writer Sally Hepworth and Screenwriter Sarah Scheller and from </w:t>
      </w:r>
      <w:r w:rsidRPr="00291658">
        <w:rPr>
          <w:i/>
          <w:iCs w:val="0"/>
        </w:rPr>
        <w:t>The Family Next Door</w:t>
      </w:r>
      <w:r w:rsidRPr="00291658">
        <w:t>. Photo by Daniel Mahon</w:t>
      </w:r>
      <w:bookmarkEnd w:id="28"/>
    </w:p>
    <w:p w14:paraId="31EE027F" w14:textId="1F66B2EF" w:rsidR="002A2E1D" w:rsidRPr="002A2E1D" w:rsidRDefault="006729A0" w:rsidP="003D4F28">
      <w:pPr>
        <w:pStyle w:val="Heading30"/>
      </w:pPr>
      <w:r w:rsidRPr="002A2E1D">
        <w:t>VicScreen</w:t>
      </w:r>
      <w:r w:rsidR="002A2E1D" w:rsidRPr="002A2E1D">
        <w:t xml:space="preserve"> masterclasses and conversations – building a highly skilled </w:t>
      </w:r>
      <w:r w:rsidRPr="002A2E1D">
        <w:t>Victorian</w:t>
      </w:r>
      <w:r w:rsidR="002A2E1D" w:rsidRPr="002A2E1D">
        <w:t xml:space="preserve"> screen workforce </w:t>
      </w:r>
    </w:p>
    <w:p w14:paraId="21AC1BEA" w14:textId="77777777" w:rsidR="002A2E1D" w:rsidRDefault="002A2E1D" w:rsidP="007A78E9">
      <w:pPr>
        <w:pStyle w:val="BodyParagraphBold"/>
        <w:rPr>
          <w:b w:val="0"/>
          <w:bCs w:val="0"/>
          <w:lang w:val="en-AU"/>
        </w:rPr>
      </w:pPr>
      <w:r w:rsidRPr="002A2E1D">
        <w:rPr>
          <w:b w:val="0"/>
          <w:bCs w:val="0"/>
          <w:lang w:val="en-AU"/>
        </w:rPr>
        <w:t xml:space="preserve">VicScreen’s masterclass and conversation series of events have provided screen practitioners with direct access to leading domestic and international subject matter experts, translating global market trends, sustainable practices, audience behaviours, and career development pathways into practical insights for Victorian screen creators. </w:t>
      </w:r>
    </w:p>
    <w:p w14:paraId="385405B4" w14:textId="77777777" w:rsidR="002A2E1D" w:rsidRDefault="002A2E1D" w:rsidP="007A78E9">
      <w:pPr>
        <w:pStyle w:val="BodyParagraphBold"/>
        <w:rPr>
          <w:b w:val="0"/>
          <w:bCs w:val="0"/>
          <w:lang w:val="en-AU"/>
        </w:rPr>
      </w:pPr>
      <w:r w:rsidRPr="002A2E1D">
        <w:rPr>
          <w:b w:val="0"/>
          <w:bCs w:val="0"/>
          <w:lang w:val="en-AU"/>
        </w:rPr>
        <w:t xml:space="preserve">These events were designed to deepen understanding across an evolving sector, including direct to audience production approaches, craft development, and unique perspectives of filmmaking practice, to ensure local content creators can remain competitive in a rapidly evolving, global screen industry. </w:t>
      </w:r>
    </w:p>
    <w:p w14:paraId="07EB1025" w14:textId="62B79821" w:rsidR="002A2E1D" w:rsidRDefault="002A2E1D" w:rsidP="007A78E9">
      <w:pPr>
        <w:pStyle w:val="BodyParagraphBold"/>
        <w:rPr>
          <w:b w:val="0"/>
          <w:bCs w:val="0"/>
          <w:lang w:val="en-AU"/>
        </w:rPr>
      </w:pPr>
      <w:r w:rsidRPr="002A2E1D">
        <w:rPr>
          <w:b w:val="0"/>
          <w:bCs w:val="0"/>
          <w:lang w:val="en-AU"/>
        </w:rPr>
        <w:lastRenderedPageBreak/>
        <w:t>In September 2025, New York Times best-selling Victorian author Sally Hepworth, Producer Melinda Wearne and Screenwriter Sarah Scheller discussed how they took The Family Next Door from a best-selling novel to the screen.</w:t>
      </w:r>
    </w:p>
    <w:p w14:paraId="674FF88A" w14:textId="77777777" w:rsidR="003D4F28" w:rsidRDefault="003D4F28" w:rsidP="003D4F28">
      <w:pPr>
        <w:pStyle w:val="ARQuote"/>
        <w:rPr>
          <w:b/>
          <w:bCs/>
        </w:rPr>
      </w:pPr>
      <w:r w:rsidRPr="003D4F28">
        <w:t xml:space="preserve">“Adapting a book [for TV], you’re looking for a really good story; you’re looking for plot. And if it’s a mystery, you want a good twist.” </w:t>
      </w:r>
    </w:p>
    <w:p w14:paraId="22A1CA3B" w14:textId="5E570BF4" w:rsidR="003D4F28" w:rsidRDefault="003D4F28" w:rsidP="003D4F28">
      <w:pPr>
        <w:pStyle w:val="BodyParagraphBold"/>
        <w:numPr>
          <w:ilvl w:val="0"/>
          <w:numId w:val="14"/>
        </w:numPr>
        <w:rPr>
          <w:b w:val="0"/>
          <w:bCs w:val="0"/>
          <w:lang w:val="en-AU"/>
        </w:rPr>
      </w:pPr>
      <w:r w:rsidRPr="003D4F28">
        <w:rPr>
          <w:b w:val="0"/>
          <w:bCs w:val="0"/>
          <w:lang w:val="en-AU"/>
        </w:rPr>
        <w:t xml:space="preserve">Sarah Scheller, screenwriter and showrunner, </w:t>
      </w:r>
      <w:r w:rsidRPr="003D4F28">
        <w:rPr>
          <w:b w:val="0"/>
          <w:bCs w:val="0"/>
          <w:i/>
          <w:iCs/>
          <w:lang w:val="en-AU"/>
        </w:rPr>
        <w:t>The Family Next Door</w:t>
      </w:r>
      <w:r w:rsidRPr="003D4F28">
        <w:rPr>
          <w:b w:val="0"/>
          <w:bCs w:val="0"/>
          <w:lang w:val="en-AU"/>
        </w:rPr>
        <w:t xml:space="preserve"> </w:t>
      </w:r>
    </w:p>
    <w:p w14:paraId="35043202" w14:textId="01FEAF90" w:rsidR="003D4F28" w:rsidRDefault="003D4F28" w:rsidP="003D4F28">
      <w:pPr>
        <w:pStyle w:val="ARQuote"/>
        <w:rPr>
          <w:b/>
          <w:bCs/>
        </w:rPr>
      </w:pPr>
      <w:r w:rsidRPr="003D4F28">
        <w:t xml:space="preserve">“It was very appealing to me that this book option came with a plan and a very strong desire to actually see it made. For me, the most important thing was their enthusiasm for my story and their vision for it.” </w:t>
      </w:r>
    </w:p>
    <w:p w14:paraId="1CB494FA" w14:textId="323D2FC6" w:rsidR="003D4F28" w:rsidRPr="003D4F28" w:rsidRDefault="003D4F28" w:rsidP="003D4F28">
      <w:pPr>
        <w:pStyle w:val="BodyParagraphBold"/>
        <w:numPr>
          <w:ilvl w:val="0"/>
          <w:numId w:val="14"/>
        </w:numPr>
        <w:rPr>
          <w:b w:val="0"/>
          <w:bCs w:val="0"/>
          <w:lang w:val="en-AU"/>
        </w:rPr>
      </w:pPr>
      <w:r w:rsidRPr="003D4F28">
        <w:rPr>
          <w:b w:val="0"/>
          <w:bCs w:val="0"/>
          <w:lang w:val="en-AU"/>
        </w:rPr>
        <w:t xml:space="preserve">Sally Hepworth, author, </w:t>
      </w:r>
      <w:r w:rsidRPr="003D4F28">
        <w:rPr>
          <w:b w:val="0"/>
          <w:bCs w:val="0"/>
          <w:i/>
          <w:iCs/>
          <w:lang w:val="en-AU"/>
        </w:rPr>
        <w:t>The Family Next Door</w:t>
      </w:r>
    </w:p>
    <w:p w14:paraId="3571EA78" w14:textId="77777777" w:rsidR="003D4F28" w:rsidRPr="00EF2933" w:rsidRDefault="003D4F28" w:rsidP="003D4F28">
      <w:r w:rsidRPr="00EF2933">
        <w:rPr>
          <w:noProof/>
        </w:rPr>
        <w:drawing>
          <wp:inline distT="0" distB="0" distL="0" distR="0" wp14:anchorId="2E0D9B6A" wp14:editId="1F76B1F9">
            <wp:extent cx="5535711" cy="3690474"/>
            <wp:effectExtent l="0" t="0" r="1905" b="5715"/>
            <wp:docPr id="1190438931" name="Picture 12" descr="Photograph from Future Vision 2025 showing Nine Network executive Amanda Laing speaking to the audience with notes in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38931" name="Picture 12" descr="Photograph from Future Vision 2025 showing Nine Network executive Amanda Laing speaking to the audience with notes in hand."/>
                    <pic:cNvPicPr/>
                  </pic:nvPicPr>
                  <pic:blipFill>
                    <a:blip r:embed="rId27" cstate="screen">
                      <a:extLst>
                        <a:ext uri="{28A0092B-C50C-407E-A947-70E740481C1C}">
                          <a14:useLocalDpi xmlns:a14="http://schemas.microsoft.com/office/drawing/2010/main"/>
                        </a:ext>
                      </a:extLst>
                    </a:blip>
                    <a:stretch>
                      <a:fillRect/>
                    </a:stretch>
                  </pic:blipFill>
                  <pic:spPr>
                    <a:xfrm>
                      <a:off x="0" y="0"/>
                      <a:ext cx="5535711" cy="3690474"/>
                    </a:xfrm>
                    <a:prstGeom prst="rect">
                      <a:avLst/>
                    </a:prstGeom>
                  </pic:spPr>
                </pic:pic>
              </a:graphicData>
            </a:graphic>
          </wp:inline>
        </w:drawing>
      </w:r>
    </w:p>
    <w:p w14:paraId="2DE0E6AF" w14:textId="528F1325" w:rsidR="003D4F28" w:rsidRPr="003D4F28" w:rsidRDefault="007329EA" w:rsidP="003D4F28">
      <w:pPr>
        <w:pStyle w:val="Caption"/>
      </w:pPr>
      <w:bookmarkStart w:id="29" w:name="_Toc241578625"/>
      <w:r>
        <w:t xml:space="preserve">Managing Director, Streaming &amp; Broadcast at Nine Amanda Laing. </w:t>
      </w:r>
      <w:r w:rsidR="003D4F28" w:rsidRPr="003D4F28">
        <w:t>Photo courtesy of Future Vision.</w:t>
      </w:r>
      <w:bookmarkEnd w:id="29"/>
    </w:p>
    <w:p w14:paraId="03C59F54" w14:textId="7B9CF7FA" w:rsidR="003D4F28" w:rsidRPr="003D4F28" w:rsidRDefault="003D4F28" w:rsidP="003D4F28">
      <w:pPr>
        <w:pStyle w:val="Heading30"/>
      </w:pPr>
      <w:r w:rsidRPr="003D4F28">
        <w:lastRenderedPageBreak/>
        <w:t>Future vision – developing globally competitive, original television</w:t>
      </w:r>
    </w:p>
    <w:p w14:paraId="73DB1397" w14:textId="77777777" w:rsidR="00E94EB0" w:rsidRDefault="00E94EB0" w:rsidP="00E94EB0">
      <w:pPr>
        <w:pStyle w:val="BodyParagraph"/>
      </w:pPr>
      <w:r w:rsidRPr="00E94EB0">
        <w:t xml:space="preserve">Future Vision 2025 brought together some of the most powerful and celebrated voices in television including Richard Gadd, creator/ star of </w:t>
      </w:r>
      <w:r w:rsidRPr="00E94EB0">
        <w:rPr>
          <w:i/>
          <w:iCs/>
        </w:rPr>
        <w:t>Baby Reindeer</w:t>
      </w:r>
      <w:r w:rsidRPr="00E94EB0">
        <w:t xml:space="preserve">, Sally Wainwright, creator/director of </w:t>
      </w:r>
      <w:r w:rsidRPr="00E94EB0">
        <w:rPr>
          <w:i/>
          <w:iCs/>
        </w:rPr>
        <w:t>Happy Valley</w:t>
      </w:r>
      <w:r w:rsidRPr="00E94EB0">
        <w:t xml:space="preserve">, and Soo Hugh, the creative force behind Pachinko. The three-day exchange of ideas included keynote addresses and panel discussions on the theme Optimism in the Face of Uncertainty, covering topics such as authenticity, the fear of potential, and the difference between being agreeable and being interesting. </w:t>
      </w:r>
    </w:p>
    <w:p w14:paraId="131CEA70" w14:textId="77777777" w:rsidR="00E94EB0" w:rsidRPr="00EF2933" w:rsidRDefault="00E94EB0" w:rsidP="00E94EB0">
      <w:r w:rsidRPr="00EF2933">
        <w:rPr>
          <w:noProof/>
        </w:rPr>
        <w:drawing>
          <wp:inline distT="0" distB="0" distL="0" distR="0" wp14:anchorId="47926CD1" wp14:editId="4B43A0D3">
            <wp:extent cx="2460316" cy="3690474"/>
            <wp:effectExtent l="0" t="0" r="3810" b="5715"/>
            <wp:docPr id="1119841286" name="Picture 12" descr="Photograph from Future Vision 2025 showing writer and director Tig Terera speaking with attendees at an evening networking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41286" name="Picture 12" descr="Photograph from Future Vision 2025 showing writer and director Tig Terera speaking with attendees at an evening networking event."/>
                    <pic:cNvPicPr/>
                  </pic:nvPicPr>
                  <pic:blipFill>
                    <a:blip r:embed="rId28" cstate="screen">
                      <a:extLst>
                        <a:ext uri="{28A0092B-C50C-407E-A947-70E740481C1C}">
                          <a14:useLocalDpi xmlns:a14="http://schemas.microsoft.com/office/drawing/2010/main"/>
                        </a:ext>
                      </a:extLst>
                    </a:blip>
                    <a:stretch>
                      <a:fillRect/>
                    </a:stretch>
                  </pic:blipFill>
                  <pic:spPr>
                    <a:xfrm>
                      <a:off x="0" y="0"/>
                      <a:ext cx="2460316" cy="3690474"/>
                    </a:xfrm>
                    <a:prstGeom prst="rect">
                      <a:avLst/>
                    </a:prstGeom>
                  </pic:spPr>
                </pic:pic>
              </a:graphicData>
            </a:graphic>
          </wp:inline>
        </w:drawing>
      </w:r>
    </w:p>
    <w:p w14:paraId="4F1DA0BB" w14:textId="77777777" w:rsidR="00DF78E1" w:rsidRDefault="00DF78E1" w:rsidP="00DF78E1">
      <w:pPr>
        <w:pStyle w:val="Caption"/>
        <w:rPr>
          <w:i/>
        </w:rPr>
      </w:pPr>
      <w:bookmarkStart w:id="30" w:name="_Toc241578626"/>
      <w:r w:rsidRPr="00DF78E1">
        <w:rPr>
          <w:lang w:val="en-US"/>
        </w:rPr>
        <w:t>Writer and Director Tig Terera. Photo courtesy of Future Vision.</w:t>
      </w:r>
      <w:bookmarkEnd w:id="30"/>
      <w:r w:rsidRPr="00DF78E1">
        <w:t xml:space="preserve"> </w:t>
      </w:r>
    </w:p>
    <w:p w14:paraId="45BEC9F7" w14:textId="77777777" w:rsidR="00DF78E1" w:rsidRPr="00DF78E1" w:rsidRDefault="00DF78E1" w:rsidP="00DF78E1">
      <w:pPr>
        <w:pStyle w:val="ARQuote"/>
      </w:pPr>
      <w:r w:rsidRPr="00DF78E1">
        <w:t>“I think every time I felt fearful of an idea, it’s probably because I’m scared of its potential in some way.”</w:t>
      </w:r>
    </w:p>
    <w:p w14:paraId="361710A8" w14:textId="472EBDBD" w:rsidR="00DF78E1" w:rsidRPr="00DF78E1" w:rsidRDefault="00DF78E1" w:rsidP="00DF78E1">
      <w:pPr>
        <w:pStyle w:val="BodyParagraph"/>
        <w:numPr>
          <w:ilvl w:val="0"/>
          <w:numId w:val="14"/>
        </w:numPr>
      </w:pPr>
      <w:r w:rsidRPr="00DF78E1">
        <w:t xml:space="preserve">Richard Gadd, actor, comedian and writer </w:t>
      </w:r>
    </w:p>
    <w:p w14:paraId="697D01FC" w14:textId="77777777" w:rsidR="004A13E1" w:rsidRDefault="00E925C9" w:rsidP="004A13E1">
      <w:pPr>
        <w:pStyle w:val="ARQuote"/>
      </w:pPr>
      <w:r w:rsidRPr="00E925C9">
        <w:lastRenderedPageBreak/>
        <w:t>“</w:t>
      </w:r>
      <w:r w:rsidR="004A13E1" w:rsidRPr="004A13E1">
        <w:t>My mantra to commissioners is that there should always be a show on your slate that you are terrified that you will lose your job over.”</w:t>
      </w:r>
    </w:p>
    <w:p w14:paraId="6304D7D9" w14:textId="289B2065" w:rsidR="004A13E1" w:rsidRDefault="004A13E1" w:rsidP="004A13E1">
      <w:pPr>
        <w:pStyle w:val="BodyParagraph"/>
        <w:numPr>
          <w:ilvl w:val="0"/>
          <w:numId w:val="14"/>
        </w:numPr>
      </w:pPr>
      <w:r w:rsidRPr="004A13E1">
        <w:t>Tony Ayres, showrunner, screenwriter</w:t>
      </w:r>
      <w:r>
        <w:t xml:space="preserve"> </w:t>
      </w:r>
      <w:r w:rsidRPr="004A13E1">
        <w:t>and director</w:t>
      </w:r>
    </w:p>
    <w:p w14:paraId="544DFE8C" w14:textId="77777777" w:rsidR="004A13E1" w:rsidRPr="00EF2933" w:rsidRDefault="004A13E1" w:rsidP="004A13E1">
      <w:r w:rsidRPr="00EF2933">
        <w:rPr>
          <w:noProof/>
        </w:rPr>
        <w:drawing>
          <wp:inline distT="0" distB="0" distL="0" distR="0" wp14:anchorId="4320AD02" wp14:editId="1D5FB0E2">
            <wp:extent cx="5534303" cy="3690474"/>
            <wp:effectExtent l="0" t="0" r="3175" b="5715"/>
            <wp:docPr id="440337785" name="Picture 12" descr="Group photograph of Play Now Melbourne 2025 attendees gathered in an event ven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37785" name="Picture 12" descr="Group photograph of Play Now Melbourne 2025 attendees gathered in an event venue. "/>
                    <pic:cNvPicPr/>
                  </pic:nvPicPr>
                  <pic:blipFill>
                    <a:blip r:embed="rId29" cstate="screen">
                      <a:extLst>
                        <a:ext uri="{28A0092B-C50C-407E-A947-70E740481C1C}">
                          <a14:useLocalDpi xmlns:a14="http://schemas.microsoft.com/office/drawing/2010/main"/>
                        </a:ext>
                      </a:extLst>
                    </a:blip>
                    <a:stretch>
                      <a:fillRect/>
                    </a:stretch>
                  </pic:blipFill>
                  <pic:spPr>
                    <a:xfrm>
                      <a:off x="0" y="0"/>
                      <a:ext cx="5534303" cy="3690474"/>
                    </a:xfrm>
                    <a:prstGeom prst="rect">
                      <a:avLst/>
                    </a:prstGeom>
                  </pic:spPr>
                </pic:pic>
              </a:graphicData>
            </a:graphic>
          </wp:inline>
        </w:drawing>
      </w:r>
    </w:p>
    <w:p w14:paraId="761C24A0" w14:textId="45A59F90" w:rsidR="004A13E1" w:rsidRDefault="007329EA" w:rsidP="004A13E1">
      <w:pPr>
        <w:pStyle w:val="Caption"/>
        <w:rPr>
          <w:bCs/>
          <w:i/>
        </w:rPr>
      </w:pPr>
      <w:bookmarkStart w:id="31" w:name="_Toc241578627"/>
      <w:r>
        <w:t>Play Now 2025 attendees. Photo by Daniel Mahon</w:t>
      </w:r>
      <w:bookmarkEnd w:id="31"/>
    </w:p>
    <w:p w14:paraId="515F1277" w14:textId="069C8804" w:rsidR="00444200" w:rsidRPr="00444200" w:rsidRDefault="00444200" w:rsidP="00444200">
      <w:pPr>
        <w:pStyle w:val="Heading30"/>
      </w:pPr>
      <w:r w:rsidRPr="00444200">
        <w:t>Play Now Melbourne – Australia’s Leading Games Market</w:t>
      </w:r>
    </w:p>
    <w:p w14:paraId="3C3C6A6A" w14:textId="55BE7936" w:rsidR="00FD276E" w:rsidRDefault="00B06F9F" w:rsidP="00B06F9F">
      <w:pPr>
        <w:pStyle w:val="BodyParagraph"/>
      </w:pPr>
      <w:r w:rsidRPr="00B06F9F">
        <w:t>Play Now Melbourne 2025 showcased why Australia is one of the most exciting regions for independent game development in the world. This one-of-a-kind games market attracted 21 international and local publishers, platform holders and investors including Ukiyo Studios, The One Games, Akupara Games, Devolver Digital, PlaySide Studios and UltraPlayers. There were 78 projects pitched from developers such as Escape Pod Games, Oddlark and Wali Studios.</w:t>
      </w:r>
      <w:r w:rsidR="00C73C02">
        <w:t xml:space="preserve"> </w:t>
      </w:r>
      <w:r w:rsidR="00FD276E" w:rsidRPr="00B06F9F">
        <w:t xml:space="preserve">VicScreen’s Originate suite of content development programs is supported by the Community Support Fund through the Victorian Government’s </w:t>
      </w:r>
      <w:r w:rsidR="00FD276E" w:rsidRPr="00B06F9F">
        <w:lastRenderedPageBreak/>
        <w:t>Department of Treasury and Finance via the Department of Jobs, Skills, Industry and Regions.</w:t>
      </w:r>
    </w:p>
    <w:p w14:paraId="7877D4CF" w14:textId="77777777" w:rsidR="00B06F9F" w:rsidRPr="00B06F9F" w:rsidRDefault="00B06F9F" w:rsidP="00B06F9F">
      <w:pPr>
        <w:pStyle w:val="ARQuote"/>
      </w:pPr>
      <w:r w:rsidRPr="00B06F9F">
        <w:t xml:space="preserve">“Seeing players create communities around games is really exciting. There are a lot more video games being developed out here in Australia.” </w:t>
      </w:r>
    </w:p>
    <w:p w14:paraId="3AA59ADC" w14:textId="04153BD7" w:rsidR="00B06F9F" w:rsidRDefault="00B06F9F" w:rsidP="00B06F9F">
      <w:pPr>
        <w:pStyle w:val="BodyParagraph"/>
        <w:numPr>
          <w:ilvl w:val="0"/>
          <w:numId w:val="14"/>
        </w:numPr>
      </w:pPr>
      <w:r w:rsidRPr="00B06F9F">
        <w:t xml:space="preserve">Vicky Wei, head of finance, Akupara Games </w:t>
      </w:r>
    </w:p>
    <w:p w14:paraId="78DB2C0F" w14:textId="77777777" w:rsidR="00B06F9F" w:rsidRPr="00B06F9F" w:rsidRDefault="00B06F9F" w:rsidP="00B06F9F">
      <w:pPr>
        <w:pStyle w:val="ARQuote"/>
      </w:pPr>
      <w:r w:rsidRPr="00B06F9F">
        <w:t xml:space="preserve">“I think what we’re seeing globally at the moment is that photorealism and graphical fidelity in games isn’t the only thing that makes a lot of money anymore.” </w:t>
      </w:r>
    </w:p>
    <w:p w14:paraId="5E93A7A4" w14:textId="6CD37000" w:rsidR="00B06F9F" w:rsidRPr="00B06F9F" w:rsidRDefault="00B06F9F" w:rsidP="00B06F9F">
      <w:pPr>
        <w:pStyle w:val="BodyParagraph"/>
        <w:numPr>
          <w:ilvl w:val="0"/>
          <w:numId w:val="14"/>
        </w:numPr>
      </w:pPr>
      <w:r w:rsidRPr="00B06F9F">
        <w:t>Megan Webber, product marketing manager, PlaySide Studios</w:t>
      </w:r>
    </w:p>
    <w:p w14:paraId="2AEF22C6" w14:textId="77777777" w:rsidR="00EF2933" w:rsidRPr="00EF2933" w:rsidRDefault="001A0352" w:rsidP="00EF5919">
      <w:r w:rsidRPr="00EF2933">
        <w:rPr>
          <w:noProof/>
        </w:rPr>
        <w:drawing>
          <wp:inline distT="0" distB="0" distL="0" distR="0" wp14:anchorId="3849A04A" wp14:editId="60E74C5A">
            <wp:extent cx="5405021" cy="3604264"/>
            <wp:effectExtent l="0" t="0" r="5715" b="2540"/>
            <wp:docPr id="1987214880" name="Picture 5" descr="Photograph from Play Now Melbourne 2025 showing games industry participants seated around a table in conver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214880" name="Picture 5" descr="Photograph from Play Now Melbourne 2025 showing games industry participants seated around a table in conversation"/>
                    <pic:cNvPicPr/>
                  </pic:nvPicPr>
                  <pic:blipFill>
                    <a:blip r:embed="rId30" cstate="screen">
                      <a:extLst>
                        <a:ext uri="{28A0092B-C50C-407E-A947-70E740481C1C}">
                          <a14:useLocalDpi xmlns:a14="http://schemas.microsoft.com/office/drawing/2010/main"/>
                        </a:ext>
                      </a:extLst>
                    </a:blip>
                    <a:stretch>
                      <a:fillRect/>
                    </a:stretch>
                  </pic:blipFill>
                  <pic:spPr>
                    <a:xfrm>
                      <a:off x="0" y="0"/>
                      <a:ext cx="5405021" cy="3604264"/>
                    </a:xfrm>
                    <a:prstGeom prst="rect">
                      <a:avLst/>
                    </a:prstGeom>
                  </pic:spPr>
                </pic:pic>
              </a:graphicData>
            </a:graphic>
          </wp:inline>
        </w:drawing>
      </w:r>
    </w:p>
    <w:p w14:paraId="7791E436" w14:textId="546A7691" w:rsidR="00374C0C" w:rsidRPr="00374C0C" w:rsidRDefault="007A2CA4" w:rsidP="00374C0C">
      <w:pPr>
        <w:pStyle w:val="Caption"/>
      </w:pPr>
      <w:bookmarkStart w:id="32" w:name="_Toc241578628"/>
      <w:r>
        <w:t>Play Now 2025 meeting. Photo by Daniel Mahon</w:t>
      </w:r>
      <w:bookmarkEnd w:id="32"/>
    </w:p>
    <w:p w14:paraId="4A4272D3" w14:textId="6F081DFF" w:rsidR="00B8348C" w:rsidRPr="00B8348C" w:rsidRDefault="00B8348C" w:rsidP="00B8348C">
      <w:pPr>
        <w:pStyle w:val="Heading30"/>
      </w:pPr>
      <w:r w:rsidRPr="00B8348C">
        <w:t xml:space="preserve">Film friendly training – making </w:t>
      </w:r>
      <w:r>
        <w:t>V</w:t>
      </w:r>
      <w:r w:rsidRPr="00B8348C">
        <w:t xml:space="preserve">ictoria more accessible for production </w:t>
      </w:r>
    </w:p>
    <w:p w14:paraId="3F101D12" w14:textId="77777777" w:rsidR="00FB5436" w:rsidRDefault="00B8348C" w:rsidP="00B8348C">
      <w:pPr>
        <w:pStyle w:val="BodyParagraph"/>
      </w:pPr>
      <w:r w:rsidRPr="00B8348C">
        <w:lastRenderedPageBreak/>
        <w:t xml:space="preserve">VicScreen’s Film Friendly training initiative is a statewide program designed to improve the efficiency, consistency and effectiveness of the film permitting processes across Victoria. Delivered in partnership with councils, government agencies and other industry stakeholders, and made possible by the Business Acceleration Fund and Department of Treasury and Finance, the program provides training, resources and best-practice guidance to help permitting organisations better understand screen productions’ needs, and their role in supporting a thriving screen industry. By promoting the Film Friendly principles and highlighting the economic, cultural and community benefits of filming, the initiative encourages local governments and permitting agencies to become active partners in attracting screen production to their regions. </w:t>
      </w:r>
    </w:p>
    <w:p w14:paraId="4968499E" w14:textId="77777777" w:rsidR="00FB5436" w:rsidRDefault="00B8348C" w:rsidP="00B8348C">
      <w:pPr>
        <w:pStyle w:val="BodyParagraph"/>
      </w:pPr>
      <w:r w:rsidRPr="00B8348C">
        <w:t>The Film Friendly initiative delivers significant benefits to the screen industry by streamlining access to filming locations, reducing administrative barriers and creating a more consistent experience for productions across the state. This enhances Victoria’s competitiveness as a production destination, helping to attract local and international projects that generate jobs, economic activity and opportunities for the state’s screen practitioners and businesses.</w:t>
      </w:r>
    </w:p>
    <w:p w14:paraId="55CA651D" w14:textId="77777777" w:rsidR="00FB5436" w:rsidRPr="00EF2933" w:rsidRDefault="00FB5436" w:rsidP="00FB5436">
      <w:r w:rsidRPr="00EF2933">
        <w:rPr>
          <w:noProof/>
        </w:rPr>
        <w:lastRenderedPageBreak/>
        <w:drawing>
          <wp:inline distT="0" distB="0" distL="0" distR="0" wp14:anchorId="20915370" wp14:editId="42C4DB78">
            <wp:extent cx="5406396" cy="3604264"/>
            <wp:effectExtent l="0" t="0" r="3810" b="2540"/>
            <wp:docPr id="368329406" name="Picture 5" descr="Behind-the-scenes photograph from a Film Friendly workshop showing participants beside film equipment and a camera rig out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29406" name="Picture 5" descr="Behind-the-scenes photograph from a Film Friendly workshop showing participants beside film equipment and a camera rig outdoors."/>
                    <pic:cNvPicPr/>
                  </pic:nvPicPr>
                  <pic:blipFill>
                    <a:blip r:embed="rId31" cstate="screen">
                      <a:extLst>
                        <a:ext uri="{28A0092B-C50C-407E-A947-70E740481C1C}">
                          <a14:useLocalDpi xmlns:a14="http://schemas.microsoft.com/office/drawing/2010/main"/>
                        </a:ext>
                      </a:extLst>
                    </a:blip>
                    <a:stretch>
                      <a:fillRect/>
                    </a:stretch>
                  </pic:blipFill>
                  <pic:spPr>
                    <a:xfrm>
                      <a:off x="0" y="0"/>
                      <a:ext cx="5406396" cy="3604264"/>
                    </a:xfrm>
                    <a:prstGeom prst="rect">
                      <a:avLst/>
                    </a:prstGeom>
                  </pic:spPr>
                </pic:pic>
              </a:graphicData>
            </a:graphic>
          </wp:inline>
        </w:drawing>
      </w:r>
    </w:p>
    <w:p w14:paraId="1845B41E" w14:textId="21553636" w:rsidR="00794E3A" w:rsidRPr="00794E3A" w:rsidRDefault="007A2CA4" w:rsidP="00794E3A">
      <w:pPr>
        <w:pStyle w:val="Caption"/>
      </w:pPr>
      <w:bookmarkStart w:id="33" w:name="_Toc241578629"/>
      <w:r>
        <w:t>Film Friendly participant and Key Grip Peter MacDonnell. Photo by Daniel Mahon</w:t>
      </w:r>
      <w:bookmarkEnd w:id="33"/>
    </w:p>
    <w:p w14:paraId="35C252BB" w14:textId="306470BC" w:rsidR="00985839" w:rsidRPr="00985839" w:rsidRDefault="00985839" w:rsidP="00794E3A">
      <w:pPr>
        <w:pStyle w:val="Heading30"/>
      </w:pPr>
      <w:r w:rsidRPr="00985839">
        <w:t xml:space="preserve">Melbourne </w:t>
      </w:r>
      <w:r>
        <w:t>S</w:t>
      </w:r>
      <w:r w:rsidRPr="00985839">
        <w:t xml:space="preserve">creen </w:t>
      </w:r>
      <w:r>
        <w:t>H</w:t>
      </w:r>
      <w:r w:rsidRPr="00985839">
        <w:t>ub (</w:t>
      </w:r>
      <w:r>
        <w:t>MSH</w:t>
      </w:r>
      <w:r w:rsidRPr="00985839">
        <w:t>) –</w:t>
      </w:r>
      <w:r>
        <w:t xml:space="preserve"> </w:t>
      </w:r>
      <w:r w:rsidRPr="00985839">
        <w:t>a dedicated home for the local</w:t>
      </w:r>
      <w:r>
        <w:t xml:space="preserve"> </w:t>
      </w:r>
      <w:r w:rsidRPr="00985839">
        <w:t>screen sector, supporting</w:t>
      </w:r>
      <w:r>
        <w:t xml:space="preserve"> </w:t>
      </w:r>
      <w:r w:rsidRPr="00985839">
        <w:t>businesses to collaborate</w:t>
      </w:r>
    </w:p>
    <w:p w14:paraId="3D512991" w14:textId="77777777" w:rsidR="00572EBF" w:rsidRDefault="00572EBF" w:rsidP="004F1CA9">
      <w:pPr>
        <w:pStyle w:val="BodyParagraph"/>
        <w:rPr>
          <w:lang w:val="en-AU"/>
        </w:rPr>
      </w:pPr>
      <w:r w:rsidRPr="00572EBF">
        <w:rPr>
          <w:lang w:val="en-AU"/>
        </w:rPr>
        <w:t xml:space="preserve">2025–26, VicScreen actively supported increased uptake by domestic productions at Melbourne Screen Hub (MSH), with several projects basing their production offices there. Domestic features using MSH include </w:t>
      </w:r>
      <w:r w:rsidRPr="00572EBF">
        <w:rPr>
          <w:i/>
          <w:iCs/>
          <w:lang w:val="en-AU"/>
        </w:rPr>
        <w:t>Gnomes</w:t>
      </w:r>
      <w:r w:rsidRPr="00572EBF">
        <w:rPr>
          <w:lang w:val="en-AU"/>
        </w:rPr>
        <w:t xml:space="preserve">, </w:t>
      </w:r>
      <w:r w:rsidRPr="00572EBF">
        <w:rPr>
          <w:i/>
          <w:iCs/>
          <w:lang w:val="en-AU"/>
        </w:rPr>
        <w:t>Stake Out</w:t>
      </w:r>
      <w:r w:rsidRPr="00572EBF">
        <w:rPr>
          <w:lang w:val="en-AU"/>
        </w:rPr>
        <w:t xml:space="preserve">, </w:t>
      </w:r>
      <w:r w:rsidRPr="00572EBF">
        <w:rPr>
          <w:i/>
          <w:iCs/>
          <w:lang w:val="en-AU"/>
        </w:rPr>
        <w:t>Kick On</w:t>
      </w:r>
      <w:r w:rsidRPr="00572EBF">
        <w:rPr>
          <w:lang w:val="en-AU"/>
        </w:rPr>
        <w:t xml:space="preserve">, and </w:t>
      </w:r>
      <w:r w:rsidRPr="00572EBF">
        <w:rPr>
          <w:i/>
          <w:iCs/>
          <w:lang w:val="en-AU"/>
        </w:rPr>
        <w:t>Hotel Hotel Hotel Hotel</w:t>
      </w:r>
      <w:r w:rsidRPr="00572EBF">
        <w:rPr>
          <w:lang w:val="en-AU"/>
        </w:rPr>
        <w:t xml:space="preserve">, as well as the series </w:t>
      </w:r>
      <w:r w:rsidRPr="00572EBF">
        <w:rPr>
          <w:i/>
          <w:iCs/>
          <w:lang w:val="en-AU"/>
        </w:rPr>
        <w:t>High Country S2</w:t>
      </w:r>
      <w:r w:rsidRPr="00572EBF">
        <w:rPr>
          <w:lang w:val="en-AU"/>
        </w:rPr>
        <w:t xml:space="preserve">, which rounded out the year. </w:t>
      </w:r>
    </w:p>
    <w:p w14:paraId="77A65D1F" w14:textId="47A919D7" w:rsidR="004F1CA9" w:rsidRDefault="00572EBF" w:rsidP="004F1CA9">
      <w:pPr>
        <w:pStyle w:val="BodyParagraph"/>
        <w:rPr>
          <w:lang w:val="en-AU"/>
        </w:rPr>
      </w:pPr>
      <w:r w:rsidRPr="00572EBF">
        <w:rPr>
          <w:lang w:val="en-AU"/>
        </w:rPr>
        <w:t>Permanent tenants now cover approximately 70% of MSH’s fixed costs (primarily rent). To strengthen market appeal, MSH has recently expanded its offerings by adding a postproduction editing suite and purpose-built laundry and fitting rooms, increasing the facility’s versatility</w:t>
      </w:r>
      <w:r w:rsidR="004F1CA9" w:rsidRPr="000827C6">
        <w:rPr>
          <w:lang w:val="en-AU"/>
        </w:rPr>
        <w:t>.</w:t>
      </w:r>
    </w:p>
    <w:p w14:paraId="2DCBE34D" w14:textId="77777777" w:rsidR="00572EBF" w:rsidRPr="00EF2933" w:rsidRDefault="00572EBF" w:rsidP="00572EBF">
      <w:r w:rsidRPr="00EF2933">
        <w:rPr>
          <w:noProof/>
        </w:rPr>
        <w:lastRenderedPageBreak/>
        <w:drawing>
          <wp:inline distT="0" distB="0" distL="0" distR="0" wp14:anchorId="68AE6305" wp14:editId="4BC3BC7B">
            <wp:extent cx="5406396" cy="3604264"/>
            <wp:effectExtent l="0" t="0" r="3810" b="2540"/>
            <wp:docPr id="1323728040" name="Picture 5" descr="Photograph from Melbourne Screen Hub showing VicScreen’s Joe Brinkmann speaking into a microphone during an industry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28040" name="Picture 5" descr="Photograph from Melbourne Screen Hub showing VicScreen’s Joe Brinkmann speaking into a microphone during an industry panel."/>
                    <pic:cNvPicPr/>
                  </pic:nvPicPr>
                  <pic:blipFill>
                    <a:blip r:embed="rId32" cstate="screen">
                      <a:extLst>
                        <a:ext uri="{28A0092B-C50C-407E-A947-70E740481C1C}">
                          <a14:useLocalDpi xmlns:a14="http://schemas.microsoft.com/office/drawing/2010/main"/>
                        </a:ext>
                      </a:extLst>
                    </a:blip>
                    <a:stretch>
                      <a:fillRect/>
                    </a:stretch>
                  </pic:blipFill>
                  <pic:spPr>
                    <a:xfrm>
                      <a:off x="0" y="0"/>
                      <a:ext cx="5406396" cy="3604264"/>
                    </a:xfrm>
                    <a:prstGeom prst="rect">
                      <a:avLst/>
                    </a:prstGeom>
                  </pic:spPr>
                </pic:pic>
              </a:graphicData>
            </a:graphic>
          </wp:inline>
        </w:drawing>
      </w:r>
    </w:p>
    <w:p w14:paraId="32ACE0DF" w14:textId="77777777" w:rsidR="00794E3A" w:rsidRDefault="00794E3A" w:rsidP="00794E3A">
      <w:pPr>
        <w:pStyle w:val="Caption"/>
        <w:rPr>
          <w:bCs/>
          <w:i/>
        </w:rPr>
      </w:pPr>
      <w:bookmarkStart w:id="34" w:name="_Toc241578630"/>
      <w:r w:rsidRPr="00794E3A">
        <w:t>Joe Brinkmann, VicScreen</w:t>
      </w:r>
      <w:bookmarkEnd w:id="34"/>
    </w:p>
    <w:p w14:paraId="1E0F4A89" w14:textId="350A17E2" w:rsidR="006679E8" w:rsidRDefault="006679E8" w:rsidP="00B40C43">
      <w:pPr>
        <w:pStyle w:val="BodyParagraph"/>
      </w:pPr>
      <w:r w:rsidRPr="006679E8">
        <w:t>I</w:t>
      </w:r>
      <w:r>
        <w:t>n</w:t>
      </w:r>
      <w:r w:rsidRPr="006679E8">
        <w:t xml:space="preserve"> 2025–26:</w:t>
      </w:r>
    </w:p>
    <w:p w14:paraId="12C80E77" w14:textId="05D71DC8" w:rsidR="00DB7203" w:rsidRDefault="00DB7203" w:rsidP="00DB7203">
      <w:pPr>
        <w:pStyle w:val="BulletList"/>
      </w:pPr>
      <w:r>
        <w:t xml:space="preserve">8 </w:t>
      </w:r>
      <w:r w:rsidRPr="00DB7203">
        <w:t xml:space="preserve">workshops were delivered across metropolitan and regional </w:t>
      </w:r>
      <w:r>
        <w:t>Vi</w:t>
      </w:r>
      <w:r w:rsidRPr="00DB7203">
        <w:t>ctoria</w:t>
      </w:r>
    </w:p>
    <w:p w14:paraId="304B5DC4" w14:textId="4C2BE415" w:rsidR="00B21E9B" w:rsidRDefault="00B21E9B" w:rsidP="00DB7203">
      <w:pPr>
        <w:pStyle w:val="BulletList"/>
      </w:pPr>
      <w:r>
        <w:t xml:space="preserve">64 </w:t>
      </w:r>
      <w:r w:rsidRPr="00B21E9B">
        <w:t xml:space="preserve">of </w:t>
      </w:r>
      <w:r>
        <w:t>V</w:t>
      </w:r>
      <w:r w:rsidRPr="00B21E9B">
        <w:t>ictoria’s 79 local councils engaged in film friendly workshops (81% uptake)</w:t>
      </w:r>
    </w:p>
    <w:p w14:paraId="6675BF41" w14:textId="080F3780" w:rsidR="00AE5B24" w:rsidRDefault="00AE5B24" w:rsidP="00DB7203">
      <w:pPr>
        <w:pStyle w:val="BulletList"/>
      </w:pPr>
      <w:r>
        <w:t>20 V</w:t>
      </w:r>
      <w:r w:rsidRPr="00AE5B24">
        <w:t>ictorian agencies engaged in the workshops</w:t>
      </w:r>
    </w:p>
    <w:p w14:paraId="128D46BF" w14:textId="0435A6E3" w:rsidR="00525BD2" w:rsidRPr="00337AA7" w:rsidRDefault="00AE5B24" w:rsidP="00337AA7">
      <w:pPr>
        <w:pStyle w:val="BulletList"/>
      </w:pPr>
      <w:r>
        <w:t xml:space="preserve">210 </w:t>
      </w:r>
      <w:r w:rsidRPr="00AE5B24">
        <w:t>participants attended workshop sessions</w:t>
      </w:r>
      <w:r w:rsidR="00525BD2">
        <w:br w:type="page"/>
      </w:r>
    </w:p>
    <w:p w14:paraId="2885FC28" w14:textId="48EC367D" w:rsidR="00E41879" w:rsidRDefault="00CE3EBE" w:rsidP="00061641">
      <w:pPr>
        <w:pStyle w:val="Heading20"/>
      </w:pPr>
      <w:r>
        <w:lastRenderedPageBreak/>
        <w:t xml:space="preserve">Key Deliverable </w:t>
      </w:r>
      <w:r w:rsidR="007F7B07" w:rsidRPr="007F7B07">
        <w:t>2</w:t>
      </w:r>
      <w:r w:rsidR="007F7B07">
        <w:t xml:space="preserve">: </w:t>
      </w:r>
      <w:r w:rsidR="00FC6903" w:rsidRPr="00FC6903">
        <w:t>Encourage Innovation</w:t>
      </w:r>
    </w:p>
    <w:p w14:paraId="3ED041D0" w14:textId="77777777" w:rsidR="00CC2D74" w:rsidRDefault="0042176E" w:rsidP="00EF5919">
      <w:r>
        <w:rPr>
          <w:noProof/>
        </w:rPr>
        <w:drawing>
          <wp:inline distT="0" distB="0" distL="0" distR="0" wp14:anchorId="2F813412" wp14:editId="63195D12">
            <wp:extent cx="5559425" cy="3127176"/>
            <wp:effectExtent l="0" t="0" r="3175" b="0"/>
            <wp:docPr id="481166730" name="Picture 7" descr="Gameplay image from Astroverse by Escape Pod Game showing a player’s viewpoint in space as rocky debris floats around a large glowing orange pl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66730" name="Picture 7" descr="Gameplay image from Astroverse by Escape Pod Game showing a player’s viewpoint in space as rocky debris floats around a large glowing orange planet."/>
                    <pic:cNvPicPr/>
                  </pic:nvPicPr>
                  <pic:blipFill>
                    <a:blip r:embed="rId33" cstate="screen">
                      <a:extLst>
                        <a:ext uri="{28A0092B-C50C-407E-A947-70E740481C1C}">
                          <a14:useLocalDpi xmlns:a14="http://schemas.microsoft.com/office/drawing/2010/main"/>
                        </a:ext>
                      </a:extLst>
                    </a:blip>
                    <a:stretch>
                      <a:fillRect/>
                    </a:stretch>
                  </pic:blipFill>
                  <pic:spPr>
                    <a:xfrm>
                      <a:off x="0" y="0"/>
                      <a:ext cx="5559425" cy="3127176"/>
                    </a:xfrm>
                    <a:prstGeom prst="rect">
                      <a:avLst/>
                    </a:prstGeom>
                  </pic:spPr>
                </pic:pic>
              </a:graphicData>
            </a:graphic>
          </wp:inline>
        </w:drawing>
      </w:r>
    </w:p>
    <w:p w14:paraId="259000AB" w14:textId="54FD6A11" w:rsidR="003D6A75" w:rsidRPr="00152F70" w:rsidRDefault="007A2CA4" w:rsidP="003D6A75">
      <w:pPr>
        <w:pStyle w:val="Caption"/>
        <w:rPr>
          <w:i/>
          <w:iCs w:val="0"/>
        </w:rPr>
      </w:pPr>
      <w:bookmarkStart w:id="35" w:name="_Toc241578631"/>
      <w:r>
        <w:t>Astroverse digital game by Escape Pod Games</w:t>
      </w:r>
      <w:bookmarkEnd w:id="35"/>
    </w:p>
    <w:p w14:paraId="4DBC8ECA" w14:textId="442DB89A" w:rsidR="00CE3EBE" w:rsidRPr="00CE3EBE" w:rsidRDefault="00CE3EBE" w:rsidP="00CE3EBE">
      <w:pPr>
        <w:pStyle w:val="BodyParagraph"/>
      </w:pPr>
      <w:r w:rsidRPr="00CE3EBE">
        <w:t>VicScreen invests in people, ideas and connections to strengthen Victoria’s screen sector and support a highly capable, adaptable and future-ready workforce. Through skills development, industry partnerships and engagement, and infrastructure, we help shape the conditions for innovation to thrive. The following initiatives showcase how VicScreen is leading in this space.</w:t>
      </w:r>
    </w:p>
    <w:p w14:paraId="0B8E687F" w14:textId="7371EF3B" w:rsidR="00397A2C" w:rsidRDefault="00397A2C" w:rsidP="00397A2C">
      <w:pPr>
        <w:pStyle w:val="Heading30"/>
      </w:pPr>
      <w:r w:rsidRPr="00397A2C">
        <w:t>Gamechanger</w:t>
      </w:r>
      <w:r>
        <w:t xml:space="preserve"> A</w:t>
      </w:r>
      <w:r w:rsidRPr="00397A2C">
        <w:t xml:space="preserve">cademy – </w:t>
      </w:r>
      <w:r>
        <w:t>M</w:t>
      </w:r>
      <w:r w:rsidRPr="00397A2C">
        <w:t>elbourne’s home of</w:t>
      </w:r>
      <w:r>
        <w:t xml:space="preserve"> VFX</w:t>
      </w:r>
      <w:r w:rsidRPr="00397A2C">
        <w:t xml:space="preserve">, animation, and game development training </w:t>
      </w:r>
    </w:p>
    <w:p w14:paraId="41E62C66" w14:textId="77777777" w:rsidR="00397A2C" w:rsidRDefault="00397A2C" w:rsidP="00397A2C">
      <w:pPr>
        <w:pStyle w:val="BodyParagraph"/>
      </w:pPr>
      <w:r w:rsidRPr="00397A2C">
        <w:t xml:space="preserve">Over the past financial year, VicScreen’s GameChanger Academy successfully transitioned from concept to delivery, establishing a new industry-led training pipeline for Victoria’s games, animation and visual effects sectors. The Academy commenced courses in early 2025 and has since delivered its first suite of programs, providing hands-on, studio-based training supported by mentorship from leading local and international practitioners from studios such as Princess Bento and </w:t>
      </w:r>
      <w:r w:rsidRPr="00397A2C">
        <w:lastRenderedPageBreak/>
        <w:t xml:space="preserve">Luma Pictures. Early cohorts have completed intensive training through the flagship program Good to Great, developing advanced skills across disciplines including game design, animation, and visual effects (VFX), as well as participating in industry-style production environments that mirror real-world workflows and expectations. </w:t>
      </w:r>
    </w:p>
    <w:p w14:paraId="5662EB51" w14:textId="74F3A3F7" w:rsidR="00397A2C" w:rsidRDefault="00397A2C" w:rsidP="00397A2C">
      <w:pPr>
        <w:pStyle w:val="BodyParagraph"/>
      </w:pPr>
      <w:r w:rsidRPr="00397A2C">
        <w:t>The program has demonstrated early outcomes in building job-ready capability and strengthening the sector’s talent pipeline. Graduates have progressed rapidly to a professional standard, with a number transitioning into professional roles across Victoria’s games and screen industries. By aligning training closely with industry needs and embedding real production experience, the Academy is contributing to a more skilled, adaptable workforce and reinforcing Victoria’s position as a leading centre for global screen and games production.</w:t>
      </w:r>
    </w:p>
    <w:p w14:paraId="22097286" w14:textId="596A6F62" w:rsidR="007C4C4B" w:rsidRDefault="007C4C4B" w:rsidP="007C4C4B">
      <w:pPr>
        <w:pStyle w:val="Heading30"/>
      </w:pPr>
      <w:r w:rsidRPr="007C4C4B">
        <w:t>Sustainable</w:t>
      </w:r>
      <w:r>
        <w:t xml:space="preserve"> S</w:t>
      </w:r>
      <w:r w:rsidRPr="007C4C4B">
        <w:t xml:space="preserve">creens </w:t>
      </w:r>
      <w:r>
        <w:t>A</w:t>
      </w:r>
      <w:r w:rsidRPr="007C4C4B">
        <w:t xml:space="preserve">ustralia – embedding sustainability into everyday practices on set </w:t>
      </w:r>
    </w:p>
    <w:p w14:paraId="7985BE06" w14:textId="5E454232" w:rsidR="007C4C4B" w:rsidRPr="00397A2C" w:rsidRDefault="007C4C4B" w:rsidP="00397A2C">
      <w:pPr>
        <w:pStyle w:val="BodyParagraph"/>
      </w:pPr>
      <w:r w:rsidRPr="007C4C4B">
        <w:t>VicScreen’s relationship with Sustainable Screens Australia (SSA) strengthened as ways of creating change and impact were explored further in 2025–26. SSA engaged with Melbourne Screen Hub, GameChanger Academy and VicScreen leadership and staff to present current best practice, opening up the opportunity for questions and valuable discussion. In mid-2026, a pilot initiative was established that is set to ignite change from within Victorian productions as well as collect crucial data about the adoption of new sustainable practices. The first of four productions is currently receiving the guidance of SSA through weekly meetings and reporting.</w:t>
      </w:r>
    </w:p>
    <w:p w14:paraId="42F629DD" w14:textId="77777777" w:rsidR="004C3A5E" w:rsidRDefault="004C3A5E" w:rsidP="004C3A5E">
      <w:r>
        <w:rPr>
          <w:noProof/>
        </w:rPr>
        <w:lastRenderedPageBreak/>
        <w:drawing>
          <wp:inline distT="0" distB="0" distL="0" distR="0" wp14:anchorId="316E0556" wp14:editId="10D09CBC">
            <wp:extent cx="5556627" cy="3705378"/>
            <wp:effectExtent l="0" t="0" r="6350" b="3175"/>
            <wp:docPr id="759804028" name="Picture 7" descr="Photograph from a Sustainable Screens Australia event showing two speakers seated onstage, one speaking into a micro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804028" name="Picture 7" descr="Photograph from a Sustainable Screens Australia event showing two speakers seated onstage, one speaking into a microphone"/>
                    <pic:cNvPicPr/>
                  </pic:nvPicPr>
                  <pic:blipFill>
                    <a:blip r:embed="rId34" cstate="screen">
                      <a:extLst>
                        <a:ext uri="{28A0092B-C50C-407E-A947-70E740481C1C}">
                          <a14:useLocalDpi xmlns:a14="http://schemas.microsoft.com/office/drawing/2010/main"/>
                        </a:ext>
                      </a:extLst>
                    </a:blip>
                    <a:stretch>
                      <a:fillRect/>
                    </a:stretch>
                  </pic:blipFill>
                  <pic:spPr>
                    <a:xfrm>
                      <a:off x="0" y="0"/>
                      <a:ext cx="5556627" cy="3705378"/>
                    </a:xfrm>
                    <a:prstGeom prst="rect">
                      <a:avLst/>
                    </a:prstGeom>
                  </pic:spPr>
                </pic:pic>
              </a:graphicData>
            </a:graphic>
          </wp:inline>
        </w:drawing>
      </w:r>
    </w:p>
    <w:p w14:paraId="7E4E872C" w14:textId="4C48A7BF" w:rsidR="004C3A5E" w:rsidRDefault="007A2CA4" w:rsidP="004C3A5E">
      <w:pPr>
        <w:pStyle w:val="Caption"/>
      </w:pPr>
      <w:bookmarkStart w:id="36" w:name="_Toc241578632"/>
      <w:r>
        <w:t>Unit Production Manager Paul Walton for All Her Fault. Photo by Daniel Mahon</w:t>
      </w:r>
      <w:bookmarkEnd w:id="36"/>
    </w:p>
    <w:p w14:paraId="4387A6EE" w14:textId="6E089C47" w:rsidR="00CC6EFC" w:rsidRPr="00CC6EFC" w:rsidRDefault="00CC6EFC" w:rsidP="00CC6EFC">
      <w:pPr>
        <w:pStyle w:val="Heading30"/>
      </w:pPr>
      <w:r w:rsidRPr="00CC6EFC">
        <w:t>M</w:t>
      </w:r>
      <w:r>
        <w:t>ASS</w:t>
      </w:r>
      <w:r w:rsidRPr="00CC6EFC">
        <w:t xml:space="preserve"> – </w:t>
      </w:r>
      <w:r>
        <w:t>M</w:t>
      </w:r>
      <w:r w:rsidRPr="00CC6EFC">
        <w:t xml:space="preserve">elbourne’s newly launched co-working sanctuary for game developers </w:t>
      </w:r>
    </w:p>
    <w:p w14:paraId="1999136C" w14:textId="77777777" w:rsidR="00CC6EFC" w:rsidRDefault="00CC6EFC" w:rsidP="004C3A5E">
      <w:pPr>
        <w:pStyle w:val="BodyParagraph"/>
        <w:rPr>
          <w:lang w:val="en-AU"/>
        </w:rPr>
      </w:pPr>
      <w:r w:rsidRPr="00CC6EFC">
        <w:rPr>
          <w:lang w:val="en-AU"/>
        </w:rPr>
        <w:t xml:space="preserve">Backed by a two million dollar investment by the Victorian Government and delivered in partnership with VicScreen, MASS, a new games co-working space, is set to open in Collingwood in 2026. MASS will be run by world-renowned Victorian studio Massive Monster – the award-winning independent games studio behind the VicScreen-supported global smash hit </w:t>
      </w:r>
      <w:r w:rsidRPr="00CC6EFC">
        <w:rPr>
          <w:i/>
          <w:iCs/>
          <w:lang w:val="en-AU"/>
        </w:rPr>
        <w:t>Cult of the Lamb</w:t>
      </w:r>
      <w:r w:rsidRPr="00CC6EFC">
        <w:rPr>
          <w:lang w:val="en-AU"/>
        </w:rPr>
        <w:t xml:space="preserve">. </w:t>
      </w:r>
    </w:p>
    <w:p w14:paraId="719BA56E" w14:textId="5B605491" w:rsidR="00CC6EFC" w:rsidRDefault="00CC6EFC" w:rsidP="004C3A5E">
      <w:pPr>
        <w:pStyle w:val="BodyParagraph"/>
        <w:rPr>
          <w:lang w:val="en-AU"/>
        </w:rPr>
      </w:pPr>
      <w:r w:rsidRPr="00CC6EFC">
        <w:rPr>
          <w:lang w:val="en-AU"/>
        </w:rPr>
        <w:t>The new co-working space will enable Victorian game developers to build their businesses, providing access to industry resources, networking, and professional development opportunities.</w:t>
      </w:r>
    </w:p>
    <w:p w14:paraId="17ABCCA3" w14:textId="66AFD9E6" w:rsidR="00152F70" w:rsidRDefault="00152F70" w:rsidP="004C3A5E">
      <w:pPr>
        <w:pStyle w:val="BodyParagraph"/>
        <w:rPr>
          <w:lang w:val="en-AU"/>
        </w:rPr>
      </w:pPr>
      <w:r>
        <w:rPr>
          <w:noProof/>
          <w:lang w:val="en-AU"/>
        </w:rPr>
        <w:drawing>
          <wp:inline distT="0" distB="0" distL="0" distR="0" wp14:anchorId="03474B90" wp14:editId="5F970964">
            <wp:extent cx="1451872" cy="446441"/>
            <wp:effectExtent l="0" t="0" r="0" b="0"/>
            <wp:docPr id="1694412006" name="Picture 3" descr="MASS wordmark for Melbourne’s games co-working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12006" name="Picture 3" descr="MASS wordmark for Melbourne’s games co-working space"/>
                    <pic:cNvPicPr/>
                  </pic:nvPicPr>
                  <pic:blipFill>
                    <a:blip r:embed="rId35" cstate="screen">
                      <a:extLst>
                        <a:ext uri="{28A0092B-C50C-407E-A947-70E740481C1C}">
                          <a14:useLocalDpi xmlns:a14="http://schemas.microsoft.com/office/drawing/2010/main"/>
                        </a:ext>
                      </a:extLst>
                    </a:blip>
                    <a:stretch>
                      <a:fillRect/>
                    </a:stretch>
                  </pic:blipFill>
                  <pic:spPr>
                    <a:xfrm>
                      <a:off x="0" y="0"/>
                      <a:ext cx="1483108" cy="456046"/>
                    </a:xfrm>
                    <a:prstGeom prst="rect">
                      <a:avLst/>
                    </a:prstGeom>
                  </pic:spPr>
                </pic:pic>
              </a:graphicData>
            </a:graphic>
          </wp:inline>
        </w:drawing>
      </w:r>
    </w:p>
    <w:p w14:paraId="6958342B" w14:textId="77777777" w:rsidR="00CC6EFC" w:rsidRDefault="00CC6EFC" w:rsidP="00CC6EFC">
      <w:r>
        <w:rPr>
          <w:noProof/>
        </w:rPr>
        <w:lastRenderedPageBreak/>
        <w:drawing>
          <wp:inline distT="0" distB="0" distL="0" distR="0" wp14:anchorId="71E71102" wp14:editId="5483BC15">
            <wp:extent cx="5556653" cy="3705378"/>
            <wp:effectExtent l="0" t="0" r="6350" b="3175"/>
            <wp:docPr id="2086454477" name="Picture 7" descr="Photograph of a GameChanger Academy participant wearing a yellow beanie and working at a computer in a shared stud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54477" name="Picture 7" descr="Photograph of a GameChanger Academy participant wearing a yellow beanie and working at a computer in a shared studio"/>
                    <pic:cNvPicPr/>
                  </pic:nvPicPr>
                  <pic:blipFill>
                    <a:blip r:embed="rId36" cstate="screen">
                      <a:extLst>
                        <a:ext uri="{28A0092B-C50C-407E-A947-70E740481C1C}">
                          <a14:useLocalDpi xmlns:a14="http://schemas.microsoft.com/office/drawing/2010/main"/>
                        </a:ext>
                      </a:extLst>
                    </a:blip>
                    <a:stretch>
                      <a:fillRect/>
                    </a:stretch>
                  </pic:blipFill>
                  <pic:spPr>
                    <a:xfrm>
                      <a:off x="0" y="0"/>
                      <a:ext cx="5556653" cy="3705378"/>
                    </a:xfrm>
                    <a:prstGeom prst="rect">
                      <a:avLst/>
                    </a:prstGeom>
                  </pic:spPr>
                </pic:pic>
              </a:graphicData>
            </a:graphic>
          </wp:inline>
        </w:drawing>
      </w:r>
    </w:p>
    <w:p w14:paraId="41D610E9" w14:textId="5CE55CFD" w:rsidR="00CC6EFC" w:rsidRPr="00CC6EFC" w:rsidRDefault="005F641D" w:rsidP="00CC6EFC">
      <w:pPr>
        <w:pStyle w:val="Caption"/>
      </w:pPr>
      <w:bookmarkStart w:id="37" w:name="_Toc241578633"/>
      <w:r>
        <w:t>Person at Game Changer Academy. Photo by Daniel Mahon</w:t>
      </w:r>
      <w:bookmarkEnd w:id="37"/>
    </w:p>
    <w:p w14:paraId="1BF20B65" w14:textId="14A5B59C" w:rsidR="00CC6EFC" w:rsidRDefault="00CC6EFC" w:rsidP="00CC6EFC">
      <w:pPr>
        <w:pStyle w:val="Heading30"/>
      </w:pPr>
      <w:r w:rsidRPr="00CC6EFC">
        <w:t>Footy</w:t>
      </w:r>
      <w:r>
        <w:t xml:space="preserve"> S</w:t>
      </w:r>
      <w:r w:rsidRPr="00CC6EFC">
        <w:t xml:space="preserve">horts – short films capturing the love, traditions, myths and connections to </w:t>
      </w:r>
      <w:r>
        <w:t>AFL</w:t>
      </w:r>
      <w:r w:rsidRPr="00CC6EFC">
        <w:t xml:space="preserve"> on the big screen </w:t>
      </w:r>
    </w:p>
    <w:p w14:paraId="6EBEC71E" w14:textId="44160607" w:rsidR="00CC6EFC" w:rsidRDefault="00CC6EFC" w:rsidP="004C3A5E">
      <w:pPr>
        <w:pStyle w:val="BodyParagraph"/>
        <w:rPr>
          <w:lang w:val="en-AU"/>
        </w:rPr>
      </w:pPr>
      <w:r w:rsidRPr="00CC6EFC">
        <w:rPr>
          <w:lang w:val="en-AU"/>
        </w:rPr>
        <w:t>The inaugural Footy Shorts initiative offered five emerging Victorian screen storytellers the chance to create short documentaries exploring Australian Rules football on and off the field. Each team received a $25,000 production budget, as well as professional development and mentorship from industry leaders, and access to the Australian Football League’s (AFL) archival footage. Footy Shorts films reached more than 30,000 viewers through MIFF 2025 screenings, the AFL’s Grand Final week celebrations at Federation Square, and MIFF and AFL online channels.</w:t>
      </w:r>
    </w:p>
    <w:p w14:paraId="015F5527" w14:textId="77777777" w:rsidR="00913214" w:rsidRDefault="00913214" w:rsidP="00913214">
      <w:r>
        <w:rPr>
          <w:noProof/>
        </w:rPr>
        <w:lastRenderedPageBreak/>
        <w:drawing>
          <wp:inline distT="0" distB="0" distL="0" distR="0" wp14:anchorId="10D7165C" wp14:editId="49B07E47">
            <wp:extent cx="5558067" cy="3705378"/>
            <wp:effectExtent l="0" t="0" r="5080" b="3175"/>
            <wp:docPr id="456087439" name="Picture 7" descr="Red-carpet photograph from the MIFF 2025 Footy Shorts premiere showing representatives from MIFF, the AFL and Vic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087439" name="Picture 7" descr="Red-carpet photograph from the MIFF 2025 Footy Shorts premiere showing representatives from MIFF, the AFL and VicScreen"/>
                    <pic:cNvPicPr/>
                  </pic:nvPicPr>
                  <pic:blipFill>
                    <a:blip r:embed="rId37" cstate="screen">
                      <a:extLst>
                        <a:ext uri="{28A0092B-C50C-407E-A947-70E740481C1C}">
                          <a14:useLocalDpi xmlns:a14="http://schemas.microsoft.com/office/drawing/2010/main"/>
                        </a:ext>
                      </a:extLst>
                    </a:blip>
                    <a:stretch>
                      <a:fillRect/>
                    </a:stretch>
                  </pic:blipFill>
                  <pic:spPr>
                    <a:xfrm>
                      <a:off x="0" y="0"/>
                      <a:ext cx="5558067" cy="3705378"/>
                    </a:xfrm>
                    <a:prstGeom prst="rect">
                      <a:avLst/>
                    </a:prstGeom>
                  </pic:spPr>
                </pic:pic>
              </a:graphicData>
            </a:graphic>
          </wp:inline>
        </w:drawing>
      </w:r>
    </w:p>
    <w:p w14:paraId="5AE8CD9D" w14:textId="7187D899" w:rsidR="00913214" w:rsidRPr="005F641D" w:rsidRDefault="005F641D" w:rsidP="005F641D">
      <w:pPr>
        <w:pStyle w:val="Caption"/>
      </w:pPr>
      <w:bookmarkStart w:id="38" w:name="_Toc241578634"/>
      <w:r w:rsidRPr="005F641D">
        <w:t>Melbourne International Film Festival Board Chair Teresa Zolnierkiewicz, AFL Executive General Manager of Football Operations Laura Kane, VicScreen Chief Executive Officer Caroline Pitcher and Melbourne International Film Festival (MIFF) Chief Executive Officer Damien Hodgkinson at Footy Shorts premiere (from left to right). Photo by Diana Risteski</w:t>
      </w:r>
      <w:bookmarkEnd w:id="38"/>
    </w:p>
    <w:p w14:paraId="18DD97A5" w14:textId="00213914" w:rsidR="00913214" w:rsidRPr="00913214" w:rsidRDefault="00913214" w:rsidP="00913214">
      <w:pPr>
        <w:pStyle w:val="Heading30"/>
      </w:pPr>
      <w:r w:rsidRPr="00913214">
        <w:t xml:space="preserve">Sovereign </w:t>
      </w:r>
      <w:r>
        <w:t>S</w:t>
      </w:r>
      <w:r w:rsidRPr="00913214">
        <w:t xml:space="preserve">horts – a documentary initiative exploring treaty through a first peoples’ lens </w:t>
      </w:r>
    </w:p>
    <w:p w14:paraId="05947A07" w14:textId="77777777" w:rsidR="00914D3E" w:rsidRDefault="00913214" w:rsidP="00913214">
      <w:pPr>
        <w:pStyle w:val="BodyParagraph"/>
        <w:rPr>
          <w:lang w:val="en-AU"/>
        </w:rPr>
      </w:pPr>
      <w:r w:rsidRPr="00913214">
        <w:rPr>
          <w:lang w:val="en-AU"/>
        </w:rPr>
        <w:t xml:space="preserve">National Indigenous Television (NITV) and MIFF partnered with VicScreen to launch Sovereign Shorts, a new initiative supporting First Peoples screen storytellers to explore Treaty as lived experience. Announced following Victoria’s historic Statewide Treaty, the initiative provides mentorship and production support to four short documentaries, each reflecting the depth, diversity and local realities of First Peoples communities across the state. </w:t>
      </w:r>
    </w:p>
    <w:p w14:paraId="38FD3B87" w14:textId="162ADE07" w:rsidR="00913214" w:rsidRDefault="00913214" w:rsidP="00913214">
      <w:pPr>
        <w:pStyle w:val="BodyParagraph"/>
        <w:rPr>
          <w:lang w:val="en-AU"/>
        </w:rPr>
      </w:pPr>
      <w:r w:rsidRPr="00913214">
        <w:rPr>
          <w:lang w:val="en-AU"/>
        </w:rPr>
        <w:t xml:space="preserve">The selected films will premiere at MIFF in 2026 and continue to reach audiences through festival screenings, free streaming on MIFF Online, and national broadcast via NITV and SBS On Demand. The projects span stories of political activism, cultural connection and intergenerational resilience, amplifying First Peoples’ voices and </w:t>
      </w:r>
      <w:r w:rsidRPr="00913214">
        <w:rPr>
          <w:lang w:val="en-AU"/>
        </w:rPr>
        <w:lastRenderedPageBreak/>
        <w:t>perspectives on sovereignty and Treaty for audiences in Victoria and beyond. The initiative will provide professional development and mentorship for First Nations filmmakers and high-profile exhibition and distribution to a global audience, increase visibility of underrepresented First Nations narratives, and spark a critical cultural conversation.</w:t>
      </w:r>
    </w:p>
    <w:p w14:paraId="66CD833A" w14:textId="77777777" w:rsidR="00914D3E" w:rsidRDefault="00914D3E" w:rsidP="00914D3E">
      <w:r>
        <w:rPr>
          <w:noProof/>
        </w:rPr>
        <w:drawing>
          <wp:inline distT="0" distB="0" distL="0" distR="0" wp14:anchorId="57C49D70" wp14:editId="1C62D024">
            <wp:extent cx="5293397" cy="3705378"/>
            <wp:effectExtent l="0" t="0" r="2540" b="3175"/>
            <wp:docPr id="140540725" name="Picture 7" descr="Portrait of writer, director and producer Tracey Rigney out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0725" name="Picture 7" descr="Portrait of writer, director and producer Tracey Rigney outdoors"/>
                    <pic:cNvPicPr/>
                  </pic:nvPicPr>
                  <pic:blipFill>
                    <a:blip r:embed="rId38" cstate="screen">
                      <a:extLst>
                        <a:ext uri="{28A0092B-C50C-407E-A947-70E740481C1C}">
                          <a14:useLocalDpi xmlns:a14="http://schemas.microsoft.com/office/drawing/2010/main"/>
                        </a:ext>
                      </a:extLst>
                    </a:blip>
                    <a:stretch>
                      <a:fillRect/>
                    </a:stretch>
                  </pic:blipFill>
                  <pic:spPr>
                    <a:xfrm>
                      <a:off x="0" y="0"/>
                      <a:ext cx="5293397" cy="3705378"/>
                    </a:xfrm>
                    <a:prstGeom prst="rect">
                      <a:avLst/>
                    </a:prstGeom>
                  </pic:spPr>
                </pic:pic>
              </a:graphicData>
            </a:graphic>
          </wp:inline>
        </w:drawing>
      </w:r>
    </w:p>
    <w:p w14:paraId="7747C6FB" w14:textId="554095B8" w:rsidR="00152F70" w:rsidRPr="00D17E4D" w:rsidRDefault="00D17E4D" w:rsidP="00D17E4D">
      <w:pPr>
        <w:pStyle w:val="Caption"/>
      </w:pPr>
      <w:bookmarkStart w:id="39" w:name="_Toc241578635"/>
      <w:r w:rsidRPr="00D17E4D">
        <w:t>Writer, Director and Producer Tracey Rigney. Photo by Joshua Scott</w:t>
      </w:r>
      <w:bookmarkEnd w:id="39"/>
    </w:p>
    <w:p w14:paraId="75685BEE" w14:textId="1E36AABF" w:rsidR="00152F70" w:rsidRDefault="00152F70" w:rsidP="00914D3E">
      <w:r>
        <w:rPr>
          <w:noProof/>
        </w:rPr>
        <w:lastRenderedPageBreak/>
        <w:drawing>
          <wp:inline distT="0" distB="0" distL="0" distR="0" wp14:anchorId="32412A85" wp14:editId="2B19F203">
            <wp:extent cx="5559425" cy="3891915"/>
            <wp:effectExtent l="0" t="0" r="3175" b="0"/>
            <wp:docPr id="1614141377" name="Picture 4" descr="Portrait of writer, director and producer Theo McMahon out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41377" name="Picture 4" descr="Portrait of writer, director and producer Theo McMahon outdoors"/>
                    <pic:cNvPicPr/>
                  </pic:nvPicPr>
                  <pic:blipFill>
                    <a:blip r:embed="rId39" cstate="screen">
                      <a:extLst>
                        <a:ext uri="{28A0092B-C50C-407E-A947-70E740481C1C}">
                          <a14:useLocalDpi xmlns:a14="http://schemas.microsoft.com/office/drawing/2010/main"/>
                        </a:ext>
                      </a:extLst>
                    </a:blip>
                    <a:stretch>
                      <a:fillRect/>
                    </a:stretch>
                  </pic:blipFill>
                  <pic:spPr>
                    <a:xfrm>
                      <a:off x="0" y="0"/>
                      <a:ext cx="5559425" cy="3891915"/>
                    </a:xfrm>
                    <a:prstGeom prst="rect">
                      <a:avLst/>
                    </a:prstGeom>
                  </pic:spPr>
                </pic:pic>
              </a:graphicData>
            </a:graphic>
          </wp:inline>
        </w:drawing>
      </w:r>
    </w:p>
    <w:p w14:paraId="00D5C89C" w14:textId="6BD66FAF" w:rsidR="00914D3E" w:rsidRPr="00D17E4D" w:rsidRDefault="00D17E4D" w:rsidP="00D17E4D">
      <w:pPr>
        <w:pStyle w:val="Caption"/>
      </w:pPr>
      <w:bookmarkStart w:id="40" w:name="_Toc241578636"/>
      <w:r w:rsidRPr="00D17E4D">
        <w:t>Writer, Director and Producer Theo McMahon. Photo by Joshua Scott</w:t>
      </w:r>
      <w:bookmarkEnd w:id="40"/>
    </w:p>
    <w:p w14:paraId="18DB0DC4" w14:textId="5C884304" w:rsidR="00F270A8" w:rsidRDefault="00F270A8" w:rsidP="00F270A8">
      <w:pPr>
        <w:pStyle w:val="Heading30"/>
      </w:pPr>
      <w:r w:rsidRPr="00F270A8">
        <w:t>Goolagong (</w:t>
      </w:r>
      <w:r>
        <w:t>F</w:t>
      </w:r>
      <w:r w:rsidRPr="00F270A8">
        <w:t xml:space="preserve">irst </w:t>
      </w:r>
      <w:r>
        <w:t>N</w:t>
      </w:r>
      <w:r w:rsidRPr="00F270A8">
        <w:t xml:space="preserve">ations talent development) – creating opportunities for </w:t>
      </w:r>
      <w:r>
        <w:t>F</w:t>
      </w:r>
      <w:r w:rsidRPr="00F270A8">
        <w:t xml:space="preserve">irst </w:t>
      </w:r>
      <w:r>
        <w:t>N</w:t>
      </w:r>
      <w:r w:rsidRPr="00F270A8">
        <w:t xml:space="preserve">ations talent behind the scenes </w:t>
      </w:r>
    </w:p>
    <w:p w14:paraId="2481F382" w14:textId="77777777" w:rsidR="009815C5" w:rsidRDefault="00F270A8" w:rsidP="00F270A8">
      <w:pPr>
        <w:pStyle w:val="BodyParagraph"/>
      </w:pPr>
      <w:r w:rsidRPr="00F270A8">
        <w:t xml:space="preserve">The three-part ABC mini-series </w:t>
      </w:r>
      <w:r w:rsidRPr="00F270A8">
        <w:rPr>
          <w:i/>
          <w:iCs/>
        </w:rPr>
        <w:t>Goolagong</w:t>
      </w:r>
      <w:r w:rsidRPr="00F270A8">
        <w:t xml:space="preserve"> is based on the inspiring true-life story of world champion tennis player Evonne Goolagong, one of Australia’s most revered sporting heroes. It was brought to life for the screen by esteemed Indigenous screen leaders, Director Wayne Blair (</w:t>
      </w:r>
      <w:r w:rsidRPr="009815C5">
        <w:rPr>
          <w:i/>
          <w:iCs/>
        </w:rPr>
        <w:t>Mystery Road</w:t>
      </w:r>
      <w:r w:rsidRPr="00F270A8">
        <w:t>), Writer Steven McGregor (</w:t>
      </w:r>
      <w:r w:rsidRPr="009815C5">
        <w:rPr>
          <w:i/>
          <w:iCs/>
        </w:rPr>
        <w:t>Mystery Road: Origin</w:t>
      </w:r>
      <w:r w:rsidRPr="00F270A8">
        <w:t>), and Co-producer Danielle MacLean (</w:t>
      </w:r>
      <w:r w:rsidRPr="009815C5">
        <w:rPr>
          <w:i/>
          <w:iCs/>
        </w:rPr>
        <w:t>True Colours</w:t>
      </w:r>
      <w:r w:rsidRPr="00F270A8">
        <w:t xml:space="preserve">). </w:t>
      </w:r>
    </w:p>
    <w:p w14:paraId="29373139" w14:textId="77777777" w:rsidR="009815C5" w:rsidRDefault="00F270A8" w:rsidP="00F270A8">
      <w:pPr>
        <w:pStyle w:val="BodyParagraph"/>
      </w:pPr>
      <w:r w:rsidRPr="00F270A8">
        <w:t xml:space="preserve">Goolagong filmed on location across Melbourne and regional Victoria including in Kyneton, Seaford, Seymour, Sunshine, Tallarook and Woodend, to recreate dramatic historical tennis matches from 1970 through to 1980. Iconic points were reimagined on court at Kooyong </w:t>
      </w:r>
      <w:r w:rsidRPr="00F270A8">
        <w:lastRenderedPageBreak/>
        <w:t xml:space="preserve">Lawn Tennis Club and Royal South Yarra Lawn Tennis Club, along with a purpose-built set of Wimbledon’s Centre Court. </w:t>
      </w:r>
    </w:p>
    <w:p w14:paraId="2AA33972" w14:textId="286797CC" w:rsidR="00F270A8" w:rsidRDefault="00F270A8" w:rsidP="00F270A8">
      <w:pPr>
        <w:pStyle w:val="BodyParagraph"/>
      </w:pPr>
      <w:r w:rsidRPr="00F270A8">
        <w:t>The production injected over $9 million into the Victorian economy and created 387 jobs for Victorian screen workers, and seven skills development opportunities for emerging First Peoples screen creatives and workers.</w:t>
      </w:r>
    </w:p>
    <w:p w14:paraId="665CD9F0" w14:textId="77777777" w:rsidR="009815C5" w:rsidRDefault="009815C5" w:rsidP="00F270A8">
      <w:pPr>
        <w:pStyle w:val="BodyParagraph"/>
      </w:pPr>
      <w:r w:rsidRPr="009815C5">
        <w:t xml:space="preserve">The production was committed to employing First Nations crew in as many departments as possible, for all their attachment and placement roles. Merryn Trescott took on a director placement, mentored by Wayne Blair, while VicScreen developed the bespoke role of First Peoples training coordinator to culturally and professionally support the many First Nations opportunities in the on-set and production environment. This was recognised as a highly important and successful initiative and grew to encompass many of the First Nations cast as well. There were VicScreen-supported attachments in costume, assistant directing, camera and art departments. At VicScreen’s Fireside Yarns, an industry event series designed to connect First Peoples screen practitioners with industry opportunities, Director Wayne Blair (Batjala, Mununjali, Wakka Wakka) discussed directing </w:t>
      </w:r>
      <w:r w:rsidRPr="009815C5">
        <w:rPr>
          <w:i/>
          <w:iCs/>
        </w:rPr>
        <w:t>Goolagong</w:t>
      </w:r>
      <w:r w:rsidRPr="009815C5">
        <w:t xml:space="preserve">. </w:t>
      </w:r>
    </w:p>
    <w:p w14:paraId="3EBE4DAD" w14:textId="77777777" w:rsidR="0033536D" w:rsidRDefault="009815C5" w:rsidP="0033536D">
      <w:pPr>
        <w:pStyle w:val="ARQuote"/>
      </w:pPr>
      <w:r w:rsidRPr="009815C5">
        <w:t xml:space="preserve">“It was brilliant to have other First Nations mob there on set in specific departments, to be there every day, not only in the production of it, but pre-production. That doesn’t happen a lot.” </w:t>
      </w:r>
    </w:p>
    <w:p w14:paraId="4425B460" w14:textId="4D9E6359" w:rsidR="009815C5" w:rsidRDefault="009815C5" w:rsidP="0033536D">
      <w:pPr>
        <w:pStyle w:val="BodyParagraph"/>
        <w:numPr>
          <w:ilvl w:val="0"/>
          <w:numId w:val="14"/>
        </w:numPr>
      </w:pPr>
      <w:r w:rsidRPr="009815C5">
        <w:t xml:space="preserve">Wayne Blair, </w:t>
      </w:r>
      <w:r w:rsidRPr="0033536D">
        <w:rPr>
          <w:i/>
          <w:iCs/>
        </w:rPr>
        <w:t>Goolagong</w:t>
      </w:r>
      <w:r w:rsidRPr="009815C5">
        <w:t xml:space="preserve"> director</w:t>
      </w:r>
    </w:p>
    <w:p w14:paraId="3C2A5131" w14:textId="77777777" w:rsidR="0033536D" w:rsidRDefault="0033536D" w:rsidP="0033536D">
      <w:r>
        <w:rPr>
          <w:noProof/>
        </w:rPr>
        <w:lastRenderedPageBreak/>
        <w:drawing>
          <wp:inline distT="0" distB="0" distL="0" distR="0" wp14:anchorId="5B7CE31A" wp14:editId="0C772033">
            <wp:extent cx="5558067" cy="3705378"/>
            <wp:effectExtent l="0" t="0" r="5080" b="3175"/>
            <wp:docPr id="1268962800" name="Picture 7" descr="Behind-the-scenes photograph from Goolagong showing Lila McGuire in costume beside a river while a camera operator films her and a boom operator holds a microphone ov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62800" name="Picture 7" descr="Behind-the-scenes photograph from Goolagong showing Lila McGuire in costume beside a river while a camera operator films her and a boom operator holds a microphone overhead"/>
                    <pic:cNvPicPr/>
                  </pic:nvPicPr>
                  <pic:blipFill>
                    <a:blip r:embed="rId40" cstate="screen">
                      <a:extLst>
                        <a:ext uri="{28A0092B-C50C-407E-A947-70E740481C1C}">
                          <a14:useLocalDpi xmlns:a14="http://schemas.microsoft.com/office/drawing/2010/main"/>
                        </a:ext>
                      </a:extLst>
                    </a:blip>
                    <a:stretch>
                      <a:fillRect/>
                    </a:stretch>
                  </pic:blipFill>
                  <pic:spPr>
                    <a:xfrm>
                      <a:off x="0" y="0"/>
                      <a:ext cx="5558067" cy="3705378"/>
                    </a:xfrm>
                    <a:prstGeom prst="rect">
                      <a:avLst/>
                    </a:prstGeom>
                  </pic:spPr>
                </pic:pic>
              </a:graphicData>
            </a:graphic>
          </wp:inline>
        </w:drawing>
      </w:r>
    </w:p>
    <w:p w14:paraId="52132BB6" w14:textId="7D74E65F" w:rsidR="0033536D" w:rsidRDefault="00D17E4D" w:rsidP="0033536D">
      <w:pPr>
        <w:pStyle w:val="Caption"/>
        <w:rPr>
          <w:i/>
          <w:iCs w:val="0"/>
        </w:rPr>
      </w:pPr>
      <w:bookmarkStart w:id="41" w:name="_Toc241578637"/>
      <w:r>
        <w:t xml:space="preserve">Actress Lila McGuire on set of </w:t>
      </w:r>
      <w:r w:rsidRPr="00D17E4D">
        <w:rPr>
          <w:i/>
          <w:iCs w:val="0"/>
        </w:rPr>
        <w:t>Goolagong</w:t>
      </w:r>
      <w:r>
        <w:t xml:space="preserve"> with film crew. Photo by Ben King</w:t>
      </w:r>
      <w:bookmarkEnd w:id="41"/>
    </w:p>
    <w:p w14:paraId="4B940E41" w14:textId="611A7EF6" w:rsidR="00355A7D" w:rsidRPr="00355A7D" w:rsidRDefault="00355A7D" w:rsidP="00355A7D">
      <w:pPr>
        <w:pStyle w:val="Heading30"/>
      </w:pPr>
      <w:r w:rsidRPr="00355A7D">
        <w:t xml:space="preserve">Victoria’s state-of-the-art </w:t>
      </w:r>
      <w:r>
        <w:t>VFX</w:t>
      </w:r>
      <w:r w:rsidRPr="00355A7D">
        <w:t xml:space="preserve"> continue to impress on the world stage </w:t>
      </w:r>
    </w:p>
    <w:p w14:paraId="2DEFF71B" w14:textId="77777777" w:rsidR="00355A7D" w:rsidRDefault="00355A7D" w:rsidP="00355A7D">
      <w:pPr>
        <w:pStyle w:val="BodyParagraph"/>
      </w:pPr>
      <w:r w:rsidRPr="00355A7D">
        <w:t xml:space="preserve">Victoria’s global reputation for VFX continued to grow this financial year, with major international studios investing in the state’s talent and infrastructure to help deliver projects like </w:t>
      </w:r>
      <w:r w:rsidRPr="00355A7D">
        <w:rPr>
          <w:i/>
          <w:iCs/>
        </w:rPr>
        <w:t>Ted</w:t>
      </w:r>
      <w:r w:rsidRPr="00355A7D">
        <w:t xml:space="preserve"> Season 2,</w:t>
      </w:r>
      <w:r w:rsidRPr="00355A7D">
        <w:rPr>
          <w:i/>
          <w:iCs/>
        </w:rPr>
        <w:t xml:space="preserve"> The Hunger Games: Sunrise on the Reaping</w:t>
      </w:r>
      <w:r w:rsidRPr="00355A7D">
        <w:t xml:space="preserve">, </w:t>
      </w:r>
      <w:r w:rsidRPr="00355A7D">
        <w:rPr>
          <w:i/>
          <w:iCs/>
        </w:rPr>
        <w:t>Moana</w:t>
      </w:r>
      <w:r w:rsidRPr="00355A7D">
        <w:t xml:space="preserve">, and </w:t>
      </w:r>
      <w:r w:rsidRPr="00355A7D">
        <w:rPr>
          <w:i/>
          <w:iCs/>
        </w:rPr>
        <w:t>Sonic the Hedgehog 4</w:t>
      </w:r>
      <w:r w:rsidRPr="00355A7D">
        <w:t xml:space="preserve">. </w:t>
      </w:r>
    </w:p>
    <w:p w14:paraId="0A52F7FF" w14:textId="77777777" w:rsidR="00FF08FD" w:rsidRDefault="00355A7D" w:rsidP="00355A7D">
      <w:pPr>
        <w:pStyle w:val="BodyParagraph"/>
      </w:pPr>
      <w:r w:rsidRPr="00355A7D">
        <w:t xml:space="preserve">VicScreen supported Framestore to work on the second season of </w:t>
      </w:r>
      <w:r w:rsidRPr="00FF08FD">
        <w:rPr>
          <w:i/>
          <w:iCs/>
        </w:rPr>
        <w:t>Ted</w:t>
      </w:r>
      <w:r w:rsidRPr="00355A7D">
        <w:t xml:space="preserve">, which has become a smash hit with global audiences and critics alike since its March 2026 premiere. The eight-episode season was the leading original comedy across all streaming platforms after its release, generating more than 1.2 billion minutes viewed. </w:t>
      </w:r>
    </w:p>
    <w:p w14:paraId="303E1609" w14:textId="77777777" w:rsidR="00FF08FD" w:rsidRDefault="00355A7D" w:rsidP="00355A7D">
      <w:pPr>
        <w:pStyle w:val="BodyParagraph"/>
      </w:pPr>
      <w:r w:rsidRPr="00355A7D">
        <w:t xml:space="preserve">Framestore VFX Supervisor Glenn Melenhorst said after the company’s long history with </w:t>
      </w:r>
      <w:r w:rsidRPr="00FF08FD">
        <w:rPr>
          <w:i/>
          <w:iCs/>
        </w:rPr>
        <w:t>Ted</w:t>
      </w:r>
      <w:r w:rsidRPr="00355A7D">
        <w:t xml:space="preserve"> – spanning two movies and the first series – returning for Season 2 felt a little like coming home. “It was </w:t>
      </w:r>
      <w:r w:rsidRPr="00355A7D">
        <w:lastRenderedPageBreak/>
        <w:t xml:space="preserve">great to be back, animating that foulmouthed bear, finding new ways to bring life and nuance to his performance, and helping him hold his own as the lead of an ensemble cast. Each time we revisit him, the team adds greater subtlety to his performance, finds new ways for him to interact with the real world, and advances the technology behind </w:t>
      </w:r>
      <w:r w:rsidRPr="00FF08FD">
        <w:rPr>
          <w:i/>
          <w:iCs/>
        </w:rPr>
        <w:t>Ted</w:t>
      </w:r>
      <w:r w:rsidRPr="00355A7D">
        <w:t xml:space="preserve">, making what is, in reality, a complex marathon of a show look effortless.” </w:t>
      </w:r>
    </w:p>
    <w:p w14:paraId="315734E4" w14:textId="2C00A81C" w:rsidR="00355A7D" w:rsidRPr="00355A7D" w:rsidRDefault="00355A7D" w:rsidP="00355A7D">
      <w:pPr>
        <w:pStyle w:val="BodyParagraph"/>
      </w:pPr>
      <w:r w:rsidRPr="00FF08FD">
        <w:rPr>
          <w:i/>
          <w:iCs/>
        </w:rPr>
        <w:t>Moana</w:t>
      </w:r>
      <w:r w:rsidRPr="00355A7D">
        <w:t>, by contrast, Melenhorst continued, was a fast turnaround project. “A bright burst of colour, chaos and invention where we were invited to design the visuals for the iconic, You’re Welcome song. From previsualisation and design through to on-set supervision and animation, it was great fun to bring our creative vision to the project. Countless concepts and designs were made by the Framestore Melbourne team and presented to the director and Disney’s cultural departments for approval. Then hundreds of props and characters and animation rigs and FX simulations were generated to accomplish the complex 2D and 3D choreography. And now that we are finished, even though I’ve now heard that song a thousand times, I’m still not sick of it!”</w:t>
      </w:r>
    </w:p>
    <w:p w14:paraId="674E9797" w14:textId="2219206A" w:rsidR="00F45F06" w:rsidRPr="000827C6" w:rsidRDefault="004A6235" w:rsidP="002B3EA9">
      <w:pPr>
        <w:pStyle w:val="BodyParagraph"/>
        <w:rPr>
          <w:lang w:val="en-AU"/>
        </w:rPr>
      </w:pPr>
      <w:r w:rsidRPr="000827C6">
        <w:rPr>
          <w:noProof/>
          <w:lang w:val="en-AU"/>
        </w:rPr>
        <w:lastRenderedPageBreak/>
        <w:drawing>
          <wp:inline distT="0" distB="0" distL="0" distR="0" wp14:anchorId="4B7B5696" wp14:editId="5FFD3003">
            <wp:extent cx="5486400" cy="4232564"/>
            <wp:effectExtent l="0" t="0" r="12700" b="9525"/>
            <wp:docPr id="1361874691" name="Chart 8" descr="Bar chart comparing Victorian production expenditure from supported post, digital and visual effects projects. Expenditure was $96 million in 2025–26, compared with a VICSCREEN strategy-period average of $95 million. "/>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0904758" w14:textId="18101956" w:rsidR="00D14C49" w:rsidRDefault="00FC2A41" w:rsidP="007577F4">
      <w:pPr>
        <w:pStyle w:val="BodyParagraph"/>
        <w:rPr>
          <w:lang w:val="en-AU"/>
        </w:rPr>
      </w:pPr>
      <w:r w:rsidRPr="000827C6">
        <w:rPr>
          <w:noProof/>
          <w:lang w:val="en-AU"/>
        </w:rPr>
        <w:drawing>
          <wp:inline distT="0" distB="0" distL="0" distR="0" wp14:anchorId="3CA8C9FD" wp14:editId="0C308660">
            <wp:extent cx="5486400" cy="4232564"/>
            <wp:effectExtent l="0" t="0" r="12700" b="9525"/>
            <wp:docPr id="835397714" name="Chart 8" descr="Bar chart comparing Victorian industry jobs on supported post, digital and visual effects projects. An estimated 869 jobs were supported in 2025–26, below the VICSCREEN strategy-period average of 993 jobs. "/>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B153BD4" w14:textId="68A4F114" w:rsidR="00674908" w:rsidRPr="000827C6" w:rsidRDefault="00674908" w:rsidP="007577F4">
      <w:pPr>
        <w:pStyle w:val="BodyParagraph"/>
        <w:rPr>
          <w:lang w:val="en-AU"/>
        </w:rPr>
      </w:pPr>
      <w:r w:rsidRPr="000827C6">
        <w:rPr>
          <w:noProof/>
          <w:lang w:val="en-AU"/>
        </w:rPr>
        <w:lastRenderedPageBreak/>
        <w:drawing>
          <wp:inline distT="0" distB="0" distL="0" distR="0" wp14:anchorId="1AC18DE5" wp14:editId="05C24743">
            <wp:extent cx="5486400" cy="4232564"/>
            <wp:effectExtent l="0" t="0" r="12700" b="9525"/>
            <wp:docPr id="131535713" name="Chart 8" descr="Bar chart comparing Victorian direct full-time equivalent roles on supported post, digital and visual effects projects. There were 753 FTE roles in 2025–26, above the VICSCREEN strategy-period average of 591 and the highest result shown. "/>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5315DA5" w14:textId="36DE850C" w:rsidR="00FA6029" w:rsidRDefault="00FA6029" w:rsidP="007577F4">
      <w:pPr>
        <w:pStyle w:val="BodyParagraph"/>
        <w:rPr>
          <w:lang w:val="en-AU"/>
        </w:rPr>
      </w:pPr>
      <w:r>
        <w:rPr>
          <w:lang w:val="en-AU"/>
        </w:rPr>
        <w:br w:type="page"/>
      </w:r>
    </w:p>
    <w:p w14:paraId="23B68A11" w14:textId="4505EBB8" w:rsidR="00FA6029" w:rsidRDefault="00FA6029" w:rsidP="00FA6029">
      <w:pPr>
        <w:pStyle w:val="Heading20"/>
      </w:pPr>
      <w:r>
        <w:lastRenderedPageBreak/>
        <w:t>Key Deliverable</w:t>
      </w:r>
      <w:r w:rsidRPr="004B323C">
        <w:t xml:space="preserve"> 3</w:t>
      </w:r>
      <w:r>
        <w:t>: Drive Economic Benefits</w:t>
      </w:r>
    </w:p>
    <w:p w14:paraId="1523F530" w14:textId="3B398C2F" w:rsidR="00FA6029" w:rsidRDefault="00B7439E" w:rsidP="00FA6029">
      <w:pPr>
        <w:pStyle w:val="BodyParagraph"/>
      </w:pPr>
      <w:r w:rsidRPr="00B7439E">
        <w:t>VicScreen fuels economic growth by attracting major international productions, backing local intellectual property (IP) and supporting home-grown screen businesses to deliver jobs, skills and economic return to Victoria. This means focusing resources where they will generate the greatest industry impact. The following examples highlight this impact in action.</w:t>
      </w:r>
    </w:p>
    <w:p w14:paraId="6CA327D1" w14:textId="77777777" w:rsidR="00B7439E" w:rsidRDefault="00B7439E" w:rsidP="00B7439E">
      <w:r>
        <w:rPr>
          <w:noProof/>
        </w:rPr>
        <w:drawing>
          <wp:inline distT="0" distB="0" distL="0" distR="0" wp14:anchorId="652B4487" wp14:editId="14BC08C1">
            <wp:extent cx="5558067" cy="3705378"/>
            <wp:effectExtent l="0" t="0" r="5080" b="3175"/>
            <wp:docPr id="1352020641" name="Picture 7" descr="Production still from Goolagong showing Lila McGuire embracing Luke Car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020641" name="Picture 7" descr="Production still from Goolagong showing Lila McGuire embracing Luke Carroll"/>
                    <pic:cNvPicPr/>
                  </pic:nvPicPr>
                  <pic:blipFill>
                    <a:blip r:embed="rId44" cstate="screen">
                      <a:extLst>
                        <a:ext uri="{28A0092B-C50C-407E-A947-70E740481C1C}">
                          <a14:useLocalDpi xmlns:a14="http://schemas.microsoft.com/office/drawing/2010/main"/>
                        </a:ext>
                      </a:extLst>
                    </a:blip>
                    <a:stretch>
                      <a:fillRect/>
                    </a:stretch>
                  </pic:blipFill>
                  <pic:spPr>
                    <a:xfrm>
                      <a:off x="0" y="0"/>
                      <a:ext cx="5558067" cy="3705378"/>
                    </a:xfrm>
                    <a:prstGeom prst="rect">
                      <a:avLst/>
                    </a:prstGeom>
                  </pic:spPr>
                </pic:pic>
              </a:graphicData>
            </a:graphic>
          </wp:inline>
        </w:drawing>
      </w:r>
    </w:p>
    <w:p w14:paraId="468EF3F5" w14:textId="77777777" w:rsidR="00D17E4D" w:rsidRPr="00D17E4D" w:rsidRDefault="00D17E4D" w:rsidP="00D17E4D">
      <w:pPr>
        <w:pStyle w:val="Caption"/>
        <w:rPr>
          <w:iCs w:val="0"/>
        </w:rPr>
      </w:pPr>
      <w:bookmarkStart w:id="42" w:name="_Toc241578638"/>
      <w:r w:rsidRPr="00D17E4D">
        <w:rPr>
          <w:iCs w:val="0"/>
        </w:rPr>
        <w:t xml:space="preserve">Actress Lila McGuire and Luke Carroll in </w:t>
      </w:r>
      <w:r w:rsidRPr="00D17E4D">
        <w:rPr>
          <w:i/>
        </w:rPr>
        <w:t>Goolagong</w:t>
      </w:r>
      <w:r w:rsidRPr="00D17E4D">
        <w:rPr>
          <w:iCs w:val="0"/>
        </w:rPr>
        <w:t>. Photo by Ben King</w:t>
      </w:r>
      <w:bookmarkEnd w:id="42"/>
    </w:p>
    <w:p w14:paraId="4B08E3B6" w14:textId="577FE5BC" w:rsidR="00D22DD9" w:rsidRDefault="00D22DD9" w:rsidP="00D22DD9">
      <w:pPr>
        <w:pStyle w:val="Heading30"/>
      </w:pPr>
      <w:r w:rsidRPr="00D22DD9">
        <w:t xml:space="preserve">Local Ip – Championing Local Stories </w:t>
      </w:r>
    </w:p>
    <w:p w14:paraId="32315933" w14:textId="491879E3" w:rsidR="00B7439E" w:rsidRDefault="00D22DD9" w:rsidP="00FA6029">
      <w:pPr>
        <w:pStyle w:val="BodyParagraph"/>
      </w:pPr>
      <w:r w:rsidRPr="00D22DD9">
        <w:t xml:space="preserve">VicScreen continues to champion and reinforce the local creative forces driving the state’s screen ecosystem. Despite mounting global environmental pressures, the Victorian writers, directors, producers, and screen practitioners who keep our local industry thriving created numerous critically acclaimed and commercially successful projects in 2025– 2026. Among them, </w:t>
      </w:r>
      <w:r w:rsidRPr="00D22DD9">
        <w:rPr>
          <w:i/>
          <w:iCs/>
        </w:rPr>
        <w:t>Gnomes</w:t>
      </w:r>
      <w:r w:rsidRPr="00D22DD9">
        <w:t xml:space="preserve">, </w:t>
      </w:r>
      <w:r w:rsidRPr="00D22DD9">
        <w:rPr>
          <w:i/>
          <w:iCs/>
        </w:rPr>
        <w:t>Dog Park</w:t>
      </w:r>
      <w:r w:rsidRPr="00D22DD9">
        <w:t xml:space="preserve">, </w:t>
      </w:r>
      <w:r w:rsidRPr="00D22DD9">
        <w:rPr>
          <w:i/>
          <w:iCs/>
        </w:rPr>
        <w:t>High Country</w:t>
      </w:r>
      <w:r w:rsidRPr="00D22DD9">
        <w:t xml:space="preserve"> S2, </w:t>
      </w:r>
      <w:r w:rsidRPr="00D22DD9">
        <w:rPr>
          <w:i/>
          <w:iCs/>
        </w:rPr>
        <w:t>Do Not Watch This Show</w:t>
      </w:r>
      <w:r w:rsidRPr="00D22DD9">
        <w:t xml:space="preserve">, </w:t>
      </w:r>
      <w:r w:rsidRPr="00D22DD9">
        <w:rPr>
          <w:i/>
          <w:iCs/>
        </w:rPr>
        <w:t>Ground Up</w:t>
      </w:r>
      <w:r w:rsidRPr="00D22DD9">
        <w:t xml:space="preserve">, </w:t>
      </w:r>
      <w:r w:rsidRPr="00D22DD9">
        <w:rPr>
          <w:i/>
          <w:iCs/>
        </w:rPr>
        <w:t>The Airport Chaplain</w:t>
      </w:r>
      <w:r w:rsidRPr="00D22DD9">
        <w:t xml:space="preserve"> and </w:t>
      </w:r>
      <w:r w:rsidRPr="00D22DD9">
        <w:rPr>
          <w:i/>
          <w:iCs/>
        </w:rPr>
        <w:t xml:space="preserve">Bad </w:t>
      </w:r>
      <w:r w:rsidRPr="00D22DD9">
        <w:rPr>
          <w:i/>
          <w:iCs/>
        </w:rPr>
        <w:lastRenderedPageBreak/>
        <w:t>Company</w:t>
      </w:r>
      <w:r w:rsidRPr="00D22DD9">
        <w:t xml:space="preserve"> have cumulatively contributed almost $53.5 million to the local Victorian economy while creating 1,829 jobs for Victorian screen workers.</w:t>
      </w:r>
    </w:p>
    <w:p w14:paraId="5EA5A792" w14:textId="77777777" w:rsidR="00D22DD9" w:rsidRDefault="00D22DD9" w:rsidP="00D22DD9">
      <w:r>
        <w:rPr>
          <w:noProof/>
        </w:rPr>
        <w:drawing>
          <wp:inline distT="0" distB="0" distL="0" distR="0" wp14:anchorId="559D8512" wp14:editId="58F5004F">
            <wp:extent cx="5559425" cy="3515178"/>
            <wp:effectExtent l="0" t="0" r="3175" b="3175"/>
            <wp:docPr id="378007703" name="Picture 7" descr="Production still from The Airport Chaplain, showing Hugo Weaving and Claudia Karvan in airport staff clothing walking and talking inside a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007703" name="Picture 7" descr="Production still from The Airport Chaplain, showing Hugo Weaving and Claudia Karvan in airport staff clothing walking and talking inside a terminal."/>
                    <pic:cNvPicPr/>
                  </pic:nvPicPr>
                  <pic:blipFill>
                    <a:blip r:embed="rId45" cstate="screen">
                      <a:extLst>
                        <a:ext uri="{28A0092B-C50C-407E-A947-70E740481C1C}">
                          <a14:useLocalDpi xmlns:a14="http://schemas.microsoft.com/office/drawing/2010/main"/>
                        </a:ext>
                      </a:extLst>
                    </a:blip>
                    <a:stretch>
                      <a:fillRect/>
                    </a:stretch>
                  </pic:blipFill>
                  <pic:spPr>
                    <a:xfrm>
                      <a:off x="0" y="0"/>
                      <a:ext cx="5559425" cy="3515178"/>
                    </a:xfrm>
                    <a:prstGeom prst="rect">
                      <a:avLst/>
                    </a:prstGeom>
                  </pic:spPr>
                </pic:pic>
              </a:graphicData>
            </a:graphic>
          </wp:inline>
        </w:drawing>
      </w:r>
    </w:p>
    <w:p w14:paraId="0DC8A3D1" w14:textId="5411E91A" w:rsidR="00D22DD9" w:rsidRPr="00A21D8F" w:rsidRDefault="00D17E4D" w:rsidP="00D22DD9">
      <w:pPr>
        <w:pStyle w:val="Caption"/>
        <w:rPr>
          <w:i/>
          <w:iCs w:val="0"/>
        </w:rPr>
      </w:pPr>
      <w:bookmarkStart w:id="43" w:name="_Toc241578639"/>
      <w:r>
        <w:t xml:space="preserve">Actor Hugo Weaving and Actress Claudia Karvan in </w:t>
      </w:r>
      <w:r w:rsidRPr="00D17E4D">
        <w:rPr>
          <w:i/>
          <w:iCs w:val="0"/>
        </w:rPr>
        <w:t>The Airport Chaplain.</w:t>
      </w:r>
      <w:r>
        <w:t xml:space="preserve"> Photo by Ben King</w:t>
      </w:r>
      <w:bookmarkEnd w:id="43"/>
    </w:p>
    <w:p w14:paraId="5E297BC8" w14:textId="77777777" w:rsidR="00A21D8F" w:rsidRDefault="00A21D8F" w:rsidP="00A21D8F">
      <w:r>
        <w:rPr>
          <w:noProof/>
        </w:rPr>
        <w:drawing>
          <wp:inline distT="0" distB="0" distL="0" distR="0" wp14:anchorId="2B28F50E" wp14:editId="4F5BA5C7">
            <wp:extent cx="5558067" cy="3705378"/>
            <wp:effectExtent l="0" t="0" r="5080" b="3175"/>
            <wp:docPr id="871127719" name="Picture 7" descr="Production photograph from High Country Season 2, showing Brendan Cowell, Leah Purcell and Ian McElhinney standing together in a 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127719" name="Picture 7" descr="Production photograph from High Country Season 2, showing Brendan Cowell, Leah Purcell and Ian McElhinney standing together in a forest."/>
                    <pic:cNvPicPr/>
                  </pic:nvPicPr>
                  <pic:blipFill>
                    <a:blip r:embed="rId46" cstate="screen">
                      <a:extLst>
                        <a:ext uri="{28A0092B-C50C-407E-A947-70E740481C1C}">
                          <a14:useLocalDpi xmlns:a14="http://schemas.microsoft.com/office/drawing/2010/main"/>
                        </a:ext>
                      </a:extLst>
                    </a:blip>
                    <a:stretch>
                      <a:fillRect/>
                    </a:stretch>
                  </pic:blipFill>
                  <pic:spPr>
                    <a:xfrm>
                      <a:off x="0" y="0"/>
                      <a:ext cx="5558067" cy="3705378"/>
                    </a:xfrm>
                    <a:prstGeom prst="rect">
                      <a:avLst/>
                    </a:prstGeom>
                  </pic:spPr>
                </pic:pic>
              </a:graphicData>
            </a:graphic>
          </wp:inline>
        </w:drawing>
      </w:r>
    </w:p>
    <w:p w14:paraId="787E950C" w14:textId="3AAFD2EF" w:rsidR="00A21D8F" w:rsidRPr="00A21D8F" w:rsidRDefault="00CF5E71" w:rsidP="00A21D8F">
      <w:pPr>
        <w:pStyle w:val="Caption"/>
        <w:rPr>
          <w:i/>
          <w:iCs w:val="0"/>
        </w:rPr>
      </w:pPr>
      <w:bookmarkStart w:id="44" w:name="_Toc241578640"/>
      <w:r>
        <w:lastRenderedPageBreak/>
        <w:t xml:space="preserve">Actor Brendan Cowell, Actress Leah Purcell and Actor Ian McElhinney in </w:t>
      </w:r>
      <w:r w:rsidRPr="00CF5E71">
        <w:rPr>
          <w:i/>
          <w:iCs w:val="0"/>
        </w:rPr>
        <w:t>High Country</w:t>
      </w:r>
      <w:r>
        <w:t xml:space="preserve"> Season 2. Photo by Narelle Portanier</w:t>
      </w:r>
      <w:bookmarkEnd w:id="44"/>
    </w:p>
    <w:p w14:paraId="27158E12" w14:textId="77777777" w:rsidR="00A21D8F" w:rsidRDefault="00A21D8F" w:rsidP="00A21D8F">
      <w:r>
        <w:rPr>
          <w:noProof/>
        </w:rPr>
        <w:drawing>
          <wp:inline distT="0" distB="0" distL="0" distR="0" wp14:anchorId="4515F0EB" wp14:editId="070CD8F4">
            <wp:extent cx="5558067" cy="3705378"/>
            <wp:effectExtent l="0" t="0" r="5080" b="3175"/>
            <wp:docPr id="2036016703" name="Picture 7" descr="Behind-the-scenes photograph from Thrash, showing Whitney Peak in costume in front of a film camera and production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016703" name="Picture 7" descr="Behind-the-scenes photograph from Thrash, showing Whitney Peak in costume in front of a film camera and production equipment."/>
                    <pic:cNvPicPr/>
                  </pic:nvPicPr>
                  <pic:blipFill>
                    <a:blip r:embed="rId47" cstate="screen">
                      <a:extLst>
                        <a:ext uri="{28A0092B-C50C-407E-A947-70E740481C1C}">
                          <a14:useLocalDpi xmlns:a14="http://schemas.microsoft.com/office/drawing/2010/main"/>
                        </a:ext>
                      </a:extLst>
                    </a:blip>
                    <a:stretch>
                      <a:fillRect/>
                    </a:stretch>
                  </pic:blipFill>
                  <pic:spPr>
                    <a:xfrm>
                      <a:off x="0" y="0"/>
                      <a:ext cx="5558067" cy="3705378"/>
                    </a:xfrm>
                    <a:prstGeom prst="rect">
                      <a:avLst/>
                    </a:prstGeom>
                  </pic:spPr>
                </pic:pic>
              </a:graphicData>
            </a:graphic>
          </wp:inline>
        </w:drawing>
      </w:r>
    </w:p>
    <w:p w14:paraId="00F7FF9E" w14:textId="11912EF1" w:rsidR="00A21D8F" w:rsidRPr="00A21D8F" w:rsidRDefault="00CF5E71" w:rsidP="00A21D8F">
      <w:pPr>
        <w:pStyle w:val="Caption"/>
        <w:rPr>
          <w:i/>
          <w:iCs w:val="0"/>
        </w:rPr>
      </w:pPr>
      <w:bookmarkStart w:id="45" w:name="_Toc241578641"/>
      <w:r>
        <w:t xml:space="preserve">Actress Whitney Peak as Dakota on the set of </w:t>
      </w:r>
      <w:r w:rsidRPr="00CF5E71">
        <w:rPr>
          <w:i/>
          <w:iCs w:val="0"/>
        </w:rPr>
        <w:t>Thrash</w:t>
      </w:r>
      <w:r>
        <w:t>. Photo by Ben King</w:t>
      </w:r>
      <w:bookmarkEnd w:id="45"/>
    </w:p>
    <w:p w14:paraId="27A630E2" w14:textId="4E4FDA9C" w:rsidR="000F4175" w:rsidRPr="000F4175" w:rsidRDefault="000F4175" w:rsidP="000F4175">
      <w:pPr>
        <w:pStyle w:val="Heading30"/>
      </w:pPr>
      <w:r w:rsidRPr="000F4175">
        <w:t xml:space="preserve">International </w:t>
      </w:r>
      <w:r>
        <w:t>IP</w:t>
      </w:r>
      <w:r w:rsidRPr="000F4175">
        <w:t xml:space="preserve"> – a strong slate of global projects </w:t>
      </w:r>
    </w:p>
    <w:p w14:paraId="6F500656" w14:textId="77777777" w:rsidR="000F4175" w:rsidRDefault="000F4175" w:rsidP="00D22DD9">
      <w:pPr>
        <w:pStyle w:val="BodyParagraph"/>
      </w:pPr>
      <w:r w:rsidRPr="000F4175">
        <w:t xml:space="preserve">This financial year, VicScreen attracted several major international productions to the state, creating thousands of jobs for Victorian screen practitioners and generating substantial opportunities for local businesses. </w:t>
      </w:r>
    </w:p>
    <w:p w14:paraId="3D0A5026" w14:textId="77777777" w:rsidR="000F4175" w:rsidRDefault="000F4175" w:rsidP="000F4175">
      <w:pPr>
        <w:pStyle w:val="Heading40"/>
      </w:pPr>
      <w:r w:rsidRPr="000F4175">
        <w:t xml:space="preserve">Empire City </w:t>
      </w:r>
    </w:p>
    <w:p w14:paraId="77F53D32" w14:textId="77777777" w:rsidR="000F4175" w:rsidRDefault="000F4175" w:rsidP="00D22DD9">
      <w:pPr>
        <w:pStyle w:val="BodyParagraph"/>
      </w:pPr>
      <w:r w:rsidRPr="000F4175">
        <w:rPr>
          <w:i/>
          <w:iCs/>
        </w:rPr>
        <w:t>Empire City</w:t>
      </w:r>
      <w:r w:rsidRPr="000F4175">
        <w:t>, an action thriller starring Gerard Butler and Hayley Atwell, filmed in Melbourne across late 2025 and early 2026. Directed by Michael Matthews (</w:t>
      </w:r>
      <w:r w:rsidRPr="000F4175">
        <w:rPr>
          <w:i/>
          <w:iCs/>
        </w:rPr>
        <w:t>Love and Monsters</w:t>
      </w:r>
      <w:r w:rsidRPr="000F4175">
        <w:t>) and produced by Paul Currie (</w:t>
      </w:r>
      <w:r w:rsidRPr="000F4175">
        <w:rPr>
          <w:i/>
          <w:iCs/>
        </w:rPr>
        <w:t>Better Man</w:t>
      </w:r>
      <w:r w:rsidRPr="000F4175">
        <w:t xml:space="preserve">), alongside Marc Butan and Alan Siegel, this high-octane feature was attracted to Victoria through VicScreen’s Victorian Screen Incentive. The production injected $41.5 million into the state’s economy, creating 1,163 jobs and engaging approximately 466 local businesses. </w:t>
      </w:r>
    </w:p>
    <w:p w14:paraId="22FD63EC" w14:textId="63D4DB7D" w:rsidR="00D22DD9" w:rsidRDefault="000F4175" w:rsidP="00D22DD9">
      <w:pPr>
        <w:pStyle w:val="BodyParagraph"/>
      </w:pPr>
      <w:r w:rsidRPr="000F4175">
        <w:lastRenderedPageBreak/>
        <w:t xml:space="preserve">Filming took place across a wide range of Melbourne locations – including Docklands Studios Melbourne, the central business district (CBD), Abbotsford, Fitzroy and the Royal Exhibition Building – with the city’s architecture doubling for New York. The story follows firefighter Rhett (Butler) and his New York Police Department (NYPD) officer wife Dani (Atwell) as they battle their way through a skyscraper during a high-stakes hostage crisis. </w:t>
      </w:r>
      <w:r w:rsidRPr="000F4175">
        <w:rPr>
          <w:i/>
          <w:iCs/>
        </w:rPr>
        <w:t>Empire City</w:t>
      </w:r>
      <w:r w:rsidRPr="000F4175">
        <w:t xml:space="preserve"> showcases Victoria’s ability to support large-scale, globally focused action filmmaking, further reinforcing the state’s reputation as a world-class production destination.</w:t>
      </w:r>
    </w:p>
    <w:p w14:paraId="54AF7B69" w14:textId="77777777" w:rsidR="003E090D" w:rsidRDefault="003E090D" w:rsidP="003E090D">
      <w:pPr>
        <w:pStyle w:val="ARQuote"/>
      </w:pPr>
      <w:r w:rsidRPr="003E090D">
        <w:t xml:space="preserve">“From the moment I arrived in Melbourne and met with the team at VicScreen, I knew it was the perfect place to make a film.” </w:t>
      </w:r>
    </w:p>
    <w:p w14:paraId="406ED541" w14:textId="40CF7E39" w:rsidR="003E090D" w:rsidRPr="003E090D" w:rsidRDefault="003E090D" w:rsidP="003E090D">
      <w:pPr>
        <w:pStyle w:val="BodyParagraph"/>
        <w:numPr>
          <w:ilvl w:val="0"/>
          <w:numId w:val="14"/>
        </w:numPr>
      </w:pPr>
      <w:r w:rsidRPr="003E090D">
        <w:t xml:space="preserve">Marc Butan, producer, </w:t>
      </w:r>
      <w:r w:rsidRPr="003E090D">
        <w:rPr>
          <w:i/>
          <w:iCs/>
        </w:rPr>
        <w:t>Empire City</w:t>
      </w:r>
    </w:p>
    <w:p w14:paraId="73A30559" w14:textId="77777777" w:rsidR="003E090D" w:rsidRDefault="003E090D" w:rsidP="003E090D">
      <w:pPr>
        <w:pStyle w:val="ARQuote"/>
      </w:pPr>
      <w:r w:rsidRPr="003E090D">
        <w:t xml:space="preserve">“The state’s artists, technicians, and facilities are second to none, and together we’re crafting a film that pushes the boundaries of commercial storytelling and hopefully connects with audiences everywhere.” </w:t>
      </w:r>
    </w:p>
    <w:p w14:paraId="32E5D796" w14:textId="3E2C4EEE" w:rsidR="003E090D" w:rsidRPr="00B50A39" w:rsidRDefault="003E090D" w:rsidP="003E090D">
      <w:pPr>
        <w:pStyle w:val="BodyParagraph"/>
        <w:numPr>
          <w:ilvl w:val="0"/>
          <w:numId w:val="14"/>
        </w:numPr>
      </w:pPr>
      <w:r w:rsidRPr="003E090D">
        <w:t xml:space="preserve">Paul Currie, producer, </w:t>
      </w:r>
      <w:r w:rsidRPr="003E090D">
        <w:rPr>
          <w:i/>
          <w:iCs/>
        </w:rPr>
        <w:t>Empire City</w:t>
      </w:r>
    </w:p>
    <w:p w14:paraId="4AACB284" w14:textId="77777777" w:rsidR="00B50A39" w:rsidRDefault="00B50A39" w:rsidP="00B50A39">
      <w:r>
        <w:rPr>
          <w:noProof/>
        </w:rPr>
        <w:lastRenderedPageBreak/>
        <w:drawing>
          <wp:inline distT="0" distB="0" distL="0" distR="0" wp14:anchorId="3B2D1098" wp14:editId="7BEB61AF">
            <wp:extent cx="5558067" cy="3705378"/>
            <wp:effectExtent l="0" t="0" r="5080" b="3175"/>
            <wp:docPr id="1284773818" name="Picture 7" descr="Behind-the-scenes group photograph from Hotel Hotel Hotel Hotel showing Minister for Creative Industries Vicki Ward with members of the production’s stunt team on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73818" name="Picture 7" descr="Behind-the-scenes group photograph from Hotel Hotel Hotel Hotel showing Minister for Creative Industries Vicki Ward with members of the production’s stunt team on set"/>
                    <pic:cNvPicPr/>
                  </pic:nvPicPr>
                  <pic:blipFill>
                    <a:blip r:embed="rId48" cstate="screen">
                      <a:extLst>
                        <a:ext uri="{28A0092B-C50C-407E-A947-70E740481C1C}">
                          <a14:useLocalDpi xmlns:a14="http://schemas.microsoft.com/office/drawing/2010/main"/>
                        </a:ext>
                      </a:extLst>
                    </a:blip>
                    <a:stretch>
                      <a:fillRect/>
                    </a:stretch>
                  </pic:blipFill>
                  <pic:spPr>
                    <a:xfrm>
                      <a:off x="0" y="0"/>
                      <a:ext cx="5558067" cy="3705378"/>
                    </a:xfrm>
                    <a:prstGeom prst="rect">
                      <a:avLst/>
                    </a:prstGeom>
                  </pic:spPr>
                </pic:pic>
              </a:graphicData>
            </a:graphic>
          </wp:inline>
        </w:drawing>
      </w:r>
    </w:p>
    <w:p w14:paraId="5E2D1C6D" w14:textId="1BCEDCA2" w:rsidR="00B50A39" w:rsidRDefault="00CF5E71" w:rsidP="00B50A39">
      <w:pPr>
        <w:pStyle w:val="Caption"/>
        <w:rPr>
          <w:lang w:eastAsia="en-AU"/>
        </w:rPr>
      </w:pPr>
      <w:bookmarkStart w:id="46" w:name="_Toc241578642"/>
      <w:r>
        <w:t>Stunt Performer Buomkuoth (BK) Thong, Stunt Coordinator Philli Anderson, Minister for Creative Industries Vicki Ward and Stunt Performer Loang Rout (left to right). Photo by Ben King</w:t>
      </w:r>
      <w:bookmarkEnd w:id="46"/>
    </w:p>
    <w:p w14:paraId="370DCE3A" w14:textId="77777777" w:rsidR="00F54F1F" w:rsidRPr="00F54F1F" w:rsidRDefault="00F54F1F" w:rsidP="00F54F1F">
      <w:pPr>
        <w:pStyle w:val="Heading40"/>
      </w:pPr>
      <w:r w:rsidRPr="00F54F1F">
        <w:t xml:space="preserve">Fog City </w:t>
      </w:r>
    </w:p>
    <w:p w14:paraId="3D5B37F3" w14:textId="77777777" w:rsidR="00F54F1F" w:rsidRDefault="00F54F1F" w:rsidP="00B50A39">
      <w:pPr>
        <w:pStyle w:val="BodyParagraph"/>
        <w:rPr>
          <w:lang w:eastAsia="en-AU"/>
        </w:rPr>
      </w:pPr>
      <w:r w:rsidRPr="00F54F1F">
        <w:rPr>
          <w:lang w:eastAsia="en-AU"/>
        </w:rPr>
        <w:t xml:space="preserve">International feature film </w:t>
      </w:r>
      <w:r w:rsidRPr="00F54F1F">
        <w:rPr>
          <w:i/>
          <w:iCs/>
          <w:lang w:eastAsia="en-AU"/>
        </w:rPr>
        <w:t>Fog City</w:t>
      </w:r>
      <w:r w:rsidRPr="00F54F1F">
        <w:rPr>
          <w:lang w:eastAsia="en-AU"/>
        </w:rPr>
        <w:t xml:space="preserve"> is written and directed by Dan Pritzker and set in Depression-era San Francisco against the construction of the Golden Gate Bridge, with Melbourne doubling for 1930s San Francisco. </w:t>
      </w:r>
    </w:p>
    <w:p w14:paraId="55CBABC3" w14:textId="77777777" w:rsidR="00F54F1F" w:rsidRDefault="00F54F1F" w:rsidP="00B50A39">
      <w:pPr>
        <w:pStyle w:val="BodyParagraph"/>
        <w:rPr>
          <w:lang w:eastAsia="en-AU"/>
        </w:rPr>
      </w:pPr>
      <w:r w:rsidRPr="00F54F1F">
        <w:rPr>
          <w:lang w:eastAsia="en-AU"/>
        </w:rPr>
        <w:t xml:space="preserve">Supported through VicScreen’s Victorian Screen Incentive, the production is expected to inject around $60 million into Victoria’s economy, employing approximately 365 local crew and more than 2,600 cast and extras, while engaging around 250 local businesses. </w:t>
      </w:r>
    </w:p>
    <w:p w14:paraId="1B4976CA" w14:textId="6F7E27D9" w:rsidR="00B50A39" w:rsidRDefault="00F54F1F" w:rsidP="00B50A39">
      <w:pPr>
        <w:pStyle w:val="BodyParagraph"/>
        <w:rPr>
          <w:lang w:eastAsia="en-AU"/>
        </w:rPr>
      </w:pPr>
      <w:r w:rsidRPr="00F54F1F">
        <w:rPr>
          <w:lang w:eastAsia="en-AU"/>
        </w:rPr>
        <w:t xml:space="preserve">The production is making extensive use of the state’s diverse locations and world-class facilities, including Docklands Studios Melbourne and a range of heritage landmarks like Labassa Mansion in Caufield North. The film’s production further reinforces Victoria’s reputation as a premier destination for international filmmaking, combining highly </w:t>
      </w:r>
      <w:r w:rsidRPr="00F54F1F">
        <w:rPr>
          <w:lang w:eastAsia="en-AU"/>
        </w:rPr>
        <w:lastRenderedPageBreak/>
        <w:t>skilled crews, diverse locations and cutting-edge facilities to deliver ambitious international projects at scale.</w:t>
      </w:r>
    </w:p>
    <w:p w14:paraId="1105E6DA" w14:textId="77777777" w:rsidR="006B116C" w:rsidRPr="006B116C" w:rsidRDefault="006B116C" w:rsidP="006B116C">
      <w:pPr>
        <w:pStyle w:val="Heading40"/>
      </w:pPr>
      <w:r w:rsidRPr="006B116C">
        <w:t xml:space="preserve">Thrash </w:t>
      </w:r>
    </w:p>
    <w:p w14:paraId="7066E32E" w14:textId="7DB12C85" w:rsidR="006B116C" w:rsidRDefault="006B116C" w:rsidP="00B50A39">
      <w:pPr>
        <w:pStyle w:val="BodyParagraph"/>
        <w:rPr>
          <w:lang w:eastAsia="en-AU"/>
        </w:rPr>
      </w:pPr>
      <w:r w:rsidRPr="006B116C">
        <w:rPr>
          <w:lang w:eastAsia="en-AU"/>
        </w:rPr>
        <w:t xml:space="preserve">Victorian-made survival thriller </w:t>
      </w:r>
      <w:r w:rsidRPr="00F8362A">
        <w:rPr>
          <w:i/>
          <w:iCs/>
          <w:lang w:eastAsia="en-AU"/>
        </w:rPr>
        <w:t>Thrash</w:t>
      </w:r>
      <w:r w:rsidRPr="006B116C">
        <w:rPr>
          <w:lang w:eastAsia="en-AU"/>
        </w:rPr>
        <w:t xml:space="preserve"> delivered strong global impact, topping Netflix charts as the number one streamed title globally in early 2026. Filmed at Docklands Studios Melbourne, the production showcased local ingenuity, with crews constructing bespoke sets including an outdoor tank holding nearly two million litres of water. </w:t>
      </w:r>
      <w:r w:rsidRPr="00F8362A">
        <w:rPr>
          <w:i/>
          <w:iCs/>
          <w:lang w:eastAsia="en-AU"/>
        </w:rPr>
        <w:t>Thrash</w:t>
      </w:r>
      <w:r w:rsidRPr="006B116C">
        <w:rPr>
          <w:lang w:eastAsia="en-AU"/>
        </w:rPr>
        <w:t xml:space="preserve"> became the second Victorian-made feature film to reach number one on Netflix within a month following </w:t>
      </w:r>
      <w:r w:rsidRPr="00F8362A">
        <w:rPr>
          <w:i/>
          <w:iCs/>
          <w:lang w:eastAsia="en-AU"/>
        </w:rPr>
        <w:t>War Machine</w:t>
      </w:r>
      <w:r w:rsidRPr="006B116C">
        <w:rPr>
          <w:lang w:eastAsia="en-AU"/>
        </w:rPr>
        <w:t>, highlighting Victoria’s ability to make globally successful content.</w:t>
      </w:r>
    </w:p>
    <w:p w14:paraId="1C608F2A" w14:textId="77777777" w:rsidR="00DD5653" w:rsidRDefault="00DD5653" w:rsidP="00DD5653">
      <w:pPr>
        <w:pStyle w:val="Heading40"/>
        <w:rPr>
          <w:lang w:eastAsia="en-AU"/>
        </w:rPr>
      </w:pPr>
      <w:r w:rsidRPr="00DD5653">
        <w:rPr>
          <w:lang w:eastAsia="en-AU"/>
        </w:rPr>
        <w:t xml:space="preserve">Hotel Hotel Hotel Hotel </w:t>
      </w:r>
    </w:p>
    <w:p w14:paraId="7855DF9A" w14:textId="77777777" w:rsidR="00DD5653" w:rsidRDefault="00DD5653" w:rsidP="00B50A39">
      <w:pPr>
        <w:pStyle w:val="BodyParagraph"/>
        <w:rPr>
          <w:lang w:eastAsia="en-AU"/>
        </w:rPr>
      </w:pPr>
      <w:r w:rsidRPr="00DD5653">
        <w:rPr>
          <w:lang w:eastAsia="en-AU"/>
        </w:rPr>
        <w:t xml:space="preserve">The latest feature film from acclaimed Victorian writer/ director Michael Shanks, </w:t>
      </w:r>
      <w:r w:rsidRPr="00DD5653">
        <w:rPr>
          <w:i/>
          <w:iCs/>
          <w:lang w:eastAsia="en-AU"/>
        </w:rPr>
        <w:t>Hotel Hotel Hotel Hotel</w:t>
      </w:r>
      <w:r w:rsidRPr="00DD5653">
        <w:rPr>
          <w:lang w:eastAsia="en-AU"/>
        </w:rPr>
        <w:t xml:space="preserve">, filmed at Docklands Studios Melbourne using NantStudios’ world class virtual production stages and demonstrating the state’s end-to-end screen capability. Starring Academy Award® winner Daniel Kaluuya, the project reflects Victoria’s capability to deliver internationally financed screen productions made for global audiences, led by homegrown creative talent. </w:t>
      </w:r>
    </w:p>
    <w:p w14:paraId="0B291E7C" w14:textId="576FD547" w:rsidR="00DD5653" w:rsidRDefault="00DD5653" w:rsidP="00B50A39">
      <w:pPr>
        <w:pStyle w:val="BodyParagraph"/>
        <w:rPr>
          <w:lang w:eastAsia="en-AU"/>
        </w:rPr>
      </w:pPr>
      <w:r w:rsidRPr="00DD5653">
        <w:rPr>
          <w:lang w:eastAsia="en-AU"/>
        </w:rPr>
        <w:t xml:space="preserve">Attracted to the state through VicScreen’s Victorian Screen Incentive, the production generated significant industry impact, creating approximately 279 jobs for Victorian screen workers and engaging more than 250 local businesses across a wide range of services. Produced by leading Victorian production companies Princess Pictures, Shanks Productions and HyperObject Industries, the film is </w:t>
      </w:r>
      <w:r w:rsidRPr="00DD5653">
        <w:rPr>
          <w:lang w:eastAsia="en-AU"/>
        </w:rPr>
        <w:lastRenderedPageBreak/>
        <w:t>an example of a growing model where Victorian-led creative vision attracts international finance, while the production remains firmly rooted in the state.</w:t>
      </w:r>
    </w:p>
    <w:p w14:paraId="1FE0EBBC" w14:textId="77777777" w:rsidR="00DD5653" w:rsidRDefault="00DD5653" w:rsidP="00DD5653">
      <w:pPr>
        <w:pStyle w:val="ARQuote"/>
        <w:rPr>
          <w:lang w:eastAsia="en-AU"/>
        </w:rPr>
      </w:pPr>
      <w:r w:rsidRPr="00DD5653">
        <w:rPr>
          <w:lang w:eastAsia="en-AU"/>
        </w:rPr>
        <w:t xml:space="preserve">“This project is a testament to the strength of our local industry. Princess Pictures is a wholly independent company and VicScreen’s consistent support through established funding programs hasn’t just allowed Princess to grow as a business, it has enabled us to develop homegrown, Victorian projects such as </w:t>
      </w:r>
      <w:r w:rsidRPr="00DD5653">
        <w:rPr>
          <w:i w:val="0"/>
          <w:iCs w:val="0"/>
          <w:lang w:eastAsia="en-AU"/>
        </w:rPr>
        <w:t>Hotel Hotel Hotel Hotel</w:t>
      </w:r>
      <w:r w:rsidRPr="00DD5653">
        <w:rPr>
          <w:lang w:eastAsia="en-AU"/>
        </w:rPr>
        <w:t xml:space="preserve"> that will compete on a global stage, shining a light on the exceptional Victorian creative and production talent.” </w:t>
      </w:r>
    </w:p>
    <w:p w14:paraId="150F54BA" w14:textId="1FF1C4CE" w:rsidR="00DD5653" w:rsidRPr="009A7CB9" w:rsidRDefault="00DD5653" w:rsidP="00DD5653">
      <w:pPr>
        <w:pStyle w:val="BodyParagraph"/>
        <w:numPr>
          <w:ilvl w:val="0"/>
          <w:numId w:val="14"/>
        </w:numPr>
        <w:rPr>
          <w:lang w:eastAsia="en-AU"/>
        </w:rPr>
      </w:pPr>
      <w:r w:rsidRPr="00DD5653">
        <w:rPr>
          <w:lang w:eastAsia="en-AU"/>
        </w:rPr>
        <w:t xml:space="preserve">Emma Fitzsimons, Managing Director Princess Pictures, Producer </w:t>
      </w:r>
      <w:r w:rsidRPr="00DD5653">
        <w:rPr>
          <w:i/>
          <w:iCs/>
          <w:lang w:eastAsia="en-AU"/>
        </w:rPr>
        <w:t>Hotel Hotel Hotel Hotel</w:t>
      </w:r>
    </w:p>
    <w:p w14:paraId="598E6E87" w14:textId="77777777" w:rsidR="009A7CB9" w:rsidRDefault="009A7CB9" w:rsidP="009A7CB9">
      <w:r>
        <w:rPr>
          <w:noProof/>
        </w:rPr>
        <w:drawing>
          <wp:inline distT="0" distB="0" distL="0" distR="0" wp14:anchorId="6B772EC8" wp14:editId="3B1D3856">
            <wp:extent cx="5556653" cy="3705378"/>
            <wp:effectExtent l="0" t="0" r="6350" b="3175"/>
            <wp:docPr id="1749603796" name="Picture 7" descr="Dark production still from Insidious: Out of the Further, showing Amelia Eve looking frightened with a head torch in a dim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03796" name="Picture 7" descr="Dark production still from Insidious: Out of the Further, showing Amelia Eve looking frightened with a head torch in a dim interior."/>
                    <pic:cNvPicPr/>
                  </pic:nvPicPr>
                  <pic:blipFill>
                    <a:blip r:embed="rId49" cstate="screen">
                      <a:extLst>
                        <a:ext uri="{28A0092B-C50C-407E-A947-70E740481C1C}">
                          <a14:useLocalDpi xmlns:a14="http://schemas.microsoft.com/office/drawing/2010/main"/>
                        </a:ext>
                      </a:extLst>
                    </a:blip>
                    <a:stretch>
                      <a:fillRect/>
                    </a:stretch>
                  </pic:blipFill>
                  <pic:spPr>
                    <a:xfrm>
                      <a:off x="0" y="0"/>
                      <a:ext cx="5556653" cy="3705378"/>
                    </a:xfrm>
                    <a:prstGeom prst="rect">
                      <a:avLst/>
                    </a:prstGeom>
                  </pic:spPr>
                </pic:pic>
              </a:graphicData>
            </a:graphic>
          </wp:inline>
        </w:drawing>
      </w:r>
    </w:p>
    <w:p w14:paraId="22B775E8" w14:textId="77777777" w:rsidR="00CF5E71" w:rsidRPr="00CF5E71" w:rsidRDefault="00CF5E71" w:rsidP="00CF5E71">
      <w:pPr>
        <w:pStyle w:val="Caption"/>
        <w:rPr>
          <w:iCs w:val="0"/>
          <w:lang w:eastAsia="en-AU"/>
        </w:rPr>
      </w:pPr>
      <w:bookmarkStart w:id="47" w:name="_Toc241578643"/>
      <w:r w:rsidRPr="00CF5E71">
        <w:rPr>
          <w:iCs w:val="0"/>
          <w:lang w:eastAsia="en-AU"/>
        </w:rPr>
        <w:t xml:space="preserve">Actress Amelia Eve in Insidious: </w:t>
      </w:r>
      <w:r w:rsidRPr="00CF5E71">
        <w:rPr>
          <w:i/>
          <w:lang w:eastAsia="en-AU"/>
        </w:rPr>
        <w:t>Out of the Further</w:t>
      </w:r>
      <w:r w:rsidRPr="00CF5E71">
        <w:rPr>
          <w:iCs w:val="0"/>
          <w:lang w:eastAsia="en-AU"/>
        </w:rPr>
        <w:t>. Photo by Narelle Portanier</w:t>
      </w:r>
      <w:bookmarkEnd w:id="47"/>
    </w:p>
    <w:p w14:paraId="205CB1DB" w14:textId="77777777" w:rsidR="00223F7E" w:rsidRPr="00223F7E" w:rsidRDefault="00223F7E" w:rsidP="00223F7E">
      <w:pPr>
        <w:pStyle w:val="Heading40"/>
      </w:pPr>
      <w:r w:rsidRPr="00223F7E">
        <w:t xml:space="preserve">Insidious: Out of the Further </w:t>
      </w:r>
    </w:p>
    <w:p w14:paraId="3D0C72C6" w14:textId="77777777" w:rsidR="009D3E8C" w:rsidRDefault="00223F7E" w:rsidP="009A7CB9">
      <w:pPr>
        <w:pStyle w:val="BodyParagraph"/>
      </w:pPr>
      <w:r w:rsidRPr="00223F7E">
        <w:rPr>
          <w:i/>
          <w:iCs/>
        </w:rPr>
        <w:lastRenderedPageBreak/>
        <w:t>Insidious: Out of the Further</w:t>
      </w:r>
      <w:r w:rsidRPr="00223F7E">
        <w:t xml:space="preserve"> further strengthens Victoria’s reputation as the home of genre productions, with the latest instalment of the hit horror franchise filmed across Melbourne locations and Docklands Studios Melbourne. The production injected almost $30 million into the state’s economy and created over 500 jobs for Victorian workers, including key crew and heads of department roles. Insidious 6 underscores Victoria’s ability to attract major international franchises, support local talent, and deliver high-value screen production. </w:t>
      </w:r>
    </w:p>
    <w:p w14:paraId="7586B308" w14:textId="77777777" w:rsidR="009D3E8C" w:rsidRDefault="00223F7E" w:rsidP="009D3E8C">
      <w:pPr>
        <w:pStyle w:val="ARQuote"/>
      </w:pPr>
      <w:r w:rsidRPr="00223F7E">
        <w:t xml:space="preserve">“As someone who grew up in Melbourne, it’s a dream to bring an Insidious film back to my hometown. The city offers such a versatile backdrop and incredible filmmaking talent – I can’t wait for audiences to see how it elevates the film.” </w:t>
      </w:r>
    </w:p>
    <w:p w14:paraId="4841958B" w14:textId="7DA6DEAE" w:rsidR="009A7CB9" w:rsidRPr="001B5A07" w:rsidRDefault="00223F7E" w:rsidP="009D3E8C">
      <w:pPr>
        <w:pStyle w:val="BodyParagraph"/>
        <w:numPr>
          <w:ilvl w:val="0"/>
          <w:numId w:val="14"/>
        </w:numPr>
      </w:pPr>
      <w:r w:rsidRPr="00223F7E">
        <w:t xml:space="preserve">Leigh Whannell, producer, </w:t>
      </w:r>
      <w:r w:rsidRPr="009D3E8C">
        <w:rPr>
          <w:i/>
          <w:iCs/>
        </w:rPr>
        <w:t>Insidious: Out of the Further</w:t>
      </w:r>
    </w:p>
    <w:p w14:paraId="50CEED96" w14:textId="045F81E8" w:rsidR="001B5A07" w:rsidRDefault="001B5A07" w:rsidP="001B5A07">
      <w:pPr>
        <w:pStyle w:val="BodyParagraph"/>
      </w:pPr>
      <w:r w:rsidRPr="000827C6">
        <w:rPr>
          <w:noProof/>
          <w:lang w:val="en-AU"/>
        </w:rPr>
        <w:drawing>
          <wp:inline distT="0" distB="0" distL="0" distR="0" wp14:anchorId="5F07494B" wp14:editId="0AEC8068">
            <wp:extent cx="5486400" cy="4232564"/>
            <wp:effectExtent l="0" t="0" r="12700" b="9525"/>
            <wp:docPr id="677066413" name="Chart 8" descr="Bar chart comparing Victorian production expenditure on supported productions. Expenditure was $444 million in 2025–26, slightly above the VICSCREEN strategy-period average of $423 million. Previous annual results were $509 million in 2024–25, $323 million in 2023–24, $685 million in 2022–23 and $607 million in 202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485E47A" w14:textId="4540D92A" w:rsidR="009E23D0" w:rsidRDefault="008C7DA8" w:rsidP="00DA6DF1">
      <w:pPr>
        <w:pStyle w:val="BodyParagraph"/>
      </w:pPr>
      <w:r w:rsidRPr="000827C6">
        <w:rPr>
          <w:noProof/>
          <w:lang w:val="en-AU"/>
        </w:rPr>
        <w:lastRenderedPageBreak/>
        <w:drawing>
          <wp:inline distT="0" distB="0" distL="0" distR="0" wp14:anchorId="63D7FB5E" wp14:editId="270CF375">
            <wp:extent cx="5486400" cy="4232564"/>
            <wp:effectExtent l="0" t="0" r="12700" b="9525"/>
            <wp:docPr id="1812124411" name="Chart 8" descr="Bar chart comparing Victorian industry jobs on supported productions. An estimated 7,921 jobs were reported for 2025–26, with a further 4,790 jobs expected after project acquittals. The VICSCREEN strategy-period average was 15,175 jobs."/>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36E38FA" w14:textId="10BBA0E6" w:rsidR="00C34743" w:rsidRDefault="00C34743" w:rsidP="00DA6DF1">
      <w:pPr>
        <w:pStyle w:val="BodyParagraph"/>
      </w:pPr>
      <w:r w:rsidRPr="000827C6">
        <w:rPr>
          <w:noProof/>
          <w:lang w:val="en-AU"/>
        </w:rPr>
        <w:drawing>
          <wp:inline distT="0" distB="0" distL="0" distR="0" wp14:anchorId="091864E2" wp14:editId="0727870F">
            <wp:extent cx="5486400" cy="4232564"/>
            <wp:effectExtent l="0" t="0" r="12700" b="9525"/>
            <wp:docPr id="913559695" name="Chart 8" descr="Bar chart comparing Victorian direct full-time equivalent roles on supported productions. There were 3,405 FTE roles in 2025–26, above the VICSCREEN strategy-period average of 3,175. Previous annual results were 3,645 in 2024–25, 2,566 in 2023–24, 3,463 in 2022–23 and 3,026 in 202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CDBF0A9" w14:textId="56ACEECD" w:rsidR="00DF5BEC" w:rsidRPr="009A0219" w:rsidRDefault="009A0219" w:rsidP="009A0219">
      <w:pPr>
        <w:pStyle w:val="Heading30"/>
      </w:pPr>
      <w:r w:rsidRPr="009A0219">
        <w:lastRenderedPageBreak/>
        <w:t>Victorian digital games, making their mark worldwide</w:t>
      </w:r>
    </w:p>
    <w:p w14:paraId="5CAC0FF3" w14:textId="5FFDC6E6" w:rsidR="00DF5BEC" w:rsidRDefault="00DF5BEC" w:rsidP="00DA6DF1">
      <w:pPr>
        <w:pStyle w:val="BodyParagraph"/>
      </w:pPr>
      <w:r w:rsidRPr="00DF5BEC">
        <w:t xml:space="preserve">Victoria is known for being Australia’s home of digital games. Local developers create ambitious, experimental, playful and distinctively Victorian games that connect with, and entertain, global players. One of the sector’s most anticipated titles released in 2025–26, </w:t>
      </w:r>
      <w:r w:rsidRPr="00DF5BEC">
        <w:rPr>
          <w:i/>
          <w:iCs/>
        </w:rPr>
        <w:t>Mixtape</w:t>
      </w:r>
      <w:r w:rsidRPr="00DF5BEC">
        <w:t>, comes from Melbourne</w:t>
      </w:r>
      <w:r w:rsidR="00CD67A1">
        <w:t>-</w:t>
      </w:r>
      <w:r w:rsidRPr="00DF5BEC">
        <w:t>based studio Beethoven &amp; Dinosaur. This vivid coming-of</w:t>
      </w:r>
      <w:r w:rsidR="00CD67A1">
        <w:t>-</w:t>
      </w:r>
      <w:r w:rsidRPr="00DF5BEC">
        <w:t xml:space="preserve">age adventure game has generated significant international attention and showcases the creativity, ambition and global appeal of Victorian game development. </w:t>
      </w:r>
    </w:p>
    <w:p w14:paraId="2A491F29" w14:textId="29487B39" w:rsidR="00DF5BEC" w:rsidRDefault="00DF5BEC" w:rsidP="00DA6DF1">
      <w:pPr>
        <w:pStyle w:val="BodyParagraph"/>
      </w:pPr>
      <w:r w:rsidRPr="00DF5BEC">
        <w:t xml:space="preserve">Beethoven &amp; Dinosaur producer Woody Woodward said, “VicScreen has supported us with developing </w:t>
      </w:r>
      <w:r w:rsidRPr="00DF5BEC">
        <w:rPr>
          <w:i/>
          <w:iCs/>
        </w:rPr>
        <w:t>Mixtape</w:t>
      </w:r>
      <w:r w:rsidRPr="00DF5BEC">
        <w:t xml:space="preserve"> in so many ways, not only to upskill and keep our staff, but to grow our team and make a diverse team here in Melbourne as well.”</w:t>
      </w:r>
    </w:p>
    <w:p w14:paraId="25F72480" w14:textId="77777777" w:rsidR="00595360" w:rsidRDefault="00A97F44" w:rsidP="00DA6DF1">
      <w:pPr>
        <w:pStyle w:val="BodyParagraph"/>
      </w:pPr>
      <w:r w:rsidRPr="00A97F44">
        <w:t xml:space="preserve">Alongside high-profile projects such as </w:t>
      </w:r>
      <w:r w:rsidRPr="00A97F44">
        <w:rPr>
          <w:i/>
          <w:iCs/>
        </w:rPr>
        <w:t>Mixtape</w:t>
      </w:r>
      <w:r w:rsidRPr="00A97F44">
        <w:t xml:space="preserve">, Victorian developers are continuing to build a pipeline of distinctive work, from ORIGAME DIGITAL’s </w:t>
      </w:r>
      <w:r w:rsidRPr="00A97F44">
        <w:rPr>
          <w:i/>
          <w:iCs/>
        </w:rPr>
        <w:t>Penguin Colony</w:t>
      </w:r>
      <w:r w:rsidRPr="00A97F44">
        <w:t xml:space="preserve"> and Toot Games’ </w:t>
      </w:r>
      <w:r w:rsidRPr="00A97F44">
        <w:rPr>
          <w:i/>
          <w:iCs/>
        </w:rPr>
        <w:t>My Arms are Longer Now</w:t>
      </w:r>
      <w:r w:rsidRPr="00A97F44">
        <w:t xml:space="preserve">, to </w:t>
      </w:r>
      <w:r w:rsidRPr="00A97F44">
        <w:rPr>
          <w:i/>
          <w:iCs/>
        </w:rPr>
        <w:t>Regions of Ruin: Runegate</w:t>
      </w:r>
      <w:r w:rsidRPr="00A97F44">
        <w:t xml:space="preserve">, </w:t>
      </w:r>
      <w:r w:rsidRPr="00A97F44">
        <w:rPr>
          <w:i/>
          <w:iCs/>
        </w:rPr>
        <w:t>Spellsided</w:t>
      </w:r>
      <w:r w:rsidRPr="00A97F44">
        <w:t xml:space="preserve"> and </w:t>
      </w:r>
      <w:r w:rsidRPr="00A97F44">
        <w:rPr>
          <w:i/>
          <w:iCs/>
        </w:rPr>
        <w:t>Cyber Paradise</w:t>
      </w:r>
      <w:r w:rsidRPr="00A97F44">
        <w:t xml:space="preserve">, demonstrating the breadth, innovation and commercial potential of the state's games industry. </w:t>
      </w:r>
    </w:p>
    <w:p w14:paraId="17AE02CF" w14:textId="53BA1CFE" w:rsidR="00A97F44" w:rsidRDefault="00A97F44" w:rsidP="00DA6DF1">
      <w:pPr>
        <w:pStyle w:val="BodyParagraph"/>
      </w:pPr>
      <w:r w:rsidRPr="00A97F44">
        <w:t xml:space="preserve">In addition to local games, millions of people around the world play games from major international publishers and partners that have been developed in Victoria with support from VicScreen’s Victorian Screen Incentive, such as the smash hit franchise </w:t>
      </w:r>
      <w:r w:rsidRPr="00595360">
        <w:rPr>
          <w:i/>
          <w:iCs/>
        </w:rPr>
        <w:t xml:space="preserve">The Sims Freeplay </w:t>
      </w:r>
      <w:r w:rsidRPr="00A97F44">
        <w:t>from Electronic Arts. Games projects that were funded in 2025–26 are expected to generate $40.4 million in Victorian production expenditure and employ 410 Victorians.</w:t>
      </w:r>
    </w:p>
    <w:p w14:paraId="6778FCB3" w14:textId="27833B6A" w:rsidR="00595360" w:rsidRDefault="00595360" w:rsidP="00DA6DF1">
      <w:pPr>
        <w:pStyle w:val="BodyParagraph"/>
      </w:pPr>
      <w:r w:rsidRPr="000827C6">
        <w:rPr>
          <w:noProof/>
          <w:lang w:val="en-AU"/>
        </w:rPr>
        <w:lastRenderedPageBreak/>
        <w:drawing>
          <wp:inline distT="0" distB="0" distL="0" distR="0" wp14:anchorId="708B29EC" wp14:editId="54230DEE">
            <wp:extent cx="5486400" cy="4613564"/>
            <wp:effectExtent l="0" t="0" r="12700" b="9525"/>
            <wp:docPr id="314729823" name="Chart 8" descr="Bar chart comparing Victorian production expenditure from supported digital games projects. Expenditure was $40.7 million in 2025–26, above the VICSCREEN strategy-period average of $35.3 million. Previous annual results were $15.1 million in 2024–25, $48.3 million in 2023–24, $46.5 million in 2022–23 and $31.4 million in 2021–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DBF1EC7" w14:textId="11F9CCDB" w:rsidR="000441BE" w:rsidRPr="009A0219" w:rsidRDefault="009A0219" w:rsidP="009A0219">
      <w:pPr>
        <w:pStyle w:val="Heading30"/>
      </w:pPr>
      <w:r w:rsidRPr="009A0219">
        <w:t xml:space="preserve">Travel </w:t>
      </w:r>
      <w:r>
        <w:t>d</w:t>
      </w:r>
      <w:r w:rsidRPr="009A0219">
        <w:t xml:space="preserve">elegations </w:t>
      </w:r>
      <w:r>
        <w:t>t</w:t>
      </w:r>
      <w:r w:rsidRPr="009A0219">
        <w:t xml:space="preserve">o </w:t>
      </w:r>
      <w:r>
        <w:t>g</w:t>
      </w:r>
      <w:r w:rsidRPr="009A0219">
        <w:t xml:space="preserve">lobal </w:t>
      </w:r>
      <w:r>
        <w:t>m</w:t>
      </w:r>
      <w:r w:rsidRPr="009A0219">
        <w:t xml:space="preserve">arkets </w:t>
      </w:r>
    </w:p>
    <w:p w14:paraId="7DAF6C46" w14:textId="77777777" w:rsidR="000441BE" w:rsidRDefault="000441BE" w:rsidP="00DA6DF1">
      <w:pPr>
        <w:pStyle w:val="BodyParagraph"/>
      </w:pPr>
      <w:r w:rsidRPr="000441BE">
        <w:t xml:space="preserve">VicScreen’s travel delegation to Annecy in June 2026 strengthened the international profile of Victoria’s animation sector by facilitating Victorian studios, creators and service providers to connect directly with global broadcasters, distributors, financiers, producers and creative partners at the world’s leading animation marketplace. As part of a coordinated Australian presence featuring more than 40 companies, Victorian participants were able to showcase projects in development, build strategic relationships and explore new pathways for international collaboration and investment, further strengthening Victoria’s reputation as a leading centre for animation production and talent. </w:t>
      </w:r>
    </w:p>
    <w:p w14:paraId="3E24E714" w14:textId="2276011A" w:rsidR="000441BE" w:rsidRDefault="000441BE" w:rsidP="00DA6DF1">
      <w:pPr>
        <w:pStyle w:val="BodyParagraph"/>
      </w:pPr>
      <w:r w:rsidRPr="000441BE">
        <w:lastRenderedPageBreak/>
        <w:t>Similarly, VicScreen’s Gamescom 2025 and BitSummit 2026 travel delegations delivered significant international market exposure for Victorian game developers. Developers reported valuable meetings with global publishers, platform holders and investors, while several developers built on relationships originally established at VicScreen’s Play Now market, demonstrating the growing international influence of Victoria’s games ecosystem.</w:t>
      </w:r>
    </w:p>
    <w:p w14:paraId="241507E8" w14:textId="77777777" w:rsidR="000441BE" w:rsidRDefault="000441BE">
      <w:pPr>
        <w:spacing w:before="160" w:after="160" w:line="260" w:lineRule="atLeast"/>
        <w:rPr>
          <w:rFonts w:ascii="Arial" w:eastAsiaTheme="minorEastAsia" w:hAnsi="Arial" w:cstheme="minorBidi"/>
          <w:sz w:val="28"/>
          <w:szCs w:val="28"/>
          <w:lang w:val="en-US"/>
        </w:rPr>
      </w:pPr>
      <w:r>
        <w:br w:type="page"/>
      </w:r>
    </w:p>
    <w:p w14:paraId="36BC1CEE" w14:textId="729DF792" w:rsidR="00C83F18" w:rsidRDefault="00C83F18" w:rsidP="00C83F18">
      <w:pPr>
        <w:pStyle w:val="Heading20"/>
      </w:pPr>
      <w:r>
        <w:lastRenderedPageBreak/>
        <w:t>Key Deliverable</w:t>
      </w:r>
      <w:r w:rsidRPr="004B323C">
        <w:t xml:space="preserve"> </w:t>
      </w:r>
      <w:r>
        <w:t>4: Deliver Cultural Benefits</w:t>
      </w:r>
    </w:p>
    <w:p w14:paraId="75BCC679" w14:textId="77777777" w:rsidR="00C83F18" w:rsidRDefault="00C83F18" w:rsidP="00C83F18">
      <w:pPr>
        <w:pStyle w:val="BodyParagraph"/>
      </w:pPr>
      <w:r w:rsidRPr="00C83F18">
        <w:t>VicScreen plays a vital role in shaping Victoria’s cultural identity by backing bold storytelling, major festivals and new audience screen experiences. By championing diverse voices and supporting key platforms, we ensure Victorian stories are seen, heard and celebrated both here and overseas. The festival and event highlights described below demonstrate this impact.</w:t>
      </w:r>
    </w:p>
    <w:p w14:paraId="35B601F6" w14:textId="7F72E4B4" w:rsidR="000441BE" w:rsidRDefault="00C83F18" w:rsidP="009A0219">
      <w:r w:rsidRPr="009A0219">
        <w:rPr>
          <w:noProof/>
        </w:rPr>
        <w:drawing>
          <wp:inline distT="0" distB="0" distL="0" distR="0" wp14:anchorId="379B021E" wp14:editId="6272FABF">
            <wp:extent cx="5558067" cy="3705378"/>
            <wp:effectExtent l="0" t="0" r="5080" b="3175"/>
            <wp:docPr id="606076477" name="Picture 7" descr="Photograph from the 2025 Indian Film Festival of Melbourne showing a group of dancers performing onstage in coordinated black-and-white costu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76477" name="Picture 7" descr="Photograph from the 2025 Indian Film Festival of Melbourne showing a group of dancers performing onstage in coordinated black-and-white costumes"/>
                    <pic:cNvPicPr/>
                  </pic:nvPicPr>
                  <pic:blipFill>
                    <a:blip r:embed="rId54" cstate="screen">
                      <a:extLst>
                        <a:ext uri="{28A0092B-C50C-407E-A947-70E740481C1C}">
                          <a14:useLocalDpi xmlns:a14="http://schemas.microsoft.com/office/drawing/2010/main"/>
                        </a:ext>
                      </a:extLst>
                    </a:blip>
                    <a:stretch>
                      <a:fillRect/>
                    </a:stretch>
                  </pic:blipFill>
                  <pic:spPr>
                    <a:xfrm>
                      <a:off x="0" y="0"/>
                      <a:ext cx="5558067" cy="3705378"/>
                    </a:xfrm>
                    <a:prstGeom prst="rect">
                      <a:avLst/>
                    </a:prstGeom>
                  </pic:spPr>
                </pic:pic>
              </a:graphicData>
            </a:graphic>
          </wp:inline>
        </w:drawing>
      </w:r>
    </w:p>
    <w:p w14:paraId="0E613AC9" w14:textId="3CA92635" w:rsidR="009A0219" w:rsidRDefault="00CD67A1" w:rsidP="009A0219">
      <w:pPr>
        <w:pStyle w:val="Caption"/>
        <w:rPr>
          <w:lang w:val="en-US"/>
        </w:rPr>
      </w:pPr>
      <w:bookmarkStart w:id="48" w:name="_Toc241578644"/>
      <w:r>
        <w:t>Bollywood dancers at the Indian Film Festival of Melbourne 2025. Photo courtesy: Indian Film Festival of Melbourne (IFFM)</w:t>
      </w:r>
      <w:bookmarkEnd w:id="48"/>
    </w:p>
    <w:p w14:paraId="61DA7248" w14:textId="72811C90" w:rsidR="00FE26F3" w:rsidRPr="00FE26F3" w:rsidRDefault="00FE26F3" w:rsidP="00FE26F3">
      <w:pPr>
        <w:pStyle w:val="Heading30"/>
      </w:pPr>
      <w:r w:rsidRPr="00FE26F3">
        <w:t xml:space="preserve">Major Events </w:t>
      </w:r>
    </w:p>
    <w:p w14:paraId="6E19832A" w14:textId="77777777" w:rsidR="001A1886" w:rsidRDefault="001A1886" w:rsidP="001A1886">
      <w:r w:rsidRPr="009A0219">
        <w:rPr>
          <w:noProof/>
        </w:rPr>
        <w:lastRenderedPageBreak/>
        <w:drawing>
          <wp:inline distT="0" distB="0" distL="0" distR="0" wp14:anchorId="528E9FC9" wp14:editId="32368988">
            <wp:extent cx="2468046" cy="3705378"/>
            <wp:effectExtent l="0" t="0" r="0" b="3175"/>
            <wp:docPr id="1862048296" name="Picture 7" descr="Photograph of the illuminated red-carpet entrance to the Melbourne International Film Festival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048296" name="Picture 7" descr="Photograph of the illuminated red-carpet entrance to the Melbourne International Film Festival 2025"/>
                    <pic:cNvPicPr/>
                  </pic:nvPicPr>
                  <pic:blipFill>
                    <a:blip r:embed="rId55" cstate="screen">
                      <a:extLst>
                        <a:ext uri="{28A0092B-C50C-407E-A947-70E740481C1C}">
                          <a14:useLocalDpi xmlns:a14="http://schemas.microsoft.com/office/drawing/2010/main"/>
                        </a:ext>
                      </a:extLst>
                    </a:blip>
                    <a:stretch>
                      <a:fillRect/>
                    </a:stretch>
                  </pic:blipFill>
                  <pic:spPr>
                    <a:xfrm>
                      <a:off x="0" y="0"/>
                      <a:ext cx="2468046" cy="3705378"/>
                    </a:xfrm>
                    <a:prstGeom prst="rect">
                      <a:avLst/>
                    </a:prstGeom>
                  </pic:spPr>
                </pic:pic>
              </a:graphicData>
            </a:graphic>
          </wp:inline>
        </w:drawing>
      </w:r>
    </w:p>
    <w:p w14:paraId="63C9DF76" w14:textId="7E1E778E" w:rsidR="001A1886" w:rsidRPr="00CD67A1" w:rsidRDefault="00CD67A1" w:rsidP="001A1886">
      <w:pPr>
        <w:pStyle w:val="Caption"/>
      </w:pPr>
      <w:bookmarkStart w:id="49" w:name="_Toc241578645"/>
      <w:r>
        <w:t>Red carpet at Melbourne International Film Festival 2025 (bottom left). Photo by Dijana Risteska</w:t>
      </w:r>
      <w:bookmarkEnd w:id="49"/>
    </w:p>
    <w:p w14:paraId="327D3EB0" w14:textId="62680D6F" w:rsidR="00FE26F3" w:rsidRPr="00FE26F3" w:rsidRDefault="00FE26F3" w:rsidP="00FE26F3">
      <w:pPr>
        <w:pStyle w:val="Heading40"/>
      </w:pPr>
      <w:r w:rsidRPr="00FE26F3">
        <w:t xml:space="preserve">Melbourne International Film Festival (MIFF) – Australia’s largest film festival </w:t>
      </w:r>
    </w:p>
    <w:p w14:paraId="568EEC9E" w14:textId="77777777" w:rsidR="00C65432" w:rsidRDefault="00FE26F3" w:rsidP="009A0219">
      <w:pPr>
        <w:pStyle w:val="BodyParagraph"/>
      </w:pPr>
      <w:r w:rsidRPr="00FE26F3">
        <w:t xml:space="preserve">MIFF continues to go from strength to strength with the support of VicScreen. MIFF 2025 was the most successful edition to date, delivering record audience growth, expanded reach, and significant positive economic impact. Across 310 films from 76 countries, including 29 world premieres and 151 Australian premieres, the festival’s program showcased a dynamic mix of global and local storytelling, with strong representation of female, non-binary and First Nations creators. Total audience engagement increased by 10% to more than 183,000 attendees, with strong growth across regional Victoria and MIFF Online, while nearly half of all sessions sold out. The festival generated $12.9 million for the City of Melbourne, up 14% year-on-year, reinforcing MIFF’s role as a major cultural and economic </w:t>
      </w:r>
      <w:r w:rsidRPr="00FE26F3">
        <w:lastRenderedPageBreak/>
        <w:t xml:space="preserve">driver, with audiences also contributing strongly to the state’s broader visitor economy. </w:t>
      </w:r>
    </w:p>
    <w:p w14:paraId="7B79CC43" w14:textId="073CE436" w:rsidR="009A0219" w:rsidRDefault="00FE26F3" w:rsidP="009A0219">
      <w:pPr>
        <w:pStyle w:val="BodyParagraph"/>
      </w:pPr>
      <w:r w:rsidRPr="00FE26F3">
        <w:t>Beyond audience success, MIFF continued to strengthen its impact on industry development, talent pathways and cultural participation. The 37°South Market and Accelerator Lab connected hundreds of local producers, emerging filmmakers and global financiers, fostering new projects and international collaboration, while the MIFF Premiere Fund supported a slate of distinctive Australian features, like the VicScreen</w:t>
      </w:r>
      <w:r w:rsidR="00C73C02">
        <w:t xml:space="preserve"> </w:t>
      </w:r>
      <w:r w:rsidRPr="00FE26F3">
        <w:t>supported Originate Features film Pasa Faho. The prestigious $140,000 VicScreen Bright Horizons Award, a cornerstone of MIFF’s support for first- and second-time filmmakers, was awarded to Simón Mesa Soto for his feature A Poet. MIFF 2025 received record satisfaction levels among audiences, further cementing its position as a leading international film festival and a vital platform for profiling Australian cinema.</w:t>
      </w:r>
    </w:p>
    <w:p w14:paraId="60073519" w14:textId="77777777" w:rsidR="00C65432" w:rsidRPr="00C65432" w:rsidRDefault="00C65432" w:rsidP="00C65432">
      <w:pPr>
        <w:pStyle w:val="ARQuote"/>
      </w:pPr>
      <w:r w:rsidRPr="00C65432">
        <w:t xml:space="preserve">“To have been supported by the MIFF Premiere Fund and to have had Pasa Faho’s festival journey begin right here at home felt not only strongly fitting, given that this film was made for and by the city, but also incredibly moving. Seeing the response and appetite for works such as our own was a moment of real pride and affirmation.” </w:t>
      </w:r>
    </w:p>
    <w:p w14:paraId="7533C629" w14:textId="606AC7DD" w:rsidR="00C65432" w:rsidRDefault="00C65432" w:rsidP="00C65432">
      <w:pPr>
        <w:pStyle w:val="BodyParagraph"/>
        <w:numPr>
          <w:ilvl w:val="0"/>
          <w:numId w:val="14"/>
        </w:numPr>
        <w:rPr>
          <w:lang w:val="es-ES"/>
        </w:rPr>
      </w:pPr>
      <w:r w:rsidRPr="00C65432">
        <w:rPr>
          <w:lang w:val="es-ES"/>
        </w:rPr>
        <w:t>Kalu Oji, director, Pasa Faho</w:t>
      </w:r>
    </w:p>
    <w:p w14:paraId="7D0F9D31" w14:textId="77777777" w:rsidR="001A1886" w:rsidRDefault="001A1886" w:rsidP="001A1886">
      <w:r w:rsidRPr="009A0219">
        <w:rPr>
          <w:noProof/>
        </w:rPr>
        <w:lastRenderedPageBreak/>
        <w:drawing>
          <wp:inline distT="0" distB="0" distL="0" distR="0" wp14:anchorId="5366E131" wp14:editId="6E63B2B3">
            <wp:extent cx="2470252" cy="3705378"/>
            <wp:effectExtent l="0" t="0" r="6350" b="3175"/>
            <wp:docPr id="1533667509" name="Picture 7" descr="Photograph from the Indian Film Festival of Melbourne’s Indian Independence Day flag-raising ceremony, showing attendees gathered beneath the raised Indian flag against the Melbourne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667509" name="Picture 7" descr="Photograph from the Indian Film Festival of Melbourne’s Indian Independence Day flag-raising ceremony, showing attendees gathered beneath the raised Indian flag against the Melbourne skyline."/>
                    <pic:cNvPicPr/>
                  </pic:nvPicPr>
                  <pic:blipFill>
                    <a:blip r:embed="rId56" cstate="screen">
                      <a:extLst>
                        <a:ext uri="{28A0092B-C50C-407E-A947-70E740481C1C}">
                          <a14:useLocalDpi xmlns:a14="http://schemas.microsoft.com/office/drawing/2010/main"/>
                        </a:ext>
                      </a:extLst>
                    </a:blip>
                    <a:stretch>
                      <a:fillRect/>
                    </a:stretch>
                  </pic:blipFill>
                  <pic:spPr>
                    <a:xfrm>
                      <a:off x="0" y="0"/>
                      <a:ext cx="2470252" cy="3705378"/>
                    </a:xfrm>
                    <a:prstGeom prst="rect">
                      <a:avLst/>
                    </a:prstGeom>
                  </pic:spPr>
                </pic:pic>
              </a:graphicData>
            </a:graphic>
          </wp:inline>
        </w:drawing>
      </w:r>
    </w:p>
    <w:p w14:paraId="5B0E6C8A" w14:textId="09149564" w:rsidR="001A1886" w:rsidRDefault="00CD67A1" w:rsidP="001A1886">
      <w:pPr>
        <w:pStyle w:val="Caption"/>
        <w:rPr>
          <w:lang w:val="en-US"/>
        </w:rPr>
      </w:pPr>
      <w:bookmarkStart w:id="50" w:name="_Toc241578646"/>
      <w:r>
        <w:t>Indian Film Festival of Melbourne flag-raising ceremony to celebrate Independence Day. Photo courtesy: Indian Film Festival of Melbourne (IFFM)</w:t>
      </w:r>
      <w:bookmarkEnd w:id="50"/>
    </w:p>
    <w:p w14:paraId="37E9E387" w14:textId="77777777" w:rsidR="008604F1" w:rsidRPr="008604F1" w:rsidRDefault="008604F1" w:rsidP="008604F1">
      <w:pPr>
        <w:pStyle w:val="Heading40"/>
      </w:pPr>
      <w:r w:rsidRPr="008604F1">
        <w:t xml:space="preserve">Indian Film Festival Melbourne (IFFM) – the biggest celebration of Indian cinema outside </w:t>
      </w:r>
    </w:p>
    <w:p w14:paraId="40A5DE4E" w14:textId="77777777" w:rsidR="008604F1" w:rsidRPr="008604F1" w:rsidRDefault="008604F1" w:rsidP="001A1886">
      <w:pPr>
        <w:pStyle w:val="BodyParagraph"/>
        <w:rPr>
          <w:lang w:val="en-AU"/>
        </w:rPr>
      </w:pPr>
      <w:r w:rsidRPr="008604F1">
        <w:rPr>
          <w:lang w:val="en-AU"/>
        </w:rPr>
        <w:t xml:space="preserve">India The 16th IFFM delivered a vibrant and far-reaching program in 2025, attracting over 31,000 attendees across 11 days of Indian cinema and culture. Showcasing 80 films in 37 languages, including two world premieres and 46 Australian premieres, the festival combined major public screenings, industry events and cultural activations across nine iconic Melbourne locations. </w:t>
      </w:r>
    </w:p>
    <w:p w14:paraId="72360D86" w14:textId="77777777" w:rsidR="008604F1" w:rsidRPr="008604F1" w:rsidRDefault="008604F1" w:rsidP="001A1886">
      <w:pPr>
        <w:pStyle w:val="BodyParagraph"/>
        <w:rPr>
          <w:lang w:val="en-AU"/>
        </w:rPr>
      </w:pPr>
      <w:r w:rsidRPr="008604F1">
        <w:rPr>
          <w:lang w:val="en-AU"/>
        </w:rPr>
        <w:t xml:space="preserve">A sold-out Awards Night, drawing 2,500 guests, highlighted IFFM’s growing prestige, while high-profile appearances from leading talent such as Aamir Khan amplified visibility and global intrigue. Engagement extended beyond physical audiences, with more than 86,000 streams on the IFFM365 platform and a substantial media and </w:t>
      </w:r>
      <w:r w:rsidRPr="008604F1">
        <w:rPr>
          <w:lang w:val="en-AU"/>
        </w:rPr>
        <w:lastRenderedPageBreak/>
        <w:t xml:space="preserve">digital footprint, including over 1.2 billion social media impressions and over 239 pieces of media coverage. </w:t>
      </w:r>
    </w:p>
    <w:p w14:paraId="240F217A" w14:textId="77777777" w:rsidR="008604F1" w:rsidRPr="008604F1" w:rsidRDefault="008604F1" w:rsidP="001A1886">
      <w:pPr>
        <w:pStyle w:val="BodyParagraph"/>
        <w:rPr>
          <w:lang w:val="en-AU"/>
        </w:rPr>
      </w:pPr>
      <w:r w:rsidRPr="008604F1">
        <w:rPr>
          <w:lang w:val="en-AU"/>
        </w:rPr>
        <w:t xml:space="preserve">Beyond its scale, 2025’s IFFM reinforced its role as a key cultural bridge between Victoria and India, fostering creative exchange, industry collaboration and community connection. A diverse program of panels, masterclasses, Q&amp;As and networking events supported filmmakers and emerging talent, while partnerships with universities, cultural institutions and industry leaders deepened knowledge-sharing and innovation. </w:t>
      </w:r>
    </w:p>
    <w:p w14:paraId="2E6EB7F4" w14:textId="73840C33" w:rsidR="001A1886" w:rsidRPr="00770961" w:rsidRDefault="008604F1" w:rsidP="001A1886">
      <w:pPr>
        <w:pStyle w:val="BodyParagraph"/>
        <w:rPr>
          <w:lang w:val="en-AU"/>
        </w:rPr>
      </w:pPr>
      <w:r w:rsidRPr="008604F1">
        <w:rPr>
          <w:lang w:val="en-AU"/>
        </w:rPr>
        <w:t xml:space="preserve">IFFM’s 2025 theme, Our Collective Home, drove strong global participation, with nearly 1,400 submissions from countries all over the world, highlighting stories of belonging and shared responsibility. </w:t>
      </w:r>
      <w:r w:rsidRPr="00770961">
        <w:rPr>
          <w:lang w:val="en-AU"/>
        </w:rPr>
        <w:t>Through its inclusive programming, strong audience engagement and global reach, IFFM continues to strengthen Melbourne’s position as a leading international hub for film, culture and cross-cultural dialogue.</w:t>
      </w:r>
    </w:p>
    <w:p w14:paraId="03346B33" w14:textId="13DA1BC8" w:rsidR="00770961" w:rsidRPr="00770961" w:rsidRDefault="00770961" w:rsidP="00770961">
      <w:pPr>
        <w:pStyle w:val="Heading30"/>
      </w:pPr>
      <w:r w:rsidRPr="00770961">
        <w:t xml:space="preserve">Screen Culture – Expanding Screen Experiences Beyond </w:t>
      </w:r>
      <w:r>
        <w:t>t</w:t>
      </w:r>
      <w:r w:rsidRPr="00770961">
        <w:t xml:space="preserve">he Cinema </w:t>
      </w:r>
    </w:p>
    <w:p w14:paraId="117F0B0F" w14:textId="51D800C3" w:rsidR="00770961" w:rsidRDefault="00770961" w:rsidP="001A1886">
      <w:pPr>
        <w:pStyle w:val="BodyParagraph"/>
        <w:rPr>
          <w:lang w:val="en-AU"/>
        </w:rPr>
      </w:pPr>
      <w:r w:rsidRPr="00770961">
        <w:rPr>
          <w:lang w:val="en-AU"/>
        </w:rPr>
        <w:t xml:space="preserve">In 2025–26, VicScreen continued to champion innovative screen experiences and creative talent development through a slate of partnerships and initiatives. Highlights included </w:t>
      </w:r>
      <w:r w:rsidRPr="00770961">
        <w:rPr>
          <w:i/>
          <w:iCs/>
          <w:lang w:val="en-AU"/>
        </w:rPr>
        <w:t>The Giants Immersive</w:t>
      </w:r>
      <w:r w:rsidRPr="00770961">
        <w:rPr>
          <w:lang w:val="en-AU"/>
        </w:rPr>
        <w:t xml:space="preserve"> at Melbourne Museum, an installation that transports audiences into Tasmania’s ancient forests, extending the impact of the VicScreen</w:t>
      </w:r>
      <w:r>
        <w:rPr>
          <w:lang w:val="en-AU"/>
        </w:rPr>
        <w:t xml:space="preserve"> </w:t>
      </w:r>
      <w:r w:rsidRPr="00770961">
        <w:rPr>
          <w:lang w:val="en-AU"/>
        </w:rPr>
        <w:t xml:space="preserve">supported 2022 documentary The Giants and combining the talents of the film’s Victorian directors, Laurence Billiet and Rachael Antony, and French artist Alex Le Guillou. </w:t>
      </w:r>
    </w:p>
    <w:p w14:paraId="71465F4E" w14:textId="77777777" w:rsidR="00770961" w:rsidRDefault="00770961" w:rsidP="001A1886">
      <w:pPr>
        <w:pStyle w:val="BodyParagraph"/>
        <w:rPr>
          <w:lang w:val="en-AU"/>
        </w:rPr>
      </w:pPr>
      <w:r w:rsidRPr="00770961">
        <w:rPr>
          <w:lang w:val="en-AU"/>
        </w:rPr>
        <w:lastRenderedPageBreak/>
        <w:t xml:space="preserve">VicScreen also partnered with the Melbourne International Comedy Festival (MICF) to launch the inaugural VicScreen Greenlight Award, recognising a Victorian comedian with outstanding screen potential. Comedian Bron Lewis was named as the inaugural recipient. </w:t>
      </w:r>
    </w:p>
    <w:p w14:paraId="29E6AF0B" w14:textId="66A20929" w:rsidR="00770961" w:rsidRDefault="00770961" w:rsidP="001A1886">
      <w:pPr>
        <w:pStyle w:val="BodyParagraph"/>
        <w:rPr>
          <w:lang w:val="en-AU"/>
        </w:rPr>
      </w:pPr>
      <w:r w:rsidRPr="00770961">
        <w:rPr>
          <w:lang w:val="en-AU"/>
        </w:rPr>
        <w:t xml:space="preserve">VicScreen collaborated with Hear My Eyes and Arts Centre Melbourne earlier this year to present a reimagined </w:t>
      </w:r>
      <w:r w:rsidRPr="00770961">
        <w:rPr>
          <w:i/>
          <w:iCs/>
          <w:lang w:val="en-AU"/>
        </w:rPr>
        <w:t>Terminator 2: Judgment Day</w:t>
      </w:r>
      <w:r w:rsidRPr="00770961">
        <w:rPr>
          <w:lang w:val="en-AU"/>
        </w:rPr>
        <w:t>, featuring a live score by acclaimed local and international artists, demonstrating VicScreen’s commitment to bold, cross-disciplinary storytelling that engages new audiences.</w:t>
      </w:r>
    </w:p>
    <w:p w14:paraId="6EE759EA" w14:textId="7950E27B" w:rsidR="00A11829" w:rsidRPr="00A11829" w:rsidRDefault="00A11829" w:rsidP="00A11829">
      <w:pPr>
        <w:pStyle w:val="Heading30"/>
      </w:pPr>
      <w:r w:rsidRPr="00A11829">
        <w:t xml:space="preserve">Truth </w:t>
      </w:r>
      <w:r>
        <w:t>i</w:t>
      </w:r>
      <w:r w:rsidRPr="00A11829">
        <w:t xml:space="preserve">s </w:t>
      </w:r>
      <w:r>
        <w:t>s</w:t>
      </w:r>
      <w:r w:rsidRPr="00A11829">
        <w:t xml:space="preserve">tranger </w:t>
      </w:r>
      <w:r>
        <w:t>t</w:t>
      </w:r>
      <w:r w:rsidRPr="00A11829">
        <w:t>han</w:t>
      </w:r>
      <w:r>
        <w:t xml:space="preserve"> f</w:t>
      </w:r>
      <w:r w:rsidRPr="00A11829">
        <w:t xml:space="preserve">iction – </w:t>
      </w:r>
      <w:r>
        <w:t>t</w:t>
      </w:r>
      <w:r w:rsidRPr="00A11829">
        <w:t xml:space="preserve">he </w:t>
      </w:r>
      <w:r>
        <w:t>r</w:t>
      </w:r>
      <w:r w:rsidRPr="00A11829">
        <w:t xml:space="preserve">ise </w:t>
      </w:r>
      <w:r>
        <w:t>o</w:t>
      </w:r>
      <w:r w:rsidRPr="00A11829">
        <w:t xml:space="preserve">f </w:t>
      </w:r>
      <w:r>
        <w:t>d</w:t>
      </w:r>
      <w:r w:rsidRPr="00A11829">
        <w:t xml:space="preserve">ocumentary </w:t>
      </w:r>
      <w:r>
        <w:t>a</w:t>
      </w:r>
      <w:r w:rsidRPr="00A11829">
        <w:t xml:space="preserve">nd </w:t>
      </w:r>
      <w:r>
        <w:t>f</w:t>
      </w:r>
      <w:r w:rsidRPr="00A11829">
        <w:t xml:space="preserve">actual </w:t>
      </w:r>
      <w:r>
        <w:t>st</w:t>
      </w:r>
      <w:r w:rsidRPr="00A11829">
        <w:t xml:space="preserve">orytelling </w:t>
      </w:r>
    </w:p>
    <w:p w14:paraId="358E3B1C" w14:textId="77777777" w:rsidR="00A11829" w:rsidRDefault="00A11829" w:rsidP="001A1886">
      <w:pPr>
        <w:pStyle w:val="BodyParagraph"/>
        <w:rPr>
          <w:lang w:val="en-AU"/>
        </w:rPr>
      </w:pPr>
      <w:r w:rsidRPr="00A11829">
        <w:rPr>
          <w:lang w:val="en-AU"/>
        </w:rPr>
        <w:t xml:space="preserve">Victoria has seen an impressive growth of documentary projects enter development, commence production, and hit screens in the past year. There’s no shortage of nonfiction storytelling talent in this state, with true crime, sport, music history and social justice documentaries all keeping the factual pipeline bustling. </w:t>
      </w:r>
    </w:p>
    <w:p w14:paraId="682FA4EB" w14:textId="2F0D8AAF" w:rsidR="00A11829" w:rsidRDefault="00A11829" w:rsidP="001A1886">
      <w:pPr>
        <w:pStyle w:val="BodyParagraph"/>
        <w:rPr>
          <w:lang w:val="en-AU"/>
        </w:rPr>
      </w:pPr>
      <w:r w:rsidRPr="00A11829">
        <w:rPr>
          <w:lang w:val="en-AU"/>
        </w:rPr>
        <w:t xml:space="preserve">Recognising the opportunity to strengthen support for factual series, VicScreen has increased its investment in project and skills development in recent years. This investment built on the success of the Originate Factual program and translated into a marked increase in production activity and outcomes in factual series, such as Revealed: </w:t>
      </w:r>
      <w:r w:rsidRPr="00A11829">
        <w:rPr>
          <w:i/>
          <w:iCs/>
          <w:lang w:val="en-AU"/>
        </w:rPr>
        <w:t>Death Cap Murders</w:t>
      </w:r>
      <w:r w:rsidRPr="00A11829">
        <w:rPr>
          <w:lang w:val="en-AU"/>
        </w:rPr>
        <w:t xml:space="preserve">, </w:t>
      </w:r>
      <w:r w:rsidRPr="00A11829">
        <w:rPr>
          <w:i/>
          <w:iCs/>
          <w:lang w:val="en-AU"/>
        </w:rPr>
        <w:t>Final Siren: Inside The Game</w:t>
      </w:r>
      <w:r w:rsidRPr="00A11829">
        <w:rPr>
          <w:lang w:val="en-AU"/>
        </w:rPr>
        <w:t xml:space="preserve">, and </w:t>
      </w:r>
      <w:r w:rsidRPr="00A11829">
        <w:rPr>
          <w:i/>
          <w:iCs/>
          <w:lang w:val="en-AU"/>
        </w:rPr>
        <w:t>The Siege</w:t>
      </w:r>
      <w:r w:rsidRPr="00A11829">
        <w:rPr>
          <w:lang w:val="en-AU"/>
        </w:rPr>
        <w:t>.</w:t>
      </w:r>
    </w:p>
    <w:p w14:paraId="561148D4" w14:textId="232724D2" w:rsidR="00BA1659" w:rsidRDefault="003B6594" w:rsidP="001A1886">
      <w:pPr>
        <w:pStyle w:val="BodyParagraph"/>
        <w:rPr>
          <w:lang w:val="en-AU"/>
        </w:rPr>
      </w:pPr>
      <w:r>
        <w:rPr>
          <w:noProof/>
          <w:lang w:val="en-AU"/>
        </w:rPr>
        <w:lastRenderedPageBreak/>
        <w:drawing>
          <wp:inline distT="0" distB="0" distL="0" distR="0" wp14:anchorId="2FBC49BB" wp14:editId="03FE7ED2">
            <wp:extent cx="5486400" cy="3200400"/>
            <wp:effectExtent l="0" t="0" r="12700" b="12700"/>
            <wp:docPr id="23407299" name="Chart 1" descr="Combined chart showing documentary development funding and the number of projects supported. In 2025–26, $2.6 million supported 51 projects, compared with a VICSCREEN strategy-period average of $1.9 million across 41 projects. "/>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6CE587C" w14:textId="77777777" w:rsidR="00A2480C" w:rsidRDefault="00A2480C" w:rsidP="00A2480C">
      <w:r w:rsidRPr="009A0219">
        <w:rPr>
          <w:noProof/>
        </w:rPr>
        <w:drawing>
          <wp:inline distT="0" distB="0" distL="0" distR="0" wp14:anchorId="154AF6C3" wp14:editId="369219F3">
            <wp:extent cx="5558067" cy="3705378"/>
            <wp:effectExtent l="0" t="0" r="5080" b="3175"/>
            <wp:docPr id="1788698951" name="Picture 7" descr="Photograph of The Giants Immersive at Melbourne Museum showing a visitor silhouetted in front of a large red-orange proj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698951" name="Picture 7" descr="Photograph of The Giants Immersive at Melbourne Museum showing a visitor silhouetted in front of a large red-orange projection"/>
                    <pic:cNvPicPr/>
                  </pic:nvPicPr>
                  <pic:blipFill>
                    <a:blip r:embed="rId58" cstate="screen">
                      <a:extLst>
                        <a:ext uri="{28A0092B-C50C-407E-A947-70E740481C1C}">
                          <a14:useLocalDpi xmlns:a14="http://schemas.microsoft.com/office/drawing/2010/main"/>
                        </a:ext>
                      </a:extLst>
                    </a:blip>
                    <a:stretch>
                      <a:fillRect/>
                    </a:stretch>
                  </pic:blipFill>
                  <pic:spPr>
                    <a:xfrm>
                      <a:off x="0" y="0"/>
                      <a:ext cx="5558067" cy="3705378"/>
                    </a:xfrm>
                    <a:prstGeom prst="rect">
                      <a:avLst/>
                    </a:prstGeom>
                  </pic:spPr>
                </pic:pic>
              </a:graphicData>
            </a:graphic>
          </wp:inline>
        </w:drawing>
      </w:r>
    </w:p>
    <w:p w14:paraId="11912085" w14:textId="77777777" w:rsidR="00F04A4A" w:rsidRPr="00F04A4A" w:rsidRDefault="00F04A4A" w:rsidP="00F04A4A">
      <w:pPr>
        <w:pStyle w:val="Caption"/>
        <w:rPr>
          <w:i/>
        </w:rPr>
      </w:pPr>
      <w:bookmarkStart w:id="51" w:name="_Toc241578647"/>
      <w:r w:rsidRPr="00F04A4A">
        <w:rPr>
          <w:i/>
        </w:rPr>
        <w:t xml:space="preserve">The Giants Immersive </w:t>
      </w:r>
      <w:r w:rsidRPr="00F04A4A">
        <w:rPr>
          <w:iCs w:val="0"/>
        </w:rPr>
        <w:t>at Melbourne Museum. Photo by Museums Victoria</w:t>
      </w:r>
      <w:bookmarkEnd w:id="51"/>
    </w:p>
    <w:p w14:paraId="64F4C27C" w14:textId="131640AB" w:rsidR="001C2D3B" w:rsidRDefault="001C2D3B" w:rsidP="001C2D3B">
      <w:pPr>
        <w:pStyle w:val="Heading30"/>
      </w:pPr>
      <w:r w:rsidRPr="001C2D3B">
        <w:t xml:space="preserve">Development programs exceed production targets </w:t>
      </w:r>
    </w:p>
    <w:p w14:paraId="75E202E7" w14:textId="77777777" w:rsidR="006A7A9D" w:rsidRDefault="006A7A9D" w:rsidP="001C2D3B">
      <w:pPr>
        <w:pStyle w:val="BodyParagraph"/>
      </w:pPr>
      <w:r w:rsidRPr="006A7A9D">
        <w:t xml:space="preserve">In the fiction development space, the On Demand Fiction program continues to support Victorian creative teams to develop new feature film and series projects for global audiences. In 2025–26, 13 feature </w:t>
      </w:r>
      <w:r w:rsidRPr="006A7A9D">
        <w:lastRenderedPageBreak/>
        <w:t>film projects and nine series were supported. Additionally, a further eight series projects were provided with script development support through the Originate Series initiative. VicScreen’s development programs continue to exceed expectations in terms of conversion into production. Over the past six years, 21.8% of projects supported in our Development on Demand programs have been produced, exceeding our 20% target by 1.8%.</w:t>
      </w:r>
    </w:p>
    <w:p w14:paraId="06C1F32C" w14:textId="46E2624D" w:rsidR="00F07FE8" w:rsidRDefault="00F07FE8" w:rsidP="001C2D3B">
      <w:pPr>
        <w:pStyle w:val="BodyParagraph"/>
      </w:pPr>
      <w:r>
        <w:rPr>
          <w:noProof/>
        </w:rPr>
        <mc:AlternateContent>
          <mc:Choice Requires="wps">
            <w:drawing>
              <wp:anchor distT="0" distB="0" distL="114300" distR="114300" simplePos="0" relativeHeight="251659264" behindDoc="0" locked="0" layoutInCell="1" allowOverlap="1" wp14:anchorId="181ACDEE" wp14:editId="06BA3151">
                <wp:simplePos x="0" y="0"/>
                <wp:positionH relativeFrom="column">
                  <wp:posOffset>3515822</wp:posOffset>
                </wp:positionH>
                <wp:positionV relativeFrom="paragraph">
                  <wp:posOffset>1354455</wp:posOffset>
                </wp:positionV>
                <wp:extent cx="0" cy="1544782"/>
                <wp:effectExtent l="0" t="0" r="12700" b="5080"/>
                <wp:wrapNone/>
                <wp:docPr id="1911519819"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0" cy="15447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2F482D" id="Straight Connector 4" o:spid="_x0000_s1026" alt="&quot;&quot;"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76.85pt,106.65pt" to="276.85pt,2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" strokecolor="black [3040]"/>
            </w:pict>
          </mc:Fallback>
        </mc:AlternateContent>
      </w:r>
      <w:r w:rsidR="00AB51C2">
        <w:rPr>
          <w:noProof/>
        </w:rPr>
        <w:drawing>
          <wp:inline distT="0" distB="0" distL="0" distR="0" wp14:anchorId="09ED3D84" wp14:editId="4E8A2E38">
            <wp:extent cx="5486400" cy="3200400"/>
            <wp:effectExtent l="0" t="0" r="12700" b="12700"/>
            <wp:docPr id="492745048" name="Chart 3" descr="Bar chart showing the six-year average conversion rate of Development on Demand projects progressing into production. Documentary projects had a 32.1% conversion rate, fiction projects 15%, and the overall average was 21.8%, exceeding VicScreen's 20% target by 1.8 percentage points. "/>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A5C3BEE" w14:textId="77777777" w:rsidR="00F07FE8" w:rsidRDefault="00F07FE8">
      <w:pPr>
        <w:spacing w:before="160" w:after="160" w:line="260" w:lineRule="atLeast"/>
        <w:rPr>
          <w:rFonts w:ascii="Arial" w:eastAsiaTheme="minorEastAsia" w:hAnsi="Arial" w:cstheme="minorBidi"/>
          <w:sz w:val="28"/>
          <w:szCs w:val="28"/>
          <w:lang w:val="en-US"/>
        </w:rPr>
      </w:pPr>
      <w:r>
        <w:br w:type="page"/>
      </w:r>
    </w:p>
    <w:p w14:paraId="306BE1BD" w14:textId="0F0A45CA" w:rsidR="006D369C" w:rsidRDefault="006D369C" w:rsidP="006D369C">
      <w:pPr>
        <w:pStyle w:val="Heading20"/>
      </w:pPr>
      <w:r>
        <w:lastRenderedPageBreak/>
        <w:t>Key Deliverable</w:t>
      </w:r>
      <w:r w:rsidRPr="004B323C">
        <w:t xml:space="preserve"> </w:t>
      </w:r>
      <w:r w:rsidR="00D02412">
        <w:t>5</w:t>
      </w:r>
      <w:r>
        <w:t>: Maximise Efficiency and Performance</w:t>
      </w:r>
    </w:p>
    <w:p w14:paraId="10D02427" w14:textId="469DB59B" w:rsidR="00E557D7" w:rsidRDefault="006D369C" w:rsidP="001C2D3B">
      <w:pPr>
        <w:pStyle w:val="BodyParagraph"/>
      </w:pPr>
      <w:r w:rsidRPr="006D369C">
        <w:t>Behind every successful outcome is a strong, effective organisation. VicScreen is continually strengthening its systems, processes and governance to ensure every dollar invested delivers maximum impact to industry. By embracing technology, data, and smarter ways of working, we’re building a high-performing organisation that is futureproof and capable of steering Victoria’s screen industry. The projects and activities listed below are ensuring VicScreen is accountable, transparent and set up to perform.</w:t>
      </w:r>
    </w:p>
    <w:p w14:paraId="161A1D27" w14:textId="77777777" w:rsidR="006D369C" w:rsidRDefault="006D369C" w:rsidP="006D369C">
      <w:r w:rsidRPr="009A0219">
        <w:rPr>
          <w:noProof/>
        </w:rPr>
        <w:drawing>
          <wp:inline distT="0" distB="0" distL="0" distR="0" wp14:anchorId="76960DCD" wp14:editId="77B48235">
            <wp:extent cx="5556653" cy="3705378"/>
            <wp:effectExtent l="0" t="0" r="6350" b="3175"/>
            <wp:docPr id="387227472" name="Picture 7" descr="Production still from Saccharine, showing Midori Francis holding up and examining a round metal sieve in a ki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27472" name="Picture 7" descr="Production still from Saccharine, showing Midori Francis holding up and examining a round metal sieve in a kitchen."/>
                    <pic:cNvPicPr/>
                  </pic:nvPicPr>
                  <pic:blipFill>
                    <a:blip r:embed="rId60" cstate="screen">
                      <a:extLst>
                        <a:ext uri="{28A0092B-C50C-407E-A947-70E740481C1C}">
                          <a14:useLocalDpi xmlns:a14="http://schemas.microsoft.com/office/drawing/2010/main"/>
                        </a:ext>
                      </a:extLst>
                    </a:blip>
                    <a:stretch>
                      <a:fillRect/>
                    </a:stretch>
                  </pic:blipFill>
                  <pic:spPr>
                    <a:xfrm>
                      <a:off x="0" y="0"/>
                      <a:ext cx="5556653" cy="3705378"/>
                    </a:xfrm>
                    <a:prstGeom prst="rect">
                      <a:avLst/>
                    </a:prstGeom>
                  </pic:spPr>
                </pic:pic>
              </a:graphicData>
            </a:graphic>
          </wp:inline>
        </w:drawing>
      </w:r>
    </w:p>
    <w:p w14:paraId="0D3622E6" w14:textId="77777777" w:rsidR="00F04A4A" w:rsidRPr="00F04A4A" w:rsidRDefault="00F04A4A" w:rsidP="00F04A4A">
      <w:pPr>
        <w:pStyle w:val="Caption"/>
        <w:rPr>
          <w:iCs w:val="0"/>
        </w:rPr>
      </w:pPr>
      <w:bookmarkStart w:id="52" w:name="_Toc241578648"/>
      <w:r w:rsidRPr="00F04A4A">
        <w:rPr>
          <w:iCs w:val="0"/>
        </w:rPr>
        <w:t xml:space="preserve">Actress Midori Francis as Hana in </w:t>
      </w:r>
      <w:r w:rsidRPr="00F04A4A">
        <w:rPr>
          <w:i/>
        </w:rPr>
        <w:t>Saccharine</w:t>
      </w:r>
      <w:r w:rsidRPr="00F04A4A">
        <w:rPr>
          <w:iCs w:val="0"/>
        </w:rPr>
        <w:t>. Photo by Narelle Portanier</w:t>
      </w:r>
      <w:bookmarkEnd w:id="52"/>
    </w:p>
    <w:p w14:paraId="56DA48BA" w14:textId="389D91DF" w:rsidR="00A95425" w:rsidRPr="00A95425" w:rsidRDefault="00A95425" w:rsidP="00A95425">
      <w:pPr>
        <w:pStyle w:val="Heading30"/>
      </w:pPr>
      <w:r w:rsidRPr="00A95425">
        <w:t xml:space="preserve">Diversity, equity and inclusion – making </w:t>
      </w:r>
      <w:r>
        <w:t>V</w:t>
      </w:r>
      <w:r w:rsidRPr="00A95425">
        <w:t xml:space="preserve">ictoria’s screen industry more equitable </w:t>
      </w:r>
    </w:p>
    <w:p w14:paraId="6937CB45" w14:textId="77777777" w:rsidR="00584575" w:rsidRDefault="00A95425" w:rsidP="001C2D3B">
      <w:pPr>
        <w:pStyle w:val="BodyParagraph"/>
      </w:pPr>
      <w:r w:rsidRPr="00A95425">
        <w:t xml:space="preserve">In 2025–26, VicScreen progressed the implementation of its Diversity, Equity and Inclusion (DEI) Action Plan, embedding key initiatives across its operations. </w:t>
      </w:r>
    </w:p>
    <w:p w14:paraId="271E80CF" w14:textId="77777777" w:rsidR="00584575" w:rsidRDefault="00A95425" w:rsidP="001C2D3B">
      <w:pPr>
        <w:pStyle w:val="BodyParagraph"/>
      </w:pPr>
      <w:r w:rsidRPr="00A95425">
        <w:lastRenderedPageBreak/>
        <w:t xml:space="preserve">A major milestone was the completion of the Workplace Gender Audit and development of the organisation’s inaugural Gender Equality Action Plan, ensuring legislative requirement compliance and the establishment of a robust evidence base to drive future action. The Workplace Gender Audit involved comprehensive data collection and organisation-wide reporting, with findings informing priorities to improve gender equity outcomes. </w:t>
      </w:r>
    </w:p>
    <w:p w14:paraId="340FE7E8" w14:textId="77777777" w:rsidR="00584575" w:rsidRDefault="00A95425" w:rsidP="001C2D3B">
      <w:pPr>
        <w:pStyle w:val="BodyParagraph"/>
      </w:pPr>
      <w:r w:rsidRPr="00A95425">
        <w:t xml:space="preserve">VicScreen also strengthened accessibility and inclusion across its events activities, embedding requirements for funded partners to proactively communicate access provisions, capture attendee needs and report on outcomes. These practices are now integrated into VicScreen’s standard agreements and events, resulting in events being consistently accessible, driving positive participant feedback. </w:t>
      </w:r>
    </w:p>
    <w:p w14:paraId="02FBE5E5" w14:textId="77777777" w:rsidR="00584575" w:rsidRDefault="00A95425" w:rsidP="001C2D3B">
      <w:pPr>
        <w:pStyle w:val="BodyParagraph"/>
      </w:pPr>
      <w:r w:rsidRPr="00A95425">
        <w:t xml:space="preserve">Behind the scenes, VicScreen supported productions to improve their accessibility and inclusivity over the past year. The film Last Seen engaged several attachments who were hearing impaired, providing an adaptive workplace with specialised headsets for crew to assist hearing aids. In conjunction with SBS’s Talent Escalator program, a deaf writer was employed in the script coordinator role on </w:t>
      </w:r>
      <w:r w:rsidRPr="00584575">
        <w:rPr>
          <w:i/>
          <w:iCs/>
        </w:rPr>
        <w:t xml:space="preserve">The Airport Chaplain and </w:t>
      </w:r>
      <w:r w:rsidRPr="00A95425">
        <w:t xml:space="preserve">VicScreen continued to support producer placement roles in the Inclusive Producer Program with Bus Stop Films. </w:t>
      </w:r>
    </w:p>
    <w:p w14:paraId="1A2F0999" w14:textId="77777777" w:rsidR="00584575" w:rsidRDefault="00A95425" w:rsidP="001C2D3B">
      <w:pPr>
        <w:pStyle w:val="BodyParagraph"/>
      </w:pPr>
      <w:r w:rsidRPr="00A95425">
        <w:t xml:space="preserve">Gristmill Productions had a sight impaired attachment working in their accounts department on </w:t>
      </w:r>
      <w:r w:rsidRPr="00584575">
        <w:rPr>
          <w:i/>
          <w:iCs/>
        </w:rPr>
        <w:t>Ground Up</w:t>
      </w:r>
      <w:r w:rsidRPr="00A95425">
        <w:t xml:space="preserve"> and that person has been employed on subsequent projects. This year, VicScreen also delivered and facilitated a range of initiatives that strengthened inclusive storytelling, including initiatives such as the Disability Justice Lens training, led by people with disability. The organisation continues to </w:t>
      </w:r>
      <w:r w:rsidRPr="00A95425">
        <w:lastRenderedPageBreak/>
        <w:t xml:space="preserve">support screen projects from underrepresented voices, like </w:t>
      </w:r>
      <w:r w:rsidRPr="00584575">
        <w:rPr>
          <w:i/>
          <w:iCs/>
        </w:rPr>
        <w:t>Miss Sultanah</w:t>
      </w:r>
      <w:r w:rsidRPr="00A95425">
        <w:t xml:space="preserve">. </w:t>
      </w:r>
    </w:p>
    <w:p w14:paraId="6162606D" w14:textId="22290199" w:rsidR="006D369C" w:rsidRDefault="00A95425" w:rsidP="001C2D3B">
      <w:pPr>
        <w:pStyle w:val="BodyParagraph"/>
      </w:pPr>
      <w:r w:rsidRPr="00A95425">
        <w:t>Work to formalise organisation-wide cultural safety frameworks, expand DEI data collection, and strengthen external assessor processes will continue into 2026-27, providing a clear focus for the next phase of implementation</w:t>
      </w:r>
      <w:r w:rsidR="00584575">
        <w:t>.</w:t>
      </w:r>
    </w:p>
    <w:p w14:paraId="6FE271E9" w14:textId="2E550AF8" w:rsidR="008144A0" w:rsidRPr="008144A0" w:rsidRDefault="008144A0" w:rsidP="008144A0">
      <w:pPr>
        <w:pStyle w:val="Heading30"/>
      </w:pPr>
      <w:r w:rsidRPr="008144A0">
        <w:t xml:space="preserve">Organisational workforce changes </w:t>
      </w:r>
    </w:p>
    <w:p w14:paraId="02F37DCE" w14:textId="5DCF2C46" w:rsidR="008144A0" w:rsidRDefault="008144A0" w:rsidP="008144A0">
      <w:pPr>
        <w:pStyle w:val="BodyParagraph"/>
      </w:pPr>
      <w:r w:rsidRPr="008144A0">
        <w:t>During the reporting period, changes to funding levels required VicScreen to review its operating model and workforce structure. As part of this process, employee numbers decreased by approximately 14%, ensuring the organisation remained appropriately aligned with available resources while continuing to deliver on its strategic priorities.</w:t>
      </w:r>
    </w:p>
    <w:p w14:paraId="6F1CB906" w14:textId="19E6BDCE" w:rsidR="008144A0" w:rsidRPr="008144A0" w:rsidRDefault="008144A0" w:rsidP="008144A0">
      <w:pPr>
        <w:pStyle w:val="Heading30"/>
      </w:pPr>
      <w:r w:rsidRPr="008144A0">
        <w:t xml:space="preserve">Klevr program – improving operations inside </w:t>
      </w:r>
      <w:r w:rsidR="00C73C02">
        <w:t>V</w:t>
      </w:r>
      <w:r w:rsidR="00C73C02" w:rsidRPr="008144A0">
        <w:t>icScreen</w:t>
      </w:r>
      <w:r w:rsidRPr="008144A0">
        <w:t xml:space="preserve"> </w:t>
      </w:r>
    </w:p>
    <w:p w14:paraId="4691D98F" w14:textId="77777777" w:rsidR="000B0AFB" w:rsidRDefault="008144A0" w:rsidP="008144A0">
      <w:pPr>
        <w:pStyle w:val="BodyParagraph"/>
      </w:pPr>
      <w:r w:rsidRPr="008144A0">
        <w:t xml:space="preserve">VicScreen has made meaningful progress against a key priority to maximise efficiency throughout 2025–26 by implementing a new Client Relationship and Grants Management platform. The project is central to the organisation’s transformation program, focused on modernising VicScreen’s technology environment through efficient digital processes. This will enable VicScreen to deliver improved services, strengthen relationships with industry stakeholders and leverage data-driven insights. </w:t>
      </w:r>
    </w:p>
    <w:p w14:paraId="08DE8EB3" w14:textId="77777777" w:rsidR="000B0AFB" w:rsidRDefault="008144A0" w:rsidP="008144A0">
      <w:pPr>
        <w:pStyle w:val="BodyParagraph"/>
      </w:pPr>
      <w:r w:rsidRPr="008144A0">
        <w:t xml:space="preserve">The new platform will support the end-to-end grants lifecycle. It includes client self-service functionality, alongside new marketing and </w:t>
      </w:r>
      <w:r w:rsidRPr="008144A0">
        <w:lastRenderedPageBreak/>
        <w:t xml:space="preserve">communications capabilities, centralised information management and real-time reporting. </w:t>
      </w:r>
    </w:p>
    <w:p w14:paraId="0345E96E" w14:textId="6454160B" w:rsidR="008144A0" w:rsidRDefault="008144A0" w:rsidP="008144A0">
      <w:pPr>
        <w:pStyle w:val="BodyParagraph"/>
      </w:pPr>
      <w:r w:rsidRPr="008144A0">
        <w:t>Project delivery commenced in May 2025 and grant applicants will be able to submit and manage their applications and contracts via the new ‘My VicScreen’ online portal from August 2026.</w:t>
      </w:r>
    </w:p>
    <w:p w14:paraId="01EC473C" w14:textId="77777777" w:rsidR="000B0AFB" w:rsidRDefault="000B0AFB" w:rsidP="000B0AFB">
      <w:r w:rsidRPr="009A0219">
        <w:rPr>
          <w:noProof/>
        </w:rPr>
        <w:drawing>
          <wp:inline distT="0" distB="0" distL="0" distR="0" wp14:anchorId="13AC57F2" wp14:editId="6C34061B">
            <wp:extent cx="5558067" cy="3705378"/>
            <wp:effectExtent l="0" t="0" r="5080" b="3175"/>
            <wp:docPr id="1707277454" name="Picture 7" descr="Production still from The Airport Chaplain showing Hugo Weaving and Shabana Azeez standing together inside an airport term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77454" name="Picture 7" descr="Production still from The Airport Chaplain showing Hugo Weaving and Shabana Azeez standing together inside an airport terminal."/>
                    <pic:cNvPicPr/>
                  </pic:nvPicPr>
                  <pic:blipFill>
                    <a:blip r:embed="rId61" cstate="screen">
                      <a:extLst>
                        <a:ext uri="{28A0092B-C50C-407E-A947-70E740481C1C}">
                          <a14:useLocalDpi xmlns:a14="http://schemas.microsoft.com/office/drawing/2010/main"/>
                        </a:ext>
                      </a:extLst>
                    </a:blip>
                    <a:stretch>
                      <a:fillRect/>
                    </a:stretch>
                  </pic:blipFill>
                  <pic:spPr>
                    <a:xfrm>
                      <a:off x="0" y="0"/>
                      <a:ext cx="5558067" cy="3705378"/>
                    </a:xfrm>
                    <a:prstGeom prst="rect">
                      <a:avLst/>
                    </a:prstGeom>
                  </pic:spPr>
                </pic:pic>
              </a:graphicData>
            </a:graphic>
          </wp:inline>
        </w:drawing>
      </w:r>
    </w:p>
    <w:p w14:paraId="01473485" w14:textId="5BB38DE6" w:rsidR="00FA6029" w:rsidRPr="00E85A55" w:rsidRDefault="003D1E3A" w:rsidP="00E85A55">
      <w:pPr>
        <w:pStyle w:val="Caption"/>
        <w:rPr>
          <w:i/>
          <w:iCs w:val="0"/>
        </w:rPr>
      </w:pPr>
      <w:bookmarkStart w:id="53" w:name="_Toc241578649"/>
      <w:r>
        <w:t xml:space="preserve">Actor Hugo Weaving and Actress Shabana Azeez on set of </w:t>
      </w:r>
      <w:r w:rsidRPr="003D1E3A">
        <w:rPr>
          <w:i/>
          <w:iCs w:val="0"/>
        </w:rPr>
        <w:t>The Airport Chaplain</w:t>
      </w:r>
      <w:r>
        <w:t>. Photo by Ben King</w:t>
      </w:r>
      <w:bookmarkEnd w:id="53"/>
      <w:r w:rsidRPr="00770961">
        <w:t xml:space="preserve"> </w:t>
      </w:r>
      <w:r w:rsidR="00FA6029" w:rsidRPr="00770961">
        <w:br w:type="page"/>
      </w:r>
    </w:p>
    <w:p w14:paraId="6EB1F8C1" w14:textId="4C88C88B" w:rsidR="00471347" w:rsidRDefault="0091731D" w:rsidP="0091731D">
      <w:pPr>
        <w:pStyle w:val="Heading10"/>
      </w:pPr>
      <w:bookmarkStart w:id="54" w:name="_Toc241652189"/>
      <w:r w:rsidRPr="0091731D">
        <w:lastRenderedPageBreak/>
        <w:t xml:space="preserve">Governance &amp; Report </w:t>
      </w:r>
      <w:r w:rsidR="00CE6581">
        <w:t>o</w:t>
      </w:r>
      <w:r w:rsidRPr="0091731D">
        <w:t>f Operations</w:t>
      </w:r>
      <w:bookmarkEnd w:id="54"/>
    </w:p>
    <w:p w14:paraId="0C0CC5FA" w14:textId="77777777" w:rsidR="0098754D" w:rsidRDefault="00CE6581" w:rsidP="0098754D">
      <w:r>
        <w:rPr>
          <w:noProof/>
        </w:rPr>
        <w:drawing>
          <wp:inline distT="0" distB="0" distL="0" distR="0" wp14:anchorId="7D34E136" wp14:editId="663144D4">
            <wp:extent cx="5505636" cy="3671560"/>
            <wp:effectExtent l="0" t="0" r="0" b="0"/>
            <wp:docPr id="2122049176" name="Picture 26" descr="Production still from Insidious: Out of the Further showing three people in red clothing standing at night on a wet suburban street in front of a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049176" name="Picture 26" descr="Production still from Insidious: Out of the Further showing three people in red clothing standing at night on a wet suburban street in front of a house."/>
                    <pic:cNvPicPr/>
                  </pic:nvPicPr>
                  <pic:blipFill>
                    <a:blip r:embed="rId62" cstate="screen">
                      <a:extLst>
                        <a:ext uri="{28A0092B-C50C-407E-A947-70E740481C1C}">
                          <a14:useLocalDpi xmlns:a14="http://schemas.microsoft.com/office/drawing/2010/main"/>
                        </a:ext>
                      </a:extLst>
                    </a:blip>
                    <a:stretch>
                      <a:fillRect/>
                    </a:stretch>
                  </pic:blipFill>
                  <pic:spPr>
                    <a:xfrm>
                      <a:off x="0" y="0"/>
                      <a:ext cx="5517903" cy="3679740"/>
                    </a:xfrm>
                    <a:prstGeom prst="rect">
                      <a:avLst/>
                    </a:prstGeom>
                  </pic:spPr>
                </pic:pic>
              </a:graphicData>
            </a:graphic>
          </wp:inline>
        </w:drawing>
      </w:r>
    </w:p>
    <w:p w14:paraId="502D4354" w14:textId="1989C61F" w:rsidR="004C489B" w:rsidRPr="004C489B" w:rsidRDefault="003D1E3A" w:rsidP="004C489B">
      <w:pPr>
        <w:pStyle w:val="Caption"/>
        <w:rPr>
          <w:i/>
          <w:iCs w:val="0"/>
        </w:rPr>
      </w:pPr>
      <w:bookmarkStart w:id="55" w:name="_Toc241578650"/>
      <w:r>
        <w:t xml:space="preserve">Actress Robina Beard, Actor Joseph Lopez and Actress Susan Gray of </w:t>
      </w:r>
      <w:r w:rsidRPr="003D1E3A">
        <w:rPr>
          <w:i/>
          <w:iCs w:val="0"/>
        </w:rPr>
        <w:t>Insidious: Out of the Further</w:t>
      </w:r>
      <w:r>
        <w:t>. Photo by Narelle Portanier</w:t>
      </w:r>
      <w:bookmarkEnd w:id="55"/>
    </w:p>
    <w:p w14:paraId="7C378AB1" w14:textId="47BA4671" w:rsidR="00F87846" w:rsidRDefault="00F87846" w:rsidP="008F3411">
      <w:pPr>
        <w:keepNext/>
      </w:pPr>
      <w:r>
        <w:rPr>
          <w:rFonts w:asciiTheme="majorHAnsi" w:eastAsiaTheme="minorEastAsia" w:hAnsiTheme="majorHAnsi" w:cstheme="majorBidi"/>
          <w:noProof/>
          <w:sz w:val="36"/>
          <w:szCs w:val="36"/>
        </w:rPr>
        <w:lastRenderedPageBreak/>
        <w:drawing>
          <wp:inline distT="0" distB="0" distL="0" distR="0" wp14:anchorId="2EF8F116" wp14:editId="070EFC22">
            <wp:extent cx="5505450" cy="4128592"/>
            <wp:effectExtent l="0" t="0" r="0" b="0"/>
            <wp:docPr id="248035383" name="Picture 8" descr="Cast photograph from Dog Park showing an ensemble of adults and children posing outdoors in a park with several do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35383" name="Picture 8" descr="Cast photograph from Dog Park showing an ensemble of adults and children posing outdoors in a park with several dogs."/>
                    <pic:cNvPicPr/>
                  </pic:nvPicPr>
                  <pic:blipFill>
                    <a:blip r:embed="rId63" cstate="screen">
                      <a:extLst>
                        <a:ext uri="{28A0092B-C50C-407E-A947-70E740481C1C}">
                          <a14:useLocalDpi xmlns:a14="http://schemas.microsoft.com/office/drawing/2010/main"/>
                        </a:ext>
                      </a:extLst>
                    </a:blip>
                    <a:stretch>
                      <a:fillRect/>
                    </a:stretch>
                  </pic:blipFill>
                  <pic:spPr>
                    <a:xfrm>
                      <a:off x="0" y="0"/>
                      <a:ext cx="5518280" cy="4138213"/>
                    </a:xfrm>
                    <a:prstGeom prst="rect">
                      <a:avLst/>
                    </a:prstGeom>
                  </pic:spPr>
                </pic:pic>
              </a:graphicData>
            </a:graphic>
          </wp:inline>
        </w:drawing>
      </w:r>
    </w:p>
    <w:p w14:paraId="35C12EA5" w14:textId="1605E78D" w:rsidR="004C489B" w:rsidRPr="004C489B" w:rsidRDefault="003D1E3A" w:rsidP="004C489B">
      <w:pPr>
        <w:pStyle w:val="Caption"/>
        <w:rPr>
          <w:i/>
          <w:iCs w:val="0"/>
        </w:rPr>
      </w:pPr>
      <w:bookmarkStart w:id="56" w:name="_Toc241578651"/>
      <w:r>
        <w:t xml:space="preserve">(standing) Actor Ras-Samuel Welda'abzgi, Comedian and Writer Celia Pacquola, Actor Leon Ford, (seated) Actress Florence Gladwin, Actress Grace Chow and Actress Elizabeth Alexander of </w:t>
      </w:r>
      <w:r w:rsidRPr="003D1E3A">
        <w:rPr>
          <w:i/>
          <w:iCs w:val="0"/>
        </w:rPr>
        <w:t>Dog Park</w:t>
      </w:r>
      <w:r>
        <w:t>. Photo by Jane Zhang</w:t>
      </w:r>
      <w:bookmarkEnd w:id="56"/>
    </w:p>
    <w:p w14:paraId="3FB5C43E" w14:textId="214A2D86" w:rsidR="00CE6581" w:rsidRDefault="00CE6581" w:rsidP="00B96349">
      <w:pPr>
        <w:pStyle w:val="Heading20"/>
        <w:rPr>
          <w:rFonts w:eastAsiaTheme="minorEastAsia"/>
        </w:rPr>
      </w:pPr>
      <w:r w:rsidRPr="00CE6581">
        <w:rPr>
          <w:rFonts w:eastAsiaTheme="minorEastAsia"/>
        </w:rPr>
        <w:t xml:space="preserve">Governance </w:t>
      </w:r>
      <w:r>
        <w:rPr>
          <w:rFonts w:eastAsiaTheme="minorEastAsia"/>
        </w:rPr>
        <w:t>a</w:t>
      </w:r>
      <w:r w:rsidRPr="00CE6581">
        <w:rPr>
          <w:rFonts w:eastAsiaTheme="minorEastAsia"/>
        </w:rPr>
        <w:t>nd Organisational Structure</w:t>
      </w:r>
    </w:p>
    <w:p w14:paraId="0FC9FF35" w14:textId="77777777" w:rsidR="005E550E" w:rsidRPr="005E550E" w:rsidRDefault="005E550E" w:rsidP="005E550E">
      <w:pPr>
        <w:pStyle w:val="BodyParagraph"/>
      </w:pPr>
      <w:r w:rsidRPr="005E550E">
        <w:t>During this financial year, until 20 April 2026, VicScreen reported to the Minister for Creative Industries, Colin Brooks MP. From 21 April 2026, following a ministerial portfolio change, VicScreen reported to Vicki Ward MP.</w:t>
      </w:r>
    </w:p>
    <w:p w14:paraId="3422E80F" w14:textId="17F792DE" w:rsidR="00443643" w:rsidRPr="000827C6" w:rsidRDefault="00443643" w:rsidP="00B96349">
      <w:pPr>
        <w:pStyle w:val="Heading30"/>
        <w:rPr>
          <w:lang w:val="en-AU"/>
        </w:rPr>
      </w:pPr>
      <w:r w:rsidRPr="000827C6">
        <w:rPr>
          <w:lang w:val="en-AU"/>
        </w:rPr>
        <w:t xml:space="preserve">As </w:t>
      </w:r>
      <w:r w:rsidR="009A73F9" w:rsidRPr="000827C6">
        <w:rPr>
          <w:lang w:val="en-AU"/>
        </w:rPr>
        <w:t>of</w:t>
      </w:r>
      <w:r w:rsidRPr="000827C6">
        <w:rPr>
          <w:lang w:val="en-AU"/>
        </w:rPr>
        <w:t xml:space="preserve"> 30 June 202</w:t>
      </w:r>
      <w:r w:rsidR="0029374E" w:rsidRPr="000827C6">
        <w:rPr>
          <w:lang w:val="en-AU"/>
        </w:rPr>
        <w:t>5</w:t>
      </w:r>
    </w:p>
    <w:p w14:paraId="05BC57BA" w14:textId="034B6F0C" w:rsidR="00FF170D" w:rsidRDefault="00F653AA" w:rsidP="005E550E">
      <w:pPr>
        <w:pStyle w:val="BulletList"/>
      </w:pPr>
      <w:r w:rsidRPr="00FF170D">
        <w:rPr>
          <w:b/>
          <w:bCs/>
        </w:rPr>
        <w:t>Minister for Creative Industries</w:t>
      </w:r>
      <w:r w:rsidRPr="00FF170D">
        <w:br/>
      </w:r>
      <w:r w:rsidR="0029374E" w:rsidRPr="0029374E">
        <w:t>The Hon. Colin Brooks MP</w:t>
      </w:r>
      <w:r w:rsidR="005E550E">
        <w:t xml:space="preserve"> </w:t>
      </w:r>
      <w:r w:rsidR="005E550E" w:rsidRPr="005E550E">
        <w:rPr>
          <w:lang w:val="en-US"/>
        </w:rPr>
        <w:t>(until 21 April 2026)</w:t>
      </w:r>
      <w:r w:rsidR="005E550E">
        <w:rPr>
          <w:lang w:val="en-US"/>
        </w:rPr>
        <w:br/>
      </w:r>
      <w:r w:rsidR="002A51B6" w:rsidRPr="002A51B6">
        <w:t>Vicki Ward MP (from 21 April 2026)</w:t>
      </w:r>
    </w:p>
    <w:p w14:paraId="0EB7F128" w14:textId="7D49728C" w:rsidR="00FF170D" w:rsidRPr="00FF170D" w:rsidRDefault="00F653AA" w:rsidP="00FF170D">
      <w:pPr>
        <w:pStyle w:val="BulletList"/>
        <w:numPr>
          <w:ilvl w:val="1"/>
          <w:numId w:val="4"/>
        </w:numPr>
      </w:pPr>
      <w:r w:rsidRPr="00FF170D">
        <w:rPr>
          <w:b/>
          <w:bCs/>
        </w:rPr>
        <w:t>VicScreen Board</w:t>
      </w:r>
      <w:r w:rsidR="00FF170D" w:rsidRPr="00FF170D">
        <w:br/>
      </w:r>
      <w:r w:rsidRPr="00FF170D">
        <w:t xml:space="preserve">Audit &amp; Risk Committee </w:t>
      </w:r>
      <w:r w:rsidR="00FF170D" w:rsidRPr="00FF170D">
        <w:br/>
      </w:r>
      <w:r w:rsidRPr="00FF170D">
        <w:lastRenderedPageBreak/>
        <w:t>Finance Committee</w:t>
      </w:r>
      <w:r w:rsidR="00FF170D" w:rsidRPr="00FF170D">
        <w:br/>
      </w:r>
      <w:r w:rsidRPr="00FF170D">
        <w:t>People and Executive Remuneration Committee</w:t>
      </w:r>
      <w:r w:rsidR="00FF170D" w:rsidRPr="00FF170D">
        <w:br/>
      </w:r>
      <w:r w:rsidRPr="00FF170D">
        <w:t>Victorian Screen Economic Development Committee</w:t>
      </w:r>
    </w:p>
    <w:p w14:paraId="09A6BF60" w14:textId="205F9A87" w:rsidR="00F653AA" w:rsidRDefault="00F653AA" w:rsidP="00FF170D">
      <w:pPr>
        <w:pStyle w:val="BulletList"/>
        <w:numPr>
          <w:ilvl w:val="2"/>
          <w:numId w:val="4"/>
        </w:numPr>
      </w:pPr>
      <w:r w:rsidRPr="00FF170D">
        <w:rPr>
          <w:b/>
          <w:bCs/>
        </w:rPr>
        <w:t>VicScreen Chief Executive Officer</w:t>
      </w:r>
      <w:r w:rsidRPr="00FF170D">
        <w:br/>
        <w:t>Caroline Pitcher</w:t>
      </w:r>
    </w:p>
    <w:p w14:paraId="74595A93" w14:textId="342C3EFC" w:rsidR="00485C75" w:rsidRPr="000827C6" w:rsidRDefault="00485C75" w:rsidP="00B25AD4">
      <w:pPr>
        <w:pStyle w:val="BulletList"/>
        <w:numPr>
          <w:ilvl w:val="3"/>
          <w:numId w:val="4"/>
        </w:numPr>
        <w:rPr>
          <w:b/>
          <w:bCs/>
        </w:rPr>
      </w:pPr>
      <w:r w:rsidRPr="000827C6">
        <w:rPr>
          <w:b/>
          <w:bCs/>
        </w:rPr>
        <w:t>Office of the CEO</w:t>
      </w:r>
    </w:p>
    <w:p w14:paraId="16C09134" w14:textId="209698E8" w:rsidR="00FF170D" w:rsidRPr="000827C6" w:rsidRDefault="00FF170D" w:rsidP="00B25AD4">
      <w:pPr>
        <w:pStyle w:val="BulletList"/>
        <w:numPr>
          <w:ilvl w:val="3"/>
          <w:numId w:val="4"/>
        </w:numPr>
      </w:pPr>
      <w:r w:rsidRPr="000827C6">
        <w:rPr>
          <w:b/>
          <w:bCs/>
        </w:rPr>
        <w:t>Content and Talent</w:t>
      </w:r>
      <w:r w:rsidRPr="000827C6">
        <w:br/>
        <w:t>Ross Hutchens</w:t>
      </w:r>
      <w:r w:rsidR="00D41784">
        <w:t xml:space="preserve"> </w:t>
      </w:r>
      <w:r w:rsidR="00D41784" w:rsidRPr="00D41784">
        <w:t xml:space="preserve">(until 5 November 2025) </w:t>
      </w:r>
      <w:r w:rsidR="00D41784">
        <w:br/>
      </w:r>
      <w:r w:rsidR="00D41784" w:rsidRPr="00D41784">
        <w:t>Sacha Gregson (from 7 April 2026)</w:t>
      </w:r>
    </w:p>
    <w:p w14:paraId="64BF712B" w14:textId="01C88D16" w:rsidR="00FF170D" w:rsidRPr="000827C6" w:rsidRDefault="00FF170D" w:rsidP="00FF170D">
      <w:pPr>
        <w:pStyle w:val="BulletList"/>
        <w:numPr>
          <w:ilvl w:val="4"/>
          <w:numId w:val="4"/>
        </w:numPr>
      </w:pPr>
      <w:r w:rsidRPr="000827C6">
        <w:t xml:space="preserve">Talent Development </w:t>
      </w:r>
      <w:r w:rsidRPr="000827C6">
        <w:br/>
        <w:t xml:space="preserve">Games &amp; Interactive </w:t>
      </w:r>
      <w:r w:rsidRPr="000827C6">
        <w:br/>
        <w:t xml:space="preserve">Project Development </w:t>
      </w:r>
      <w:r w:rsidRPr="000827C6">
        <w:br/>
        <w:t>Production Investment</w:t>
      </w:r>
    </w:p>
    <w:p w14:paraId="49539F13" w14:textId="3B7F1C0B" w:rsidR="00FF170D" w:rsidRPr="000827C6" w:rsidRDefault="00FF170D" w:rsidP="00FF170D">
      <w:pPr>
        <w:pStyle w:val="BulletList"/>
        <w:numPr>
          <w:ilvl w:val="3"/>
          <w:numId w:val="4"/>
        </w:numPr>
      </w:pPr>
      <w:r w:rsidRPr="000827C6">
        <w:rPr>
          <w:b/>
          <w:bCs/>
        </w:rPr>
        <w:t>Economic and Industry Development</w:t>
      </w:r>
      <w:r w:rsidRPr="000827C6">
        <w:br/>
        <w:t>Michael Hudson</w:t>
      </w:r>
    </w:p>
    <w:p w14:paraId="607C1B90" w14:textId="52BA6C9F" w:rsidR="00FF170D" w:rsidRPr="000827C6" w:rsidRDefault="00FF170D" w:rsidP="004522BD">
      <w:pPr>
        <w:pStyle w:val="BulletList"/>
        <w:numPr>
          <w:ilvl w:val="4"/>
          <w:numId w:val="4"/>
        </w:numPr>
      </w:pPr>
      <w:r w:rsidRPr="000827C6">
        <w:t xml:space="preserve">Strategy &amp; Industry Development </w:t>
      </w:r>
      <w:r w:rsidRPr="000827C6">
        <w:br/>
        <w:t>Skills &amp; Business Development</w:t>
      </w:r>
      <w:r w:rsidRPr="000827C6">
        <w:br/>
        <w:t>Incentives &amp; Production Support</w:t>
      </w:r>
    </w:p>
    <w:p w14:paraId="50F26FCA" w14:textId="102719A4" w:rsidR="00FF170D" w:rsidRPr="000827C6" w:rsidRDefault="00FF170D" w:rsidP="004700BE">
      <w:pPr>
        <w:pStyle w:val="BulletList"/>
        <w:numPr>
          <w:ilvl w:val="3"/>
          <w:numId w:val="4"/>
        </w:numPr>
      </w:pPr>
      <w:r w:rsidRPr="000827C6">
        <w:rPr>
          <w:b/>
          <w:bCs/>
        </w:rPr>
        <w:t>Governance and Operations</w:t>
      </w:r>
      <w:r w:rsidRPr="000827C6">
        <w:t xml:space="preserve"> </w:t>
      </w:r>
      <w:r w:rsidRPr="000827C6">
        <w:br/>
      </w:r>
      <w:r w:rsidR="004B3D35" w:rsidRPr="004B3D35">
        <w:t>Liahn Nortjé (until 8 May 2026)</w:t>
      </w:r>
    </w:p>
    <w:p w14:paraId="1267F452" w14:textId="4EB4F581" w:rsidR="00FF170D" w:rsidRPr="000827C6" w:rsidRDefault="00FF170D" w:rsidP="00FF170D">
      <w:pPr>
        <w:pStyle w:val="BulletList"/>
        <w:numPr>
          <w:ilvl w:val="4"/>
          <w:numId w:val="4"/>
        </w:numPr>
      </w:pPr>
      <w:r w:rsidRPr="000827C6">
        <w:t xml:space="preserve">Finance, Risk &amp; Procurement </w:t>
      </w:r>
      <w:r w:rsidRPr="000827C6">
        <w:br/>
        <w:t>Information Technology</w:t>
      </w:r>
      <w:r w:rsidRPr="000827C6">
        <w:br/>
        <w:t xml:space="preserve">Grant Governance &amp; Administration </w:t>
      </w:r>
      <w:r w:rsidRPr="000827C6">
        <w:br/>
      </w:r>
      <w:r w:rsidRPr="000827C6">
        <w:lastRenderedPageBreak/>
        <w:t xml:space="preserve">Legal </w:t>
      </w:r>
      <w:r w:rsidRPr="000827C6">
        <w:br/>
        <w:t>Strategy &amp; Performance</w:t>
      </w:r>
    </w:p>
    <w:p w14:paraId="684DCD0B" w14:textId="1DAB55B1" w:rsidR="00FF170D" w:rsidRPr="000827C6" w:rsidRDefault="00FF170D" w:rsidP="00FF170D">
      <w:pPr>
        <w:pStyle w:val="BulletList"/>
        <w:numPr>
          <w:ilvl w:val="3"/>
          <w:numId w:val="4"/>
        </w:numPr>
      </w:pPr>
      <w:r w:rsidRPr="000827C6">
        <w:rPr>
          <w:b/>
          <w:bCs/>
        </w:rPr>
        <w:t>Marketing and Engagement</w:t>
      </w:r>
      <w:r w:rsidRPr="000827C6">
        <w:br/>
        <w:t>Kirsten Badcock</w:t>
      </w:r>
    </w:p>
    <w:p w14:paraId="09B9E43B" w14:textId="3FA39363" w:rsidR="00FF170D" w:rsidRPr="000827C6" w:rsidRDefault="00FF170D" w:rsidP="00FF170D">
      <w:pPr>
        <w:pStyle w:val="BulletList"/>
        <w:numPr>
          <w:ilvl w:val="4"/>
          <w:numId w:val="4"/>
        </w:numPr>
      </w:pPr>
      <w:r w:rsidRPr="000827C6">
        <w:t>Marketing &amp; Communication</w:t>
      </w:r>
      <w:r w:rsidR="00546FA6" w:rsidRPr="000827C6">
        <w:t>s</w:t>
      </w:r>
      <w:r w:rsidRPr="000827C6">
        <w:br/>
        <w:t>Stakeholder Engagemen</w:t>
      </w:r>
      <w:r w:rsidR="00546FA6" w:rsidRPr="000827C6">
        <w:t>t</w:t>
      </w:r>
      <w:r w:rsidRPr="000827C6">
        <w:br/>
        <w:t xml:space="preserve">Audience Engagement </w:t>
      </w:r>
      <w:r w:rsidRPr="000827C6">
        <w:br/>
      </w:r>
      <w:r w:rsidR="00546FA6" w:rsidRPr="000827C6">
        <w:t xml:space="preserve">Industry </w:t>
      </w:r>
      <w:r w:rsidRPr="000827C6">
        <w:t xml:space="preserve">Engagement </w:t>
      </w:r>
      <w:r w:rsidRPr="000827C6">
        <w:br/>
        <w:t>Screen Culture</w:t>
      </w:r>
    </w:p>
    <w:p w14:paraId="6AC37B22" w14:textId="6517398D" w:rsidR="00FF170D" w:rsidRPr="000827C6" w:rsidRDefault="00FF170D" w:rsidP="00FF170D">
      <w:pPr>
        <w:pStyle w:val="BulletList"/>
        <w:numPr>
          <w:ilvl w:val="3"/>
          <w:numId w:val="4"/>
        </w:numPr>
      </w:pPr>
      <w:r w:rsidRPr="000827C6">
        <w:rPr>
          <w:b/>
          <w:bCs/>
        </w:rPr>
        <w:t>People, Culture and Capability</w:t>
      </w:r>
      <w:r w:rsidRPr="000827C6">
        <w:br/>
        <w:t>Alison Bennett</w:t>
      </w:r>
    </w:p>
    <w:p w14:paraId="73C15984" w14:textId="7F0B7D26" w:rsidR="00FF170D" w:rsidRPr="000827C6" w:rsidRDefault="00FF170D" w:rsidP="00FF170D">
      <w:pPr>
        <w:pStyle w:val="BulletList"/>
        <w:numPr>
          <w:ilvl w:val="4"/>
          <w:numId w:val="4"/>
        </w:numPr>
      </w:pPr>
      <w:r w:rsidRPr="000827C6">
        <w:t xml:space="preserve">HR Operations </w:t>
      </w:r>
      <w:r w:rsidRPr="000827C6">
        <w:br/>
        <w:t>Organisational Effectiveness &amp; Engagement</w:t>
      </w:r>
      <w:r w:rsidRPr="000827C6">
        <w:br/>
        <w:t>Learning &amp; Development</w:t>
      </w:r>
      <w:r w:rsidRPr="000827C6">
        <w:br/>
        <w:t>Safety &amp; Wellbeing</w:t>
      </w:r>
    </w:p>
    <w:p w14:paraId="76C0E01B" w14:textId="68F25D0D" w:rsidR="00F653AA" w:rsidRDefault="00F653AA" w:rsidP="005A6D13">
      <w:pPr>
        <w:pStyle w:val="BulletList"/>
        <w:numPr>
          <w:ilvl w:val="1"/>
          <w:numId w:val="4"/>
        </w:numPr>
      </w:pPr>
      <w:r w:rsidRPr="00FF170D">
        <w:rPr>
          <w:b/>
          <w:bCs/>
        </w:rPr>
        <w:t>Department of Jobs, Skills, Industry and Regions (DJSIR)</w:t>
      </w:r>
      <w:r w:rsidR="00FF170D">
        <w:rPr>
          <w:b/>
          <w:bCs/>
        </w:rPr>
        <w:t xml:space="preserve"> </w:t>
      </w:r>
      <w:r w:rsidRPr="00FF170D">
        <w:rPr>
          <w:b/>
          <w:bCs/>
        </w:rPr>
        <w:t>Secretary</w:t>
      </w:r>
      <w:r w:rsidRPr="00FF170D">
        <w:br/>
      </w:r>
      <w:r w:rsidR="005A6D13" w:rsidRPr="005A6D13">
        <w:t>Matt Carrick</w:t>
      </w:r>
    </w:p>
    <w:p w14:paraId="302547CF" w14:textId="0C25EE35" w:rsidR="00FF170D" w:rsidRPr="000827C6" w:rsidRDefault="00FF170D" w:rsidP="00FF170D">
      <w:pPr>
        <w:pStyle w:val="BulletList"/>
        <w:numPr>
          <w:ilvl w:val="2"/>
          <w:numId w:val="4"/>
        </w:numPr>
      </w:pPr>
      <w:r w:rsidRPr="000827C6">
        <w:rPr>
          <w:b/>
          <w:bCs/>
        </w:rPr>
        <w:t>Creative Victoria Chief Executive Officer</w:t>
      </w:r>
      <w:r w:rsidRPr="000827C6">
        <w:br/>
        <w:t>Claire Febey</w:t>
      </w:r>
    </w:p>
    <w:p w14:paraId="4252F79B" w14:textId="26856421" w:rsidR="003D3E85" w:rsidRPr="000827C6" w:rsidRDefault="00C73C02" w:rsidP="00B96349">
      <w:pPr>
        <w:pStyle w:val="Heading30"/>
        <w:rPr>
          <w:lang w:val="en-AU"/>
        </w:rPr>
      </w:pPr>
      <w:r w:rsidRPr="000827C6">
        <w:rPr>
          <w:lang w:val="en-AU"/>
        </w:rPr>
        <w:t>VicScreen</w:t>
      </w:r>
      <w:r w:rsidR="00443643" w:rsidRPr="000827C6">
        <w:rPr>
          <w:lang w:val="en-AU"/>
        </w:rPr>
        <w:t xml:space="preserve"> Board</w:t>
      </w:r>
    </w:p>
    <w:p w14:paraId="65D8B7EF" w14:textId="77777777" w:rsidR="004E3029" w:rsidRDefault="004E3029" w:rsidP="00BE76EB">
      <w:pPr>
        <w:pStyle w:val="BodyParagraph"/>
        <w:rPr>
          <w:lang w:val="en-AU"/>
        </w:rPr>
      </w:pPr>
      <w:r w:rsidRPr="004E3029">
        <w:rPr>
          <w:lang w:val="en-AU"/>
        </w:rPr>
        <w:t xml:space="preserve">In accordance with the </w:t>
      </w:r>
      <w:r w:rsidRPr="004E3029">
        <w:rPr>
          <w:i/>
          <w:iCs/>
          <w:lang w:val="en-AU"/>
        </w:rPr>
        <w:t>Film Act 2001</w:t>
      </w:r>
      <w:r w:rsidRPr="004E3029">
        <w:rPr>
          <w:lang w:val="en-AU"/>
        </w:rPr>
        <w:t xml:space="preserve">, VicScreen Board members are appointed by the Governor in Council on the recommendation of the </w:t>
      </w:r>
      <w:r w:rsidRPr="004E3029">
        <w:rPr>
          <w:lang w:val="en-AU"/>
        </w:rPr>
        <w:lastRenderedPageBreak/>
        <w:t>Minister. The majority of members should be selected from individuals who, in the opinion of the Minister, are experienced in the film, television, or multimedia industries, and the remaining members are to be chosen based on their expertise in business administration or other fields appropriate to the functions of VicScreen.</w:t>
      </w:r>
    </w:p>
    <w:p w14:paraId="4893F328" w14:textId="6A3A9E53" w:rsidR="00443643" w:rsidRPr="000827C6" w:rsidRDefault="00443643" w:rsidP="00BE76EB">
      <w:pPr>
        <w:pStyle w:val="BodyParagraph"/>
        <w:rPr>
          <w:b/>
          <w:bCs/>
          <w:lang w:val="en-AU"/>
        </w:rPr>
      </w:pPr>
      <w:r w:rsidRPr="000827C6">
        <w:rPr>
          <w:b/>
          <w:bCs/>
          <w:noProof/>
          <w:lang w:val="en-AU"/>
        </w:rPr>
        <w:drawing>
          <wp:inline distT="0" distB="0" distL="0" distR="0" wp14:anchorId="4104DEC6" wp14:editId="0F77D67C">
            <wp:extent cx="1495078" cy="1495078"/>
            <wp:effectExtent l="0" t="0" r="3810" b="3810"/>
            <wp:docPr id="2020183473" name="Picture 3" descr="Black and white photo of President of VicScreen, George Lekakis in a suit and tie, smiling directly at the cam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83473" name="Picture 3" descr="Black and white photo of President of VicScreen, George Lekakis in a suit and tie, smiling directly at the camera "/>
                    <pic:cNvPicPr/>
                  </pic:nvPicPr>
                  <pic:blipFill>
                    <a:blip r:embed="rId64" cstate="email">
                      <a:extLst>
                        <a:ext uri="{28A0092B-C50C-407E-A947-70E740481C1C}">
                          <a14:useLocalDpi xmlns:a14="http://schemas.microsoft.com/office/drawing/2010/main"/>
                        </a:ext>
                      </a:extLst>
                    </a:blip>
                    <a:stretch>
                      <a:fillRect/>
                    </a:stretch>
                  </pic:blipFill>
                  <pic:spPr>
                    <a:xfrm>
                      <a:off x="0" y="0"/>
                      <a:ext cx="1507319" cy="1507319"/>
                    </a:xfrm>
                    <a:prstGeom prst="rect">
                      <a:avLst/>
                    </a:prstGeom>
                  </pic:spPr>
                </pic:pic>
              </a:graphicData>
            </a:graphic>
          </wp:inline>
        </w:drawing>
      </w:r>
    </w:p>
    <w:p w14:paraId="65930705" w14:textId="629C3EC4" w:rsidR="00443643" w:rsidRPr="000827C6" w:rsidRDefault="00443643" w:rsidP="00443643">
      <w:pPr>
        <w:pStyle w:val="BodyParagraph"/>
        <w:rPr>
          <w:b/>
          <w:bCs/>
          <w:lang w:val="en-AU"/>
        </w:rPr>
      </w:pPr>
      <w:r w:rsidRPr="000827C6">
        <w:rPr>
          <w:b/>
          <w:bCs/>
          <w:lang w:val="en-AU"/>
        </w:rPr>
        <w:t>George Lekakis AO</w:t>
      </w:r>
      <w:r w:rsidR="004415F8" w:rsidRPr="000827C6">
        <w:rPr>
          <w:lang w:val="en-AU"/>
        </w:rPr>
        <w:t xml:space="preserve">, </w:t>
      </w:r>
      <w:r w:rsidRPr="000827C6">
        <w:rPr>
          <w:lang w:val="en-AU"/>
        </w:rPr>
        <w:t>President</w:t>
      </w:r>
      <w:r w:rsidR="004415F8" w:rsidRPr="000827C6">
        <w:rPr>
          <w:lang w:val="en-AU"/>
        </w:rPr>
        <w:t xml:space="preserve">, </w:t>
      </w:r>
      <w:r w:rsidRPr="000827C6">
        <w:rPr>
          <w:lang w:val="en-AU"/>
        </w:rPr>
        <w:t xml:space="preserve">Since October 2022 </w:t>
      </w:r>
    </w:p>
    <w:p w14:paraId="0D7B9CD5" w14:textId="77777777" w:rsidR="00D111CA" w:rsidRDefault="00D111CA" w:rsidP="00443643">
      <w:pPr>
        <w:pStyle w:val="BodyParagraph"/>
        <w:rPr>
          <w:lang w:val="en-AU"/>
        </w:rPr>
      </w:pPr>
      <w:r w:rsidRPr="00D111CA">
        <w:rPr>
          <w:lang w:val="en-AU"/>
        </w:rPr>
        <w:t xml:space="preserve">George has worked in the not-for-profit community services sector and government. </w:t>
      </w:r>
    </w:p>
    <w:p w14:paraId="56BCFD78" w14:textId="77777777" w:rsidR="00D111CA" w:rsidRDefault="00D111CA" w:rsidP="00443643">
      <w:pPr>
        <w:pStyle w:val="BodyParagraph"/>
        <w:rPr>
          <w:lang w:val="en-AU"/>
        </w:rPr>
      </w:pPr>
      <w:r w:rsidRPr="00D111CA">
        <w:rPr>
          <w:lang w:val="en-AU"/>
        </w:rPr>
        <w:t xml:space="preserve">An experienced industry leader, George has spent much of his 40-year social work career in leadership roles. </w:t>
      </w:r>
    </w:p>
    <w:p w14:paraId="7039960A" w14:textId="77777777" w:rsidR="00D111CA" w:rsidRDefault="00D111CA" w:rsidP="00443643">
      <w:pPr>
        <w:pStyle w:val="BodyParagraph"/>
        <w:rPr>
          <w:lang w:val="en-AU"/>
        </w:rPr>
      </w:pPr>
      <w:r w:rsidRPr="00D111CA">
        <w:rPr>
          <w:lang w:val="en-AU"/>
        </w:rPr>
        <w:t xml:space="preserve">George was the longest serving chairperson of the Victorian Multicultural Commission, having held the role from September 2001 to January 2011. He also served as the Chief Executive Officer of the New Hope Foundation and Fronditha Care and was an Executive Director of the Victorian Department of Business and Innovation. </w:t>
      </w:r>
    </w:p>
    <w:p w14:paraId="21F7C437" w14:textId="77777777" w:rsidR="00D111CA" w:rsidRDefault="00D111CA" w:rsidP="00443643">
      <w:pPr>
        <w:pStyle w:val="BodyParagraph"/>
        <w:rPr>
          <w:lang w:val="en-AU"/>
        </w:rPr>
      </w:pPr>
      <w:r w:rsidRPr="00D111CA">
        <w:rPr>
          <w:lang w:val="en-AU"/>
        </w:rPr>
        <w:t xml:space="preserve">Most recently George chaired the boards of the Victorian Interpreting and Translating Service, and Multicultural Arts Victoria. Currently he is the Deputy Chairperson of the Chisholm Institute Board and a Director of the Victorian Fisheries Authority. </w:t>
      </w:r>
    </w:p>
    <w:p w14:paraId="6271B784" w14:textId="77777777" w:rsidR="00D111CA" w:rsidRDefault="00D111CA" w:rsidP="00443643">
      <w:pPr>
        <w:pStyle w:val="BodyParagraph"/>
        <w:rPr>
          <w:lang w:val="en-AU"/>
        </w:rPr>
      </w:pPr>
      <w:r w:rsidRPr="00D111CA">
        <w:rPr>
          <w:lang w:val="en-AU"/>
        </w:rPr>
        <w:lastRenderedPageBreak/>
        <w:t>George has also been a member of many other government and nongovernment boards and committees in executive roles.</w:t>
      </w:r>
    </w:p>
    <w:p w14:paraId="50B4D15F" w14:textId="392F30D9" w:rsidR="00443643" w:rsidRPr="000827C6" w:rsidRDefault="00443643" w:rsidP="00443643">
      <w:pPr>
        <w:pStyle w:val="BodyParagraph"/>
        <w:rPr>
          <w:b/>
          <w:bCs/>
          <w:lang w:val="en-AU"/>
        </w:rPr>
      </w:pPr>
      <w:r w:rsidRPr="000827C6">
        <w:rPr>
          <w:b/>
          <w:bCs/>
          <w:noProof/>
          <w:lang w:val="en-AU"/>
        </w:rPr>
        <w:drawing>
          <wp:inline distT="0" distB="0" distL="0" distR="0" wp14:anchorId="0437F583" wp14:editId="1961E7CC">
            <wp:extent cx="1507319" cy="1382861"/>
            <wp:effectExtent l="0" t="0" r="4445" b="1905"/>
            <wp:docPr id="1707935859" name="Picture 3" descr="Black and white photo of a person smiling at the camera, Mitu Bhowmick L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935859" name="Picture 3" descr="Black and white photo of a person smiling at the camera, Mitu Bhowmick Lange"/>
                    <pic:cNvPicPr/>
                  </pic:nvPicPr>
                  <pic:blipFill>
                    <a:blip r:embed="rId65" cstate="email">
                      <a:extLst>
                        <a:ext uri="{28A0092B-C50C-407E-A947-70E740481C1C}">
                          <a14:useLocalDpi xmlns:a14="http://schemas.microsoft.com/office/drawing/2010/main"/>
                        </a:ext>
                      </a:extLst>
                    </a:blip>
                    <a:stretch>
                      <a:fillRect/>
                    </a:stretch>
                  </pic:blipFill>
                  <pic:spPr>
                    <a:xfrm>
                      <a:off x="0" y="0"/>
                      <a:ext cx="1507319" cy="1382861"/>
                    </a:xfrm>
                    <a:prstGeom prst="rect">
                      <a:avLst/>
                    </a:prstGeom>
                  </pic:spPr>
                </pic:pic>
              </a:graphicData>
            </a:graphic>
          </wp:inline>
        </w:drawing>
      </w:r>
    </w:p>
    <w:p w14:paraId="35873AB1" w14:textId="1C9A4798" w:rsidR="00443643" w:rsidRPr="000827C6" w:rsidRDefault="00443643" w:rsidP="00443643">
      <w:pPr>
        <w:pStyle w:val="BodyParagraph"/>
        <w:rPr>
          <w:lang w:val="en-AU"/>
        </w:rPr>
      </w:pPr>
      <w:r w:rsidRPr="000827C6">
        <w:rPr>
          <w:b/>
          <w:bCs/>
          <w:lang w:val="en-AU"/>
        </w:rPr>
        <w:t>Mitu Bhowmick Lange AM</w:t>
      </w:r>
      <w:r w:rsidR="004415F8" w:rsidRPr="000827C6">
        <w:rPr>
          <w:lang w:val="en-AU"/>
        </w:rPr>
        <w:t xml:space="preserve">, </w:t>
      </w:r>
      <w:r w:rsidRPr="000827C6">
        <w:rPr>
          <w:lang w:val="en-AU"/>
        </w:rPr>
        <w:t xml:space="preserve">Since July 2018 </w:t>
      </w:r>
    </w:p>
    <w:p w14:paraId="7D1C6B2A" w14:textId="77777777" w:rsidR="000C71C5" w:rsidRDefault="000C71C5" w:rsidP="008154E9">
      <w:pPr>
        <w:pStyle w:val="BodyParagraph"/>
        <w:rPr>
          <w:lang w:val="en-AU"/>
        </w:rPr>
      </w:pPr>
      <w:r w:rsidRPr="000C71C5">
        <w:rPr>
          <w:lang w:val="en-AU"/>
        </w:rPr>
        <w:t xml:space="preserve">Mitu is a Festival Director, distributor, producer and cultural connector whose work has transformed the presence of Indian cinema in the Pacific region. </w:t>
      </w:r>
    </w:p>
    <w:p w14:paraId="56B1E3B8" w14:textId="77777777" w:rsidR="000C71C5" w:rsidRDefault="000C71C5" w:rsidP="008154E9">
      <w:pPr>
        <w:pStyle w:val="BodyParagraph"/>
        <w:rPr>
          <w:lang w:val="en-AU"/>
        </w:rPr>
      </w:pPr>
      <w:r w:rsidRPr="000C71C5">
        <w:rPr>
          <w:lang w:val="en-AU"/>
        </w:rPr>
        <w:t xml:space="preserve">As founder of Mind Blowing Films and the Indian Film Festival of Melbourne, Mitu has championed stories that bridge cultures and celebrate diverse voices. Under her leadership, Indian films entered the Australian mainstream, with record-breaking box office success and historic festival milestones. </w:t>
      </w:r>
    </w:p>
    <w:p w14:paraId="5298CEE4" w14:textId="46481747" w:rsidR="00443643" w:rsidRPr="008154E9" w:rsidRDefault="000C71C5" w:rsidP="008154E9">
      <w:pPr>
        <w:pStyle w:val="BodyParagraph"/>
        <w:rPr>
          <w:lang w:val="en-AU"/>
        </w:rPr>
      </w:pPr>
      <w:r w:rsidRPr="000C71C5">
        <w:rPr>
          <w:lang w:val="en-AU"/>
        </w:rPr>
        <w:t>Mitu serves on the board of the Centre for Australia- India Relations and was appointed to the Premier’s Business Council in 2023. She continues to be a powerful advocate for inclusive storytelling in the global screen industry.</w:t>
      </w:r>
    </w:p>
    <w:p w14:paraId="43A30557" w14:textId="6010BAA9" w:rsidR="00443643" w:rsidRPr="000827C6" w:rsidRDefault="00443643" w:rsidP="00443643">
      <w:pPr>
        <w:pStyle w:val="BodyParagraph"/>
        <w:rPr>
          <w:lang w:val="en-AU"/>
        </w:rPr>
      </w:pPr>
      <w:r w:rsidRPr="000827C6">
        <w:rPr>
          <w:b/>
          <w:bCs/>
          <w:noProof/>
          <w:lang w:val="en-AU"/>
        </w:rPr>
        <w:drawing>
          <wp:inline distT="0" distB="0" distL="0" distR="0" wp14:anchorId="7CD5E059" wp14:editId="5647A07E">
            <wp:extent cx="1037145" cy="1382861"/>
            <wp:effectExtent l="0" t="0" r="4445" b="1905"/>
            <wp:docPr id="1405410591" name="Picture 3" descr="Black and white portrait of Andrea Denholm smiling into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10591" name="Picture 3" descr="Black and white portrait of Andrea Denholm smiling into the camera"/>
                    <pic:cNvPicPr/>
                  </pic:nvPicPr>
                  <pic:blipFill>
                    <a:blip r:embed="rId66" cstate="screen">
                      <a:extLst>
                        <a:ext uri="{28A0092B-C50C-407E-A947-70E740481C1C}">
                          <a14:useLocalDpi xmlns:a14="http://schemas.microsoft.com/office/drawing/2010/main"/>
                        </a:ext>
                      </a:extLst>
                    </a:blip>
                    <a:stretch>
                      <a:fillRect/>
                    </a:stretch>
                  </pic:blipFill>
                  <pic:spPr>
                    <a:xfrm>
                      <a:off x="0" y="0"/>
                      <a:ext cx="1037145" cy="1382861"/>
                    </a:xfrm>
                    <a:prstGeom prst="rect">
                      <a:avLst/>
                    </a:prstGeom>
                  </pic:spPr>
                </pic:pic>
              </a:graphicData>
            </a:graphic>
          </wp:inline>
        </w:drawing>
      </w:r>
    </w:p>
    <w:p w14:paraId="43F62422" w14:textId="692179EE" w:rsidR="00443643" w:rsidRPr="000827C6" w:rsidRDefault="00443643" w:rsidP="00443643">
      <w:pPr>
        <w:pStyle w:val="BodyParagraph"/>
        <w:rPr>
          <w:lang w:val="en-AU"/>
        </w:rPr>
      </w:pPr>
      <w:r w:rsidRPr="000827C6">
        <w:rPr>
          <w:b/>
          <w:bCs/>
          <w:lang w:val="en-AU"/>
        </w:rPr>
        <w:lastRenderedPageBreak/>
        <w:t>Andrea Denholm</w:t>
      </w:r>
      <w:r w:rsidR="00EE3F2F" w:rsidRPr="000827C6">
        <w:rPr>
          <w:lang w:val="en-AU"/>
        </w:rPr>
        <w:t xml:space="preserve">, </w:t>
      </w:r>
      <w:r w:rsidRPr="000827C6">
        <w:rPr>
          <w:lang w:val="en-AU"/>
        </w:rPr>
        <w:t xml:space="preserve">Since July 2018 </w:t>
      </w:r>
    </w:p>
    <w:p w14:paraId="2683724B" w14:textId="77777777" w:rsidR="00376FB4" w:rsidRDefault="00376FB4" w:rsidP="00443643">
      <w:pPr>
        <w:pStyle w:val="BodyParagraph"/>
        <w:rPr>
          <w:lang w:val="en-AU"/>
        </w:rPr>
      </w:pPr>
      <w:r w:rsidRPr="00376FB4">
        <w:rPr>
          <w:lang w:val="en-AU"/>
        </w:rPr>
        <w:t xml:space="preserve">Andrea is a highly skilled executive producer and experienced creative executive. She creates, develops and produces premium scripted content and has held senior roles in major production companies, most recently as Executive Producer and Head of Development for Tony Ayres Productions. </w:t>
      </w:r>
    </w:p>
    <w:p w14:paraId="5A4BB52D" w14:textId="77777777" w:rsidR="00376FB4" w:rsidRDefault="00376FB4" w:rsidP="00443643">
      <w:pPr>
        <w:pStyle w:val="BodyParagraph"/>
        <w:rPr>
          <w:lang w:val="en-AU"/>
        </w:rPr>
      </w:pPr>
      <w:r w:rsidRPr="00376FB4">
        <w:rPr>
          <w:lang w:val="en-AU"/>
        </w:rPr>
        <w:t xml:space="preserve">Andrea's credits as producer, executive producer, story producer and writer span over 100 hours of content including premium Netflix drama </w:t>
      </w:r>
      <w:r w:rsidRPr="00376FB4">
        <w:rPr>
          <w:i/>
          <w:iCs/>
          <w:lang w:val="en-AU"/>
        </w:rPr>
        <w:t>The Survivors</w:t>
      </w:r>
      <w:r w:rsidRPr="00376FB4">
        <w:rPr>
          <w:lang w:val="en-AU"/>
        </w:rPr>
        <w:t xml:space="preserve">, award winning ABC drama series </w:t>
      </w:r>
      <w:r w:rsidRPr="00376FB4">
        <w:rPr>
          <w:i/>
          <w:iCs/>
          <w:lang w:val="en-AU"/>
        </w:rPr>
        <w:t>Fires</w:t>
      </w:r>
      <w:r w:rsidRPr="00376FB4">
        <w:rPr>
          <w:lang w:val="en-AU"/>
        </w:rPr>
        <w:t xml:space="preserve">, BBC/ ABC children's live action series </w:t>
      </w:r>
      <w:r w:rsidRPr="00376FB4">
        <w:rPr>
          <w:i/>
          <w:iCs/>
          <w:lang w:val="en-AU"/>
        </w:rPr>
        <w:t>Spooky Files</w:t>
      </w:r>
      <w:r w:rsidRPr="00376FB4">
        <w:rPr>
          <w:lang w:val="en-AU"/>
        </w:rPr>
        <w:t xml:space="preserve">, International Emmy® nominated </w:t>
      </w:r>
      <w:r w:rsidRPr="00376FB4">
        <w:rPr>
          <w:i/>
          <w:iCs/>
          <w:lang w:val="en-AU"/>
        </w:rPr>
        <w:t>Wrong Kind of Black</w:t>
      </w:r>
      <w:r w:rsidRPr="00376FB4">
        <w:rPr>
          <w:lang w:val="en-AU"/>
        </w:rPr>
        <w:t xml:space="preserve">, screen opera </w:t>
      </w:r>
      <w:r w:rsidRPr="00376FB4">
        <w:rPr>
          <w:i/>
          <w:iCs/>
          <w:lang w:val="en-AU"/>
        </w:rPr>
        <w:t>The Divorce</w:t>
      </w:r>
      <w:r w:rsidRPr="00376FB4">
        <w:rPr>
          <w:lang w:val="en-AU"/>
        </w:rPr>
        <w:t xml:space="preserve">, returning seasons of popular comedies </w:t>
      </w:r>
      <w:r w:rsidRPr="00376FB4">
        <w:rPr>
          <w:i/>
          <w:iCs/>
          <w:lang w:val="en-AU"/>
        </w:rPr>
        <w:t>How to Stay Married</w:t>
      </w:r>
      <w:r w:rsidRPr="00376FB4">
        <w:rPr>
          <w:lang w:val="en-AU"/>
        </w:rPr>
        <w:t xml:space="preserve"> and </w:t>
      </w:r>
      <w:r w:rsidRPr="00376FB4">
        <w:rPr>
          <w:i/>
          <w:iCs/>
          <w:lang w:val="en-AU"/>
        </w:rPr>
        <w:t>It’s A Date</w:t>
      </w:r>
      <w:r w:rsidRPr="00376FB4">
        <w:rPr>
          <w:lang w:val="en-AU"/>
        </w:rPr>
        <w:t xml:space="preserve">, groundbreaking comedy 8MMM Aboriginal Radio, and the landmark documentary series </w:t>
      </w:r>
      <w:r w:rsidRPr="00376FB4">
        <w:rPr>
          <w:i/>
          <w:iCs/>
          <w:lang w:val="en-AU"/>
        </w:rPr>
        <w:t>Sporting Nation</w:t>
      </w:r>
      <w:r w:rsidRPr="00376FB4">
        <w:rPr>
          <w:lang w:val="en-AU"/>
        </w:rPr>
        <w:t xml:space="preserve"> with John Clarke. Andrea's other credits include </w:t>
      </w:r>
      <w:r w:rsidRPr="00376FB4">
        <w:rPr>
          <w:i/>
          <w:iCs/>
          <w:lang w:val="en-AU"/>
        </w:rPr>
        <w:t>Tripping Over</w:t>
      </w:r>
      <w:r w:rsidRPr="00376FB4">
        <w:rPr>
          <w:lang w:val="en-AU"/>
        </w:rPr>
        <w:t xml:space="preserve">, </w:t>
      </w:r>
      <w:r w:rsidRPr="00376FB4">
        <w:rPr>
          <w:i/>
          <w:iCs/>
          <w:lang w:val="en-AU"/>
        </w:rPr>
        <w:t>SeaChange</w:t>
      </w:r>
      <w:r w:rsidRPr="00376FB4">
        <w:rPr>
          <w:lang w:val="en-AU"/>
        </w:rPr>
        <w:t xml:space="preserve"> (1998- 2000), </w:t>
      </w:r>
      <w:r w:rsidRPr="00376FB4">
        <w:rPr>
          <w:i/>
          <w:iCs/>
          <w:lang w:val="en-AU"/>
        </w:rPr>
        <w:t>After the Deluge</w:t>
      </w:r>
      <w:r w:rsidRPr="00376FB4">
        <w:rPr>
          <w:lang w:val="en-AU"/>
        </w:rPr>
        <w:t xml:space="preserve">, </w:t>
      </w:r>
      <w:r w:rsidRPr="00376FB4">
        <w:rPr>
          <w:i/>
          <w:iCs/>
          <w:lang w:val="en-AU"/>
        </w:rPr>
        <w:t>CrashBurn</w:t>
      </w:r>
      <w:r w:rsidRPr="00376FB4">
        <w:rPr>
          <w:lang w:val="en-AU"/>
        </w:rPr>
        <w:t xml:space="preserve">, </w:t>
      </w:r>
      <w:r w:rsidRPr="00376FB4">
        <w:rPr>
          <w:i/>
          <w:iCs/>
          <w:lang w:val="en-AU"/>
        </w:rPr>
        <w:t>Worst Best Friends</w:t>
      </w:r>
      <w:r w:rsidRPr="00376FB4">
        <w:rPr>
          <w:lang w:val="en-AU"/>
        </w:rPr>
        <w:t xml:space="preserve"> and </w:t>
      </w:r>
      <w:r w:rsidRPr="00376FB4">
        <w:rPr>
          <w:i/>
          <w:iCs/>
          <w:lang w:val="en-AU"/>
        </w:rPr>
        <w:t>Outland</w:t>
      </w:r>
      <w:r w:rsidRPr="00376FB4">
        <w:rPr>
          <w:lang w:val="en-AU"/>
        </w:rPr>
        <w:t xml:space="preserve">. </w:t>
      </w:r>
    </w:p>
    <w:p w14:paraId="0115E6D2" w14:textId="1BC471BA" w:rsidR="00376FB4" w:rsidRDefault="00376FB4" w:rsidP="00443643">
      <w:pPr>
        <w:pStyle w:val="BodyParagraph"/>
        <w:rPr>
          <w:lang w:val="en-AU"/>
        </w:rPr>
      </w:pPr>
      <w:r w:rsidRPr="00376FB4">
        <w:rPr>
          <w:lang w:val="en-AU"/>
        </w:rPr>
        <w:t>Andrea is Deputy Chair of the Australian Children’s Television Foundation.</w:t>
      </w:r>
    </w:p>
    <w:p w14:paraId="7C58ACEF" w14:textId="35B87965" w:rsidR="00443643" w:rsidRPr="000827C6" w:rsidRDefault="00443643" w:rsidP="00443643">
      <w:pPr>
        <w:pStyle w:val="BodyParagraph"/>
        <w:rPr>
          <w:lang w:val="en-AU"/>
        </w:rPr>
      </w:pPr>
      <w:r w:rsidRPr="000827C6">
        <w:rPr>
          <w:b/>
          <w:bCs/>
          <w:noProof/>
          <w:lang w:val="en-AU"/>
        </w:rPr>
        <w:drawing>
          <wp:inline distT="0" distB="0" distL="0" distR="0" wp14:anchorId="265CA373" wp14:editId="6CF9F90B">
            <wp:extent cx="1382861" cy="1382861"/>
            <wp:effectExtent l="0" t="0" r="1905" b="1905"/>
            <wp:docPr id="830855309" name="Picture 3" descr="Black and white photo of a person smiling to camera with short hair and black shirt, Nick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855309" name="Picture 3" descr="Black and white photo of a person smiling to camera with short hair and black shirt, Nick Forward"/>
                    <pic:cNvPicPr/>
                  </pic:nvPicPr>
                  <pic:blipFill>
                    <a:blip r:embed="rId67"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663505E7" w14:textId="7A3AAAB6" w:rsidR="00443643" w:rsidRPr="000827C6" w:rsidRDefault="00443643" w:rsidP="00443643">
      <w:pPr>
        <w:pStyle w:val="BodyParagraph"/>
        <w:rPr>
          <w:lang w:val="en-AU"/>
        </w:rPr>
      </w:pPr>
      <w:r w:rsidRPr="000827C6">
        <w:rPr>
          <w:b/>
          <w:bCs/>
          <w:lang w:val="en-AU"/>
        </w:rPr>
        <w:t>Nick Forward</w:t>
      </w:r>
      <w:r w:rsidR="00EE3F2F" w:rsidRPr="000827C6">
        <w:rPr>
          <w:lang w:val="en-AU"/>
        </w:rPr>
        <w:t xml:space="preserve">, </w:t>
      </w:r>
      <w:r w:rsidRPr="000827C6">
        <w:rPr>
          <w:lang w:val="en-AU"/>
        </w:rPr>
        <w:t xml:space="preserve">Since February 2024 </w:t>
      </w:r>
    </w:p>
    <w:p w14:paraId="6B1E0D46" w14:textId="77777777" w:rsidR="00F5556F" w:rsidRDefault="00F5556F" w:rsidP="00443643">
      <w:pPr>
        <w:pStyle w:val="BodyParagraph"/>
        <w:rPr>
          <w:lang w:val="en-AU"/>
        </w:rPr>
      </w:pPr>
      <w:r w:rsidRPr="00F5556F">
        <w:rPr>
          <w:lang w:val="en-AU"/>
        </w:rPr>
        <w:lastRenderedPageBreak/>
        <w:t xml:space="preserve">Nick was most recently General Manager of Digital at the AFL where he oversaw content, product, customer experience and marketing. Prior to the AFL, Nick spent time in the Middle East as Managing Director and Group Chief Content Officer for leading local streamer OSN+. Nick was also Stan's first Chief Content Officer, playing a pivotal leadership role in bringing both the concept of the Stan streaming platform to life and growing it into the product it has become. </w:t>
      </w:r>
    </w:p>
    <w:p w14:paraId="6A5EAE30" w14:textId="77777777" w:rsidR="00F5556F" w:rsidRDefault="00F5556F" w:rsidP="00443643">
      <w:pPr>
        <w:pStyle w:val="BodyParagraph"/>
        <w:rPr>
          <w:lang w:val="en-AU"/>
        </w:rPr>
      </w:pPr>
      <w:r w:rsidRPr="00F5556F">
        <w:rPr>
          <w:lang w:val="en-AU"/>
        </w:rPr>
        <w:t xml:space="preserve">During his time at Stan, Nick commissioned and produced several acclaimed series and movies including the Palme D'Or nominated </w:t>
      </w:r>
      <w:r w:rsidRPr="00F5556F">
        <w:rPr>
          <w:i/>
          <w:iCs/>
          <w:lang w:val="en-AU"/>
        </w:rPr>
        <w:t>NITRAM</w:t>
      </w:r>
      <w:r w:rsidRPr="00F5556F">
        <w:rPr>
          <w:lang w:val="en-AU"/>
        </w:rPr>
        <w:t xml:space="preserve"> in 2021, as well as Logie and AACTA winning series including</w:t>
      </w:r>
      <w:r w:rsidRPr="00F5556F">
        <w:rPr>
          <w:i/>
          <w:iCs/>
          <w:lang w:val="en-AU"/>
        </w:rPr>
        <w:t xml:space="preserve"> No Activity</w:t>
      </w:r>
      <w:r w:rsidRPr="00F5556F">
        <w:rPr>
          <w:lang w:val="en-AU"/>
        </w:rPr>
        <w:t xml:space="preserve">, </w:t>
      </w:r>
      <w:r w:rsidRPr="00F5556F">
        <w:rPr>
          <w:i/>
          <w:iCs/>
          <w:lang w:val="en-AU"/>
        </w:rPr>
        <w:t>Bloom</w:t>
      </w:r>
      <w:r w:rsidRPr="00F5556F">
        <w:rPr>
          <w:lang w:val="en-AU"/>
        </w:rPr>
        <w:t xml:space="preserve">, </w:t>
      </w:r>
      <w:r w:rsidRPr="00F5556F">
        <w:rPr>
          <w:i/>
          <w:iCs/>
          <w:lang w:val="en-AU"/>
        </w:rPr>
        <w:t>Bump</w:t>
      </w:r>
      <w:r w:rsidRPr="00F5556F">
        <w:rPr>
          <w:lang w:val="en-AU"/>
        </w:rPr>
        <w:t xml:space="preserve">, </w:t>
      </w:r>
      <w:r w:rsidRPr="00F5556F">
        <w:rPr>
          <w:i/>
          <w:iCs/>
          <w:lang w:val="en-AU"/>
        </w:rPr>
        <w:t>Wolf Cree</w:t>
      </w:r>
      <w:r w:rsidRPr="00F5556F">
        <w:rPr>
          <w:lang w:val="en-AU"/>
        </w:rPr>
        <w:t xml:space="preserve">k and </w:t>
      </w:r>
      <w:r w:rsidRPr="001C24A6">
        <w:rPr>
          <w:i/>
          <w:iCs/>
          <w:lang w:val="en-AU"/>
        </w:rPr>
        <w:t>Romper Stomper.</w:t>
      </w:r>
      <w:r w:rsidRPr="00F5556F">
        <w:rPr>
          <w:lang w:val="en-AU"/>
        </w:rPr>
        <w:t xml:space="preserve"> </w:t>
      </w:r>
    </w:p>
    <w:p w14:paraId="42AF2BC0" w14:textId="7AF028EB" w:rsidR="00F5556F" w:rsidRDefault="00F5556F" w:rsidP="00443643">
      <w:pPr>
        <w:pStyle w:val="BodyParagraph"/>
        <w:rPr>
          <w:lang w:val="en-AU"/>
        </w:rPr>
      </w:pPr>
      <w:r w:rsidRPr="00F5556F">
        <w:rPr>
          <w:lang w:val="en-AU"/>
        </w:rPr>
        <w:t>Prior to Stan, Nick spent time at Sky UK, Virgin Media and Lonely Planet, where he gained significant experience across media, product, marketing and general</w:t>
      </w:r>
    </w:p>
    <w:p w14:paraId="02740194" w14:textId="03F3FFF6" w:rsidR="00443643" w:rsidRPr="000827C6" w:rsidRDefault="00443643" w:rsidP="00443643">
      <w:pPr>
        <w:pStyle w:val="BodyParagraph"/>
        <w:rPr>
          <w:lang w:val="en-AU"/>
        </w:rPr>
      </w:pPr>
      <w:r w:rsidRPr="000827C6">
        <w:rPr>
          <w:b/>
          <w:bCs/>
          <w:noProof/>
          <w:lang w:val="en-AU"/>
        </w:rPr>
        <w:drawing>
          <wp:inline distT="0" distB="0" distL="0" distR="0" wp14:anchorId="49E106DA" wp14:editId="2D763F43">
            <wp:extent cx="1528653" cy="1156977"/>
            <wp:effectExtent l="0" t="0" r="0" b="0"/>
            <wp:docPr id="1671602122" name="Picture 3" descr="Black and white photo of a person smiling to camera, Anne Jack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02122" name="Picture 3" descr="Black and white photo of a person smiling to camera, Anne Jackson"/>
                    <pic:cNvPicPr/>
                  </pic:nvPicPr>
                  <pic:blipFill rotWithShape="1">
                    <a:blip r:embed="rId68" cstate="screen">
                      <a:extLst>
                        <a:ext uri="{28A0092B-C50C-407E-A947-70E740481C1C}">
                          <a14:useLocalDpi xmlns:a14="http://schemas.microsoft.com/office/drawing/2010/main"/>
                        </a:ext>
                      </a:extLst>
                    </a:blip>
                    <a:srcRect/>
                    <a:stretch>
                      <a:fillRect/>
                    </a:stretch>
                  </pic:blipFill>
                  <pic:spPr bwMode="auto">
                    <a:xfrm>
                      <a:off x="0" y="0"/>
                      <a:ext cx="1556490" cy="1178046"/>
                    </a:xfrm>
                    <a:prstGeom prst="rect">
                      <a:avLst/>
                    </a:prstGeom>
                    <a:ln>
                      <a:noFill/>
                    </a:ln>
                    <a:extLst>
                      <a:ext uri="{53640926-AAD7-44D8-BBD7-CCE9431645EC}">
                        <a14:shadowObscured xmlns:a14="http://schemas.microsoft.com/office/drawing/2010/main"/>
                      </a:ext>
                    </a:extLst>
                  </pic:spPr>
                </pic:pic>
              </a:graphicData>
            </a:graphic>
          </wp:inline>
        </w:drawing>
      </w:r>
    </w:p>
    <w:p w14:paraId="4136F5BB" w14:textId="30555555" w:rsidR="00443643" w:rsidRPr="000827C6" w:rsidRDefault="001C24A6" w:rsidP="00B46576">
      <w:pPr>
        <w:pStyle w:val="BodyParagraph"/>
        <w:rPr>
          <w:lang w:val="en-AU"/>
        </w:rPr>
      </w:pPr>
      <w:r w:rsidRPr="001C24A6">
        <w:rPr>
          <w:b/>
          <w:bCs/>
          <w:lang w:val="en-AU"/>
        </w:rPr>
        <w:t>Anne Jackson</w:t>
      </w:r>
      <w:r w:rsidR="004415F8" w:rsidRPr="000827C6">
        <w:rPr>
          <w:lang w:val="en-AU"/>
        </w:rPr>
        <w:t xml:space="preserve">, </w:t>
      </w:r>
      <w:r w:rsidR="00B46576" w:rsidRPr="00B46576">
        <w:rPr>
          <w:lang w:val="en-AU"/>
        </w:rPr>
        <w:t>Since October 2025</w:t>
      </w:r>
    </w:p>
    <w:p w14:paraId="1016512E" w14:textId="77777777" w:rsidR="00B46576" w:rsidRDefault="00B46576" w:rsidP="00443643">
      <w:pPr>
        <w:pStyle w:val="BodyParagraph"/>
        <w:rPr>
          <w:lang w:val="en-AU"/>
        </w:rPr>
      </w:pPr>
      <w:r w:rsidRPr="00B46576">
        <w:rPr>
          <w:lang w:val="en-AU"/>
        </w:rPr>
        <w:t xml:space="preserve">Anne is an experienced Finance, Audit and Risk professional, with over 30 years in leadership positions. Her business experience includes senior Risk Management roles at National Australia Bank (NAB) and, prior to NAB, she was a partner in a major accounting firm, providing audit and risk consulting services to clients across a range of industries. Over the past 10 years, Anne has worked in the </w:t>
      </w:r>
      <w:r w:rsidRPr="00B46576">
        <w:rPr>
          <w:lang w:val="en-AU"/>
        </w:rPr>
        <w:lastRenderedPageBreak/>
        <w:t xml:space="preserve">superannuation sector, focusing on enhancing governance, risk and compliance capabilities with a number of organisations. </w:t>
      </w:r>
    </w:p>
    <w:p w14:paraId="51B39324" w14:textId="7120BD98" w:rsidR="00B46576" w:rsidRDefault="00B46576" w:rsidP="00443643">
      <w:pPr>
        <w:pStyle w:val="BodyParagraph"/>
        <w:rPr>
          <w:lang w:val="en-AU"/>
        </w:rPr>
      </w:pPr>
      <w:r w:rsidRPr="00B46576">
        <w:rPr>
          <w:lang w:val="en-AU"/>
        </w:rPr>
        <w:t>Anne is an experienced non-executive director, with over 25 years serving on boards in the corporate, government and not-for-profit sectors. She was an independent member of State Library Victoria’s Audit and Risk Management Committee from February 2011 until December 2024 and was chair of the committee from May 2019.</w:t>
      </w:r>
    </w:p>
    <w:p w14:paraId="034DE212" w14:textId="6FD4CC6E" w:rsidR="00443643" w:rsidRPr="000827C6" w:rsidRDefault="00443643" w:rsidP="00443643">
      <w:pPr>
        <w:pStyle w:val="BodyParagraph"/>
        <w:rPr>
          <w:lang w:val="en-AU"/>
        </w:rPr>
      </w:pPr>
      <w:r w:rsidRPr="000827C6">
        <w:rPr>
          <w:b/>
          <w:bCs/>
          <w:noProof/>
          <w:lang w:val="en-AU"/>
        </w:rPr>
        <w:drawing>
          <wp:inline distT="0" distB="0" distL="0" distR="0" wp14:anchorId="6EEF4972" wp14:editId="6F60207E">
            <wp:extent cx="1382861" cy="1382861"/>
            <wp:effectExtent l="0" t="0" r="1905" b="1905"/>
            <wp:docPr id="60857486" name="Picture 3" descr="Black and white photo of a person smiling at the camera, Lisy K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7486" name="Picture 3" descr="Black and white photo of a person smiling at the camera, Lisy Kane"/>
                    <pic:cNvPicPr/>
                  </pic:nvPicPr>
                  <pic:blipFill>
                    <a:blip r:embed="rId69"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5487186D" w14:textId="0EC42CF9" w:rsidR="00443643" w:rsidRPr="000827C6" w:rsidRDefault="00443643" w:rsidP="00443643">
      <w:pPr>
        <w:pStyle w:val="BodyParagraph"/>
        <w:rPr>
          <w:lang w:val="en-AU"/>
        </w:rPr>
      </w:pPr>
      <w:r w:rsidRPr="000827C6">
        <w:rPr>
          <w:b/>
          <w:bCs/>
          <w:lang w:val="en-AU"/>
        </w:rPr>
        <w:t>Lisy Kane</w:t>
      </w:r>
      <w:r w:rsidR="00EE3F2F" w:rsidRPr="000827C6">
        <w:rPr>
          <w:lang w:val="en-AU"/>
        </w:rPr>
        <w:t xml:space="preserve">, </w:t>
      </w:r>
      <w:r w:rsidRPr="000827C6">
        <w:rPr>
          <w:lang w:val="en-AU"/>
        </w:rPr>
        <w:t xml:space="preserve">Since October 2023 </w:t>
      </w:r>
    </w:p>
    <w:p w14:paraId="493BC9D9" w14:textId="567EDC2A" w:rsidR="00210821" w:rsidRPr="00210821" w:rsidRDefault="00210821" w:rsidP="00210821">
      <w:pPr>
        <w:pStyle w:val="BodyParagraph"/>
        <w:rPr>
          <w:lang w:val="en-AU"/>
        </w:rPr>
      </w:pPr>
      <w:r w:rsidRPr="00210821">
        <w:rPr>
          <w:lang w:val="en-AU"/>
        </w:rPr>
        <w:t>An experienced videogame producer and creative leader, Lisy is Production Director at</w:t>
      </w:r>
      <w:r>
        <w:rPr>
          <w:lang w:val="en-AU"/>
        </w:rPr>
        <w:t xml:space="preserve"> </w:t>
      </w:r>
      <w:r w:rsidRPr="00210821">
        <w:rPr>
          <w:lang w:val="en-AU"/>
        </w:rPr>
        <w:t>CULT Games and assessor for the WINGS Fund as well as board member of the IGDA Foundation.</w:t>
      </w:r>
    </w:p>
    <w:p w14:paraId="4F47E20A" w14:textId="3BA4C1A5" w:rsidR="00210821" w:rsidRPr="00210821" w:rsidRDefault="00210821" w:rsidP="00210821">
      <w:pPr>
        <w:pStyle w:val="BodyParagraph"/>
        <w:rPr>
          <w:lang w:val="en-AU"/>
        </w:rPr>
      </w:pPr>
      <w:r w:rsidRPr="00210821">
        <w:rPr>
          <w:lang w:val="en-AU"/>
        </w:rPr>
        <w:t>In 2014, Lisy joined independent games studio League of Geeks and co-founded Girl Geek Academy, a social startup focusing on advocating and driving gender equality within the STEM sector. From her work on Girl Geek Academy, Lisy and her</w:t>
      </w:r>
      <w:r>
        <w:rPr>
          <w:lang w:val="en-AU"/>
        </w:rPr>
        <w:t xml:space="preserve"> </w:t>
      </w:r>
      <w:r w:rsidRPr="00210821">
        <w:rPr>
          <w:lang w:val="en-AU"/>
        </w:rPr>
        <w:t>co-founders were awarded QUT’s Young Innovation &amp; Entrepreneurship Alumni Award (2018).</w:t>
      </w:r>
    </w:p>
    <w:p w14:paraId="7DF2D05A" w14:textId="7763C7BE" w:rsidR="00210821" w:rsidRPr="00210821" w:rsidRDefault="00210821" w:rsidP="00210821">
      <w:pPr>
        <w:pStyle w:val="BodyParagraph"/>
        <w:rPr>
          <w:lang w:val="en-AU"/>
        </w:rPr>
      </w:pPr>
      <w:r w:rsidRPr="00210821">
        <w:rPr>
          <w:lang w:val="en-AU"/>
        </w:rPr>
        <w:t>In 2017, Lisy was recognised by Forbes in its prestigious top 30 list:</w:t>
      </w:r>
      <w:r>
        <w:rPr>
          <w:lang w:val="en-AU"/>
        </w:rPr>
        <w:t xml:space="preserve"> </w:t>
      </w:r>
      <w:r w:rsidRPr="00210821">
        <w:rPr>
          <w:lang w:val="en-AU"/>
        </w:rPr>
        <w:t>Forbes 30 Under 30 2017: Games.</w:t>
      </w:r>
    </w:p>
    <w:p w14:paraId="2B99C100" w14:textId="448DEFCC" w:rsidR="00443643" w:rsidRPr="000827C6" w:rsidRDefault="00443643" w:rsidP="00443643">
      <w:pPr>
        <w:pStyle w:val="BodyParagraph"/>
        <w:rPr>
          <w:lang w:val="en-AU"/>
        </w:rPr>
      </w:pPr>
      <w:r w:rsidRPr="000827C6">
        <w:rPr>
          <w:b/>
          <w:bCs/>
          <w:noProof/>
          <w:lang w:val="en-AU"/>
        </w:rPr>
        <w:lastRenderedPageBreak/>
        <w:drawing>
          <wp:inline distT="0" distB="0" distL="0" distR="0" wp14:anchorId="143533F0" wp14:editId="42D3F418">
            <wp:extent cx="1382861" cy="1382861"/>
            <wp:effectExtent l="0" t="0" r="1905" b="1905"/>
            <wp:docPr id="1533738634" name="Picture 3" descr="Black and white photo of a person smiling at the camera, Grerg McL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738634" name="Picture 3" descr="Black and white photo of a person smiling at the camera, Grerg McLean"/>
                    <pic:cNvPicPr/>
                  </pic:nvPicPr>
                  <pic:blipFill>
                    <a:blip r:embed="rId70"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19CC9671" w14:textId="1826131F" w:rsidR="00443643" w:rsidRPr="000827C6" w:rsidRDefault="00443643" w:rsidP="00443643">
      <w:pPr>
        <w:pStyle w:val="BodyParagraph"/>
        <w:rPr>
          <w:lang w:val="en-AU"/>
        </w:rPr>
      </w:pPr>
      <w:r w:rsidRPr="000827C6">
        <w:rPr>
          <w:b/>
          <w:bCs/>
          <w:lang w:val="en-AU"/>
        </w:rPr>
        <w:t>Greg McLean</w:t>
      </w:r>
      <w:r w:rsidR="00EE3F2F" w:rsidRPr="000827C6">
        <w:rPr>
          <w:lang w:val="en-AU"/>
        </w:rPr>
        <w:t xml:space="preserve">, </w:t>
      </w:r>
      <w:r w:rsidRPr="000827C6">
        <w:rPr>
          <w:lang w:val="en-AU"/>
        </w:rPr>
        <w:t xml:space="preserve">Since September 2018 </w:t>
      </w:r>
    </w:p>
    <w:p w14:paraId="210FB855" w14:textId="77777777" w:rsidR="00CB5069" w:rsidRDefault="00F96C55" w:rsidP="00443643">
      <w:pPr>
        <w:pStyle w:val="BodyParagraph"/>
        <w:rPr>
          <w:lang w:val="en-AU"/>
        </w:rPr>
      </w:pPr>
      <w:r w:rsidRPr="00F96C55">
        <w:rPr>
          <w:lang w:val="en-AU"/>
        </w:rPr>
        <w:t xml:space="preserve">Greg McLean is an acclaimed Australian writer, director and producer known for bold, visceral storytelling across film and television. He broke out with the horror classic </w:t>
      </w:r>
      <w:r w:rsidRPr="00CB5069">
        <w:rPr>
          <w:i/>
          <w:iCs/>
          <w:lang w:val="en-AU"/>
        </w:rPr>
        <w:t>Wolf Creek</w:t>
      </w:r>
      <w:r w:rsidRPr="00F96C55">
        <w:rPr>
          <w:lang w:val="en-AU"/>
        </w:rPr>
        <w:t xml:space="preserve"> and went on to direct </w:t>
      </w:r>
      <w:r w:rsidRPr="00CB5069">
        <w:rPr>
          <w:i/>
          <w:iCs/>
          <w:lang w:val="en-AU"/>
        </w:rPr>
        <w:t>Rogue, Wolf Creek 2</w:t>
      </w:r>
      <w:r w:rsidRPr="00F96C55">
        <w:rPr>
          <w:lang w:val="en-AU"/>
        </w:rPr>
        <w:t xml:space="preserve">, </w:t>
      </w:r>
      <w:r w:rsidRPr="00CB5069">
        <w:rPr>
          <w:i/>
          <w:iCs/>
          <w:lang w:val="en-AU"/>
        </w:rPr>
        <w:t>The Belko Experiment</w:t>
      </w:r>
      <w:r w:rsidRPr="00F96C55">
        <w:rPr>
          <w:lang w:val="en-AU"/>
        </w:rPr>
        <w:t xml:space="preserve"> and </w:t>
      </w:r>
      <w:r w:rsidRPr="00CB5069">
        <w:rPr>
          <w:i/>
          <w:iCs/>
          <w:lang w:val="en-AU"/>
        </w:rPr>
        <w:t>Jungle</w:t>
      </w:r>
      <w:r w:rsidRPr="00F96C55">
        <w:rPr>
          <w:lang w:val="en-AU"/>
        </w:rPr>
        <w:t xml:space="preserve">, starring Daniel Radcliffe. Greg created and directed two seasons of </w:t>
      </w:r>
      <w:r w:rsidRPr="00CB5069">
        <w:rPr>
          <w:i/>
          <w:iCs/>
          <w:lang w:val="en-AU"/>
        </w:rPr>
        <w:t>the Wolf Creek</w:t>
      </w:r>
      <w:r w:rsidRPr="00F96C55">
        <w:rPr>
          <w:lang w:val="en-AU"/>
        </w:rPr>
        <w:t xml:space="preserve"> series, and directed all six episodes of </w:t>
      </w:r>
      <w:r w:rsidRPr="00CB5069">
        <w:rPr>
          <w:i/>
          <w:iCs/>
          <w:lang w:val="en-AU"/>
        </w:rPr>
        <w:t>Territory</w:t>
      </w:r>
      <w:r w:rsidRPr="00F96C55">
        <w:rPr>
          <w:lang w:val="en-AU"/>
        </w:rPr>
        <w:t xml:space="preserve"> (2024), Netflix's neo- Western drama, which topped the global chart, reached the Top 10 in 74 countries, and earned seven Logie nominations. His other directing credits include </w:t>
      </w:r>
      <w:r w:rsidRPr="00CB5069">
        <w:rPr>
          <w:i/>
          <w:iCs/>
          <w:lang w:val="en-AU"/>
        </w:rPr>
        <w:t>Jack Irish</w:t>
      </w:r>
      <w:r w:rsidRPr="00F96C55">
        <w:rPr>
          <w:lang w:val="en-AU"/>
        </w:rPr>
        <w:t xml:space="preserve">, </w:t>
      </w:r>
      <w:r w:rsidRPr="00CB5069">
        <w:rPr>
          <w:i/>
          <w:iCs/>
          <w:lang w:val="en-AU"/>
        </w:rPr>
        <w:t>The Gloaming</w:t>
      </w:r>
      <w:r w:rsidRPr="00F96C55">
        <w:rPr>
          <w:lang w:val="en-AU"/>
        </w:rPr>
        <w:t xml:space="preserve">, </w:t>
      </w:r>
      <w:r w:rsidRPr="00CB5069">
        <w:rPr>
          <w:i/>
          <w:iCs/>
          <w:lang w:val="en-AU"/>
        </w:rPr>
        <w:t>Bloom</w:t>
      </w:r>
      <w:r w:rsidRPr="00F96C55">
        <w:rPr>
          <w:lang w:val="en-AU"/>
        </w:rPr>
        <w:t xml:space="preserve">, </w:t>
      </w:r>
      <w:r w:rsidRPr="00CB5069">
        <w:rPr>
          <w:i/>
          <w:iCs/>
          <w:lang w:val="en-AU"/>
        </w:rPr>
        <w:t>La Brea</w:t>
      </w:r>
      <w:r w:rsidRPr="00F96C55">
        <w:rPr>
          <w:lang w:val="en-AU"/>
        </w:rPr>
        <w:t xml:space="preserve">, </w:t>
      </w:r>
      <w:r w:rsidRPr="00CB5069">
        <w:rPr>
          <w:i/>
          <w:iCs/>
          <w:lang w:val="en-AU"/>
        </w:rPr>
        <w:t>The Twelve</w:t>
      </w:r>
      <w:r w:rsidRPr="00F96C55">
        <w:rPr>
          <w:lang w:val="en-AU"/>
        </w:rPr>
        <w:t xml:space="preserve"> and </w:t>
      </w:r>
      <w:r w:rsidRPr="00CB5069">
        <w:rPr>
          <w:i/>
          <w:iCs/>
          <w:lang w:val="en-AU"/>
        </w:rPr>
        <w:t>Scrublands</w:t>
      </w:r>
      <w:r w:rsidRPr="00F96C55">
        <w:rPr>
          <w:lang w:val="en-AU"/>
        </w:rPr>
        <w:t xml:space="preserve">. </w:t>
      </w:r>
    </w:p>
    <w:p w14:paraId="1EEA5528" w14:textId="665F1509" w:rsidR="00F96C55" w:rsidRDefault="00F96C55" w:rsidP="00443643">
      <w:pPr>
        <w:pStyle w:val="BodyParagraph"/>
        <w:rPr>
          <w:lang w:val="en-AU"/>
        </w:rPr>
      </w:pPr>
      <w:r w:rsidRPr="00F96C55">
        <w:rPr>
          <w:lang w:val="en-AU"/>
        </w:rPr>
        <w:t xml:space="preserve">Greg recently co-founded Huge Film with director Patrick Hughes and screenwriter James Beaufort. Its debut feature, </w:t>
      </w:r>
      <w:r w:rsidRPr="00CB5069">
        <w:rPr>
          <w:i/>
          <w:iCs/>
          <w:lang w:val="en-AU"/>
        </w:rPr>
        <w:t>War Machine</w:t>
      </w:r>
      <w:r w:rsidRPr="00F96C55">
        <w:rPr>
          <w:lang w:val="en-AU"/>
        </w:rPr>
        <w:t>, starring Alan Ritchson (Reacher) and directed by Hughes with Greg producing, was a worldwide smash – Netflix's No. 1 film globally for two weeks and one of the platform's 10 most</w:t>
      </w:r>
      <w:r w:rsidR="00C73C02">
        <w:rPr>
          <w:lang w:val="en-AU"/>
        </w:rPr>
        <w:t>-</w:t>
      </w:r>
      <w:r w:rsidRPr="00F96C55">
        <w:rPr>
          <w:lang w:val="en-AU"/>
        </w:rPr>
        <w:t>watched films ever.</w:t>
      </w:r>
    </w:p>
    <w:p w14:paraId="57E502F7" w14:textId="5C114E01" w:rsidR="00443643" w:rsidRPr="000827C6" w:rsidRDefault="00443643" w:rsidP="00443643">
      <w:pPr>
        <w:pStyle w:val="BodyParagraph"/>
        <w:rPr>
          <w:lang w:val="en-AU"/>
        </w:rPr>
      </w:pPr>
      <w:r w:rsidRPr="000827C6">
        <w:rPr>
          <w:b/>
          <w:bCs/>
          <w:noProof/>
          <w:lang w:val="en-AU"/>
        </w:rPr>
        <w:drawing>
          <wp:inline distT="0" distB="0" distL="0" distR="0" wp14:anchorId="76454E7C" wp14:editId="3E704A05">
            <wp:extent cx="1790466" cy="1205345"/>
            <wp:effectExtent l="0" t="0" r="635" b="1270"/>
            <wp:docPr id="1001536512" name="Picture 3" descr="Black and white photo of a person smiling at the camera, Stuart Menz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6512" name="Picture 3" descr="Black and white photo of a person smiling at the camera, Stuart Menzies"/>
                    <pic:cNvPicPr/>
                  </pic:nvPicPr>
                  <pic:blipFill>
                    <a:blip r:embed="rId71"/>
                    <a:stretch>
                      <a:fillRect/>
                    </a:stretch>
                  </pic:blipFill>
                  <pic:spPr>
                    <a:xfrm>
                      <a:off x="0" y="0"/>
                      <a:ext cx="1799111" cy="1211165"/>
                    </a:xfrm>
                    <a:prstGeom prst="rect">
                      <a:avLst/>
                    </a:prstGeom>
                  </pic:spPr>
                </pic:pic>
              </a:graphicData>
            </a:graphic>
          </wp:inline>
        </w:drawing>
      </w:r>
    </w:p>
    <w:p w14:paraId="0005213C" w14:textId="04517BF8" w:rsidR="008932DB" w:rsidRPr="000827C6" w:rsidRDefault="00CB5069" w:rsidP="00CB5069">
      <w:pPr>
        <w:pStyle w:val="BodyParagraph"/>
        <w:rPr>
          <w:lang w:val="en-AU"/>
        </w:rPr>
      </w:pPr>
      <w:r w:rsidRPr="00CB5069">
        <w:rPr>
          <w:b/>
          <w:bCs/>
          <w:lang w:val="en-AU"/>
        </w:rPr>
        <w:t>Stuart Menzies</w:t>
      </w:r>
      <w:r>
        <w:rPr>
          <w:b/>
          <w:bCs/>
          <w:lang w:val="en-AU"/>
        </w:rPr>
        <w:t xml:space="preserve">, </w:t>
      </w:r>
      <w:r w:rsidR="008932DB" w:rsidRPr="000827C6">
        <w:rPr>
          <w:lang w:val="en-AU"/>
        </w:rPr>
        <w:t xml:space="preserve">Since </w:t>
      </w:r>
      <w:r>
        <w:rPr>
          <w:lang w:val="en-AU"/>
        </w:rPr>
        <w:t>December</w:t>
      </w:r>
      <w:r w:rsidR="008932DB" w:rsidRPr="000827C6">
        <w:rPr>
          <w:lang w:val="en-AU"/>
        </w:rPr>
        <w:t xml:space="preserve"> 20</w:t>
      </w:r>
      <w:r>
        <w:rPr>
          <w:lang w:val="en-AU"/>
        </w:rPr>
        <w:t>25</w:t>
      </w:r>
    </w:p>
    <w:p w14:paraId="2B9E6C66" w14:textId="77777777" w:rsidR="00395489" w:rsidRDefault="00395489" w:rsidP="008932DB">
      <w:pPr>
        <w:pStyle w:val="BodyParagraph"/>
        <w:rPr>
          <w:lang w:val="en-AU"/>
        </w:rPr>
      </w:pPr>
      <w:r w:rsidRPr="00395489">
        <w:rPr>
          <w:lang w:val="en-AU"/>
        </w:rPr>
        <w:lastRenderedPageBreak/>
        <w:t xml:space="preserve">Stuart is a highly regarded television executive with four decades’ experience across content creation, production, commissioning, channel management, programming and financing. </w:t>
      </w:r>
    </w:p>
    <w:p w14:paraId="68C09DD0" w14:textId="77777777" w:rsidR="00395489" w:rsidRDefault="00395489" w:rsidP="008932DB">
      <w:pPr>
        <w:pStyle w:val="BodyParagraph"/>
        <w:rPr>
          <w:lang w:val="en-AU"/>
        </w:rPr>
      </w:pPr>
      <w:r w:rsidRPr="00395489">
        <w:rPr>
          <w:lang w:val="en-AU"/>
        </w:rPr>
        <w:t xml:space="preserve">He was the Managing Director at Werner Film Productions from 2018-25 and executive produced a range of productions including acclaimed and multi award-winning drama series </w:t>
      </w:r>
      <w:r w:rsidRPr="00395489">
        <w:rPr>
          <w:i/>
          <w:iCs/>
          <w:lang w:val="en-AU"/>
        </w:rPr>
        <w:t>The Newsreader</w:t>
      </w:r>
      <w:r w:rsidRPr="00395489">
        <w:rPr>
          <w:lang w:val="en-AU"/>
        </w:rPr>
        <w:t xml:space="preserve">, </w:t>
      </w:r>
      <w:r w:rsidRPr="00395489">
        <w:rPr>
          <w:i/>
          <w:iCs/>
          <w:lang w:val="en-AU"/>
        </w:rPr>
        <w:t>Surviving Summer, Crazy Fun Park</w:t>
      </w:r>
      <w:r w:rsidRPr="00395489">
        <w:rPr>
          <w:lang w:val="en-AU"/>
        </w:rPr>
        <w:t xml:space="preserve">, </w:t>
      </w:r>
      <w:r w:rsidRPr="00395489">
        <w:rPr>
          <w:i/>
          <w:iCs/>
          <w:lang w:val="en-AU"/>
        </w:rPr>
        <w:t>Knee High Spies</w:t>
      </w:r>
      <w:r w:rsidRPr="00395489">
        <w:rPr>
          <w:lang w:val="en-AU"/>
        </w:rPr>
        <w:t xml:space="preserve"> and </w:t>
      </w:r>
      <w:r w:rsidRPr="00395489">
        <w:rPr>
          <w:i/>
          <w:iCs/>
          <w:lang w:val="en-AU"/>
        </w:rPr>
        <w:t>Goolagong</w:t>
      </w:r>
      <w:r w:rsidRPr="00395489">
        <w:rPr>
          <w:lang w:val="en-AU"/>
        </w:rPr>
        <w:t xml:space="preserve">. Stuart was also Associate Producer on Apple TV's </w:t>
      </w:r>
      <w:r w:rsidRPr="00395489">
        <w:rPr>
          <w:i/>
          <w:iCs/>
          <w:lang w:val="en-AU"/>
        </w:rPr>
        <w:t>Last Seen</w:t>
      </w:r>
      <w:r w:rsidRPr="00395489">
        <w:rPr>
          <w:lang w:val="en-AU"/>
        </w:rPr>
        <w:t xml:space="preserve">. </w:t>
      </w:r>
    </w:p>
    <w:p w14:paraId="595D501A" w14:textId="77B152C1" w:rsidR="00395489" w:rsidRDefault="00395489" w:rsidP="008932DB">
      <w:pPr>
        <w:pStyle w:val="BodyParagraph"/>
        <w:rPr>
          <w:lang w:val="en-AU"/>
        </w:rPr>
      </w:pPr>
      <w:r w:rsidRPr="00395489">
        <w:rPr>
          <w:lang w:val="en-AU"/>
        </w:rPr>
        <w:t xml:space="preserve">Stuart was the Australian producer on the Synchronicity Films (UK) production of </w:t>
      </w:r>
      <w:r w:rsidRPr="00395489">
        <w:rPr>
          <w:i/>
          <w:iCs/>
          <w:lang w:val="en-AU"/>
        </w:rPr>
        <w:t>The Cry</w:t>
      </w:r>
      <w:r w:rsidRPr="00395489">
        <w:rPr>
          <w:lang w:val="en-AU"/>
        </w:rPr>
        <w:t xml:space="preserve"> and has previously held various senior management positions at ABC Australia including as the inaugural controller of ABC2 (2010- 2014), where he drove the commissioning of bold, original content for the network’s younger skewing digital channel.</w:t>
      </w:r>
    </w:p>
    <w:p w14:paraId="2A038509" w14:textId="12FB9A5B" w:rsidR="008932DB" w:rsidRPr="000827C6" w:rsidRDefault="008932DB" w:rsidP="008932DB">
      <w:pPr>
        <w:pStyle w:val="BodyParagraph"/>
        <w:rPr>
          <w:lang w:val="en-AU"/>
        </w:rPr>
      </w:pPr>
      <w:r w:rsidRPr="000827C6">
        <w:rPr>
          <w:b/>
          <w:bCs/>
          <w:noProof/>
          <w:lang w:val="en-AU"/>
        </w:rPr>
        <w:drawing>
          <wp:inline distT="0" distB="0" distL="0" distR="0" wp14:anchorId="56D7D05C" wp14:editId="34FC5723">
            <wp:extent cx="1382861" cy="1382861"/>
            <wp:effectExtent l="0" t="0" r="1905" b="1905"/>
            <wp:docPr id="1528219810" name="Picture 3" descr="Black and white photo of a person smiling at the camera, Tiriki O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219810" name="Picture 3" descr="Black and white photo of a person smiling at the camera, Tiriki Onus"/>
                    <pic:cNvPicPr/>
                  </pic:nvPicPr>
                  <pic:blipFill>
                    <a:blip r:embed="rId72"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03193B09" w14:textId="03D5C7D7" w:rsidR="008932DB" w:rsidRPr="000827C6" w:rsidRDefault="008932DB" w:rsidP="008932DB">
      <w:pPr>
        <w:pStyle w:val="BodyParagraph"/>
        <w:rPr>
          <w:lang w:val="en-AU"/>
        </w:rPr>
      </w:pPr>
      <w:r w:rsidRPr="000827C6">
        <w:rPr>
          <w:b/>
          <w:bCs/>
          <w:lang w:val="en-AU"/>
        </w:rPr>
        <w:t>Tiriki Onus</w:t>
      </w:r>
      <w:r w:rsidR="00EE3F2F" w:rsidRPr="000827C6">
        <w:rPr>
          <w:lang w:val="en-AU"/>
        </w:rPr>
        <w:t xml:space="preserve">, </w:t>
      </w:r>
      <w:r w:rsidRPr="000827C6">
        <w:rPr>
          <w:lang w:val="en-AU"/>
        </w:rPr>
        <w:t xml:space="preserve">Since October 2022 </w:t>
      </w:r>
    </w:p>
    <w:p w14:paraId="7564349C" w14:textId="77777777" w:rsidR="0083402E" w:rsidRDefault="0083402E" w:rsidP="000D17EA">
      <w:pPr>
        <w:pStyle w:val="BodyParagraph"/>
        <w:rPr>
          <w:lang w:val="en-AU"/>
        </w:rPr>
      </w:pPr>
      <w:r w:rsidRPr="0083402E">
        <w:rPr>
          <w:lang w:val="en-AU"/>
        </w:rPr>
        <w:t xml:space="preserve">Tiriki Onus is a Yorta Yorta and Dja Dja Wurrung artist, academic and filmmaker serving as Pro Vice-Chancellor (Indigenous) at the University of Melbourne, where they are also Head of the Wilin Centre for Indigenous Arts and Cultural Development and co-direct the Research Unit in Indigenous Arts and Culture. </w:t>
      </w:r>
    </w:p>
    <w:p w14:paraId="4F379CD0" w14:textId="77777777" w:rsidR="0083402E" w:rsidRDefault="0083402E" w:rsidP="000D17EA">
      <w:pPr>
        <w:pStyle w:val="BodyParagraph"/>
        <w:rPr>
          <w:lang w:val="en-AU"/>
        </w:rPr>
      </w:pPr>
      <w:r w:rsidRPr="0083402E">
        <w:rPr>
          <w:lang w:val="en-AU"/>
        </w:rPr>
        <w:lastRenderedPageBreak/>
        <w:t xml:space="preserve">A multidisciplinary practitioner, Tiriki’s work spans visual arts, curatorship, performance and opera. In 2014, they were awarded the inaugural Hutchinson Indigenous Fellowship, supporting their work with communities to revitalise biganga (possum skin cloak) technologies. Tiriki co-directed the acclaimed documentary Ablaze (2021), which uncovers a historic film by their grandfather, Aboriginal rights leader William ‘Bill’ Onus. Their creative and research practice continues this legacy, including the installation </w:t>
      </w:r>
      <w:r w:rsidRPr="0083402E">
        <w:rPr>
          <w:i/>
          <w:iCs/>
          <w:lang w:val="en-AU"/>
        </w:rPr>
        <w:t>Thrivance: Then, Now, Next</w:t>
      </w:r>
      <w:r w:rsidRPr="0083402E">
        <w:rPr>
          <w:lang w:val="en-AU"/>
        </w:rPr>
        <w:t xml:space="preserve"> (2025). Their PhD, </w:t>
      </w:r>
      <w:r w:rsidRPr="0083402E">
        <w:rPr>
          <w:i/>
          <w:iCs/>
          <w:lang w:val="en-AU"/>
        </w:rPr>
        <w:t>Biganga – Mapping Paths Back to Knowing</w:t>
      </w:r>
      <w:r w:rsidRPr="0083402E">
        <w:rPr>
          <w:lang w:val="en-AU"/>
        </w:rPr>
        <w:t xml:space="preserve">, was awarded in early 2025. </w:t>
      </w:r>
    </w:p>
    <w:p w14:paraId="3F0E3640" w14:textId="20434194" w:rsidR="000D17EA" w:rsidRPr="000D17EA" w:rsidRDefault="0083402E" w:rsidP="000D17EA">
      <w:pPr>
        <w:pStyle w:val="BodyParagraph"/>
        <w:rPr>
          <w:lang w:val="en-AU"/>
        </w:rPr>
      </w:pPr>
      <w:r w:rsidRPr="0083402E">
        <w:rPr>
          <w:lang w:val="en-AU"/>
        </w:rPr>
        <w:t>Tiriki’s work continues to foster innovation in research, development, advocacy, representation and inclusion of Indigenous arts, cultural practices and practitioners</w:t>
      </w:r>
      <w:r w:rsidR="000D17EA" w:rsidRPr="000D17EA">
        <w:rPr>
          <w:lang w:val="en-AU"/>
        </w:rPr>
        <w:t>.</w:t>
      </w:r>
    </w:p>
    <w:p w14:paraId="588982C6" w14:textId="2E6AD0EE" w:rsidR="008932DB" w:rsidRPr="000827C6" w:rsidRDefault="008932DB" w:rsidP="00443643">
      <w:pPr>
        <w:pStyle w:val="BodyParagraph"/>
        <w:rPr>
          <w:lang w:val="en-AU"/>
        </w:rPr>
      </w:pPr>
      <w:r w:rsidRPr="000827C6">
        <w:rPr>
          <w:b/>
          <w:bCs/>
          <w:noProof/>
          <w:lang w:val="en-AU"/>
        </w:rPr>
        <w:drawing>
          <wp:inline distT="0" distB="0" distL="0" distR="0" wp14:anchorId="52DDFC9F" wp14:editId="5C5127C9">
            <wp:extent cx="1382861" cy="1382861"/>
            <wp:effectExtent l="0" t="0" r="1905" b="1905"/>
            <wp:docPr id="818904573" name="Picture 3" descr="Black and white photo of a person smiling at the camera, Jenny Ta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904573" name="Picture 3" descr="Black and white photo of a person smiling at the camera, Jenny Taing"/>
                    <pic:cNvPicPr/>
                  </pic:nvPicPr>
                  <pic:blipFill>
                    <a:blip r:embed="rId73" cstate="email">
                      <a:extLst>
                        <a:ext uri="{28A0092B-C50C-407E-A947-70E740481C1C}">
                          <a14:useLocalDpi xmlns:a14="http://schemas.microsoft.com/office/drawing/2010/main"/>
                        </a:ext>
                      </a:extLst>
                    </a:blip>
                    <a:stretch>
                      <a:fillRect/>
                    </a:stretch>
                  </pic:blipFill>
                  <pic:spPr>
                    <a:xfrm>
                      <a:off x="0" y="0"/>
                      <a:ext cx="1382861" cy="1382861"/>
                    </a:xfrm>
                    <a:prstGeom prst="rect">
                      <a:avLst/>
                    </a:prstGeom>
                  </pic:spPr>
                </pic:pic>
              </a:graphicData>
            </a:graphic>
          </wp:inline>
        </w:drawing>
      </w:r>
    </w:p>
    <w:p w14:paraId="4E8B642A" w14:textId="59275F7A" w:rsidR="008932DB" w:rsidRPr="000827C6" w:rsidRDefault="008932DB" w:rsidP="00443643">
      <w:pPr>
        <w:pStyle w:val="BodyParagraph"/>
        <w:rPr>
          <w:lang w:val="en-AU"/>
        </w:rPr>
      </w:pPr>
      <w:r w:rsidRPr="000827C6">
        <w:rPr>
          <w:b/>
          <w:bCs/>
          <w:lang w:val="en-AU"/>
        </w:rPr>
        <w:t>Jenny Taing (Sheehy) OAM</w:t>
      </w:r>
      <w:r w:rsidR="00EE3F2F" w:rsidRPr="000827C6">
        <w:rPr>
          <w:lang w:val="en-AU"/>
        </w:rPr>
        <w:t xml:space="preserve">, </w:t>
      </w:r>
      <w:r w:rsidRPr="000827C6">
        <w:rPr>
          <w:lang w:val="en-AU"/>
        </w:rPr>
        <w:t xml:space="preserve">Since June 2023 </w:t>
      </w:r>
    </w:p>
    <w:p w14:paraId="2475A0C4" w14:textId="77777777" w:rsidR="008A292A" w:rsidRDefault="008A292A" w:rsidP="00213DFC">
      <w:pPr>
        <w:pStyle w:val="BodyParagraph"/>
        <w:rPr>
          <w:lang w:val="en-AU"/>
        </w:rPr>
      </w:pPr>
      <w:r w:rsidRPr="008A292A">
        <w:rPr>
          <w:lang w:val="en-AU"/>
        </w:rPr>
        <w:t xml:space="preserve">Jenny Taing OAM is a financial services lawyer and a managed funds and exchange traded funds specialist. She is currently an Ombudsman at the Australian Financial Complaints Authority. Prior to this role, Jenny was a partner in private practice, held legal and commercial roles at Vanguard Investments Australia, and also spent 10 years as a lawyer at the Australian Securities &amp; Investments Commission (ASIC). </w:t>
      </w:r>
    </w:p>
    <w:p w14:paraId="132DE580" w14:textId="77777777" w:rsidR="008A292A" w:rsidRDefault="008A292A" w:rsidP="00213DFC">
      <w:pPr>
        <w:pStyle w:val="BodyParagraph"/>
        <w:rPr>
          <w:lang w:val="en-AU"/>
        </w:rPr>
      </w:pPr>
      <w:r w:rsidRPr="008A292A">
        <w:rPr>
          <w:lang w:val="en-AU"/>
        </w:rPr>
        <w:lastRenderedPageBreak/>
        <w:t xml:space="preserve">Jenny is an experienced chair and director, also serving on the AFL Victoria Board. She is a Cricket Victoria tribunal member, former Chair of the Western Bulldogs Community Foundation, and a director of Screen Australia, the Australian Health Practitioner Regulation Agency, The Royal Victorian Eye &amp; Ear Hospital and Channel 31. Jenny is Vice President of the University of Melbourne Alumni Council and a former Commissioner of the Victorian Multicultural Commission. </w:t>
      </w:r>
    </w:p>
    <w:p w14:paraId="7787BE93" w14:textId="4FA54AA8" w:rsidR="008A292A" w:rsidRPr="000827C6" w:rsidRDefault="008A292A" w:rsidP="00213DFC">
      <w:pPr>
        <w:pStyle w:val="BodyParagraph"/>
        <w:rPr>
          <w:lang w:val="en-AU"/>
        </w:rPr>
      </w:pPr>
      <w:r w:rsidRPr="008A292A">
        <w:rPr>
          <w:lang w:val="en-AU"/>
        </w:rPr>
        <w:t>Jenny has a Bachelor of Arts/Bachelor of Laws (Honours) from the University of Melbourne. In 2016, she attended Harvard Business School as the Hugh DT Williamson Scholar. She is also a graduate of the Australian Institute of Company Directors and the Australian Institute of Superannuation Trustees.</w:t>
      </w:r>
    </w:p>
    <w:p w14:paraId="2F30A54A" w14:textId="001142C9" w:rsidR="008932DB" w:rsidRPr="000827C6" w:rsidRDefault="00855913" w:rsidP="001B1B19">
      <w:pPr>
        <w:pStyle w:val="Heading30"/>
        <w:rPr>
          <w:lang w:val="en-AU"/>
        </w:rPr>
      </w:pPr>
      <w:r w:rsidRPr="000827C6">
        <w:rPr>
          <w:lang w:val="en-AU"/>
        </w:rPr>
        <w:t>Committees and Assessment Panels</w:t>
      </w:r>
    </w:p>
    <w:p w14:paraId="6B998605" w14:textId="77777777" w:rsidR="00855913" w:rsidRPr="000827C6" w:rsidRDefault="00855913" w:rsidP="00B96349">
      <w:pPr>
        <w:pStyle w:val="Heading40"/>
        <w:rPr>
          <w:lang w:val="en-AU"/>
        </w:rPr>
      </w:pPr>
      <w:r w:rsidRPr="000827C6">
        <w:rPr>
          <w:lang w:val="en-AU"/>
        </w:rPr>
        <w:t xml:space="preserve">Board committees </w:t>
      </w:r>
    </w:p>
    <w:p w14:paraId="7FA8A672" w14:textId="77777777" w:rsidR="00D25AF3" w:rsidRPr="000827C6" w:rsidRDefault="00D25AF3" w:rsidP="00D25AF3">
      <w:pPr>
        <w:pStyle w:val="BodyParagraph"/>
        <w:rPr>
          <w:lang w:val="en-AU"/>
        </w:rPr>
      </w:pPr>
      <w:r w:rsidRPr="000827C6">
        <w:rPr>
          <w:lang w:val="en-AU"/>
        </w:rPr>
        <w:t>The VicScreen Board has committees that review and assist organisational performance and assess funding applications. Committees are comprised of Board members and external members (where noted).</w:t>
      </w:r>
    </w:p>
    <w:p w14:paraId="631F491F" w14:textId="77777777" w:rsidR="00855913" w:rsidRPr="000827C6" w:rsidRDefault="00855913" w:rsidP="00B96349">
      <w:pPr>
        <w:pStyle w:val="Heading40"/>
        <w:rPr>
          <w:lang w:val="en-AU"/>
        </w:rPr>
      </w:pPr>
      <w:r w:rsidRPr="000827C6">
        <w:rPr>
          <w:lang w:val="en-AU"/>
        </w:rPr>
        <w:t xml:space="preserve">People and Executive Remuneration Committee </w:t>
      </w:r>
    </w:p>
    <w:p w14:paraId="7E560C14" w14:textId="67E11512" w:rsidR="00C86DD1" w:rsidRPr="000827C6" w:rsidRDefault="00C86DD1" w:rsidP="00C86DD1">
      <w:pPr>
        <w:pStyle w:val="BodyParagraph"/>
        <w:rPr>
          <w:lang w:val="en-AU"/>
        </w:rPr>
      </w:pPr>
      <w:r w:rsidRPr="000827C6">
        <w:rPr>
          <w:lang w:val="en-AU"/>
        </w:rPr>
        <w:t xml:space="preserve">The People and Executive Remuneration Committee </w:t>
      </w:r>
      <w:r w:rsidR="009A73F9" w:rsidRPr="000827C6">
        <w:rPr>
          <w:lang w:val="en-AU"/>
        </w:rPr>
        <w:t>assist</w:t>
      </w:r>
      <w:r w:rsidRPr="000827C6">
        <w:rPr>
          <w:lang w:val="en-AU"/>
        </w:rPr>
        <w:t xml:space="preserve"> the VicScreen Board in fulfilling its responsibilities in relation to remuneration and performance of the organisation’s Chief Executive Officer and the remuneration of its Executive Officers. The People and Executive Remuneration Committee also provides oversight of VicScreen’s Board-approved people strategies, focusing on their </w:t>
      </w:r>
      <w:r w:rsidRPr="000827C6">
        <w:rPr>
          <w:lang w:val="en-AU"/>
        </w:rPr>
        <w:lastRenderedPageBreak/>
        <w:t>ongoing alignment with the organisation's strategy and the effectiveness of their implementation.</w:t>
      </w:r>
    </w:p>
    <w:p w14:paraId="461A57DF" w14:textId="4977008F" w:rsidR="00C86DD1" w:rsidRPr="000827C6" w:rsidRDefault="00C86DD1" w:rsidP="00027B9A">
      <w:pPr>
        <w:pStyle w:val="BodyParagraph"/>
        <w:rPr>
          <w:lang w:val="en-AU"/>
        </w:rPr>
      </w:pPr>
      <w:r w:rsidRPr="000827C6">
        <w:rPr>
          <w:lang w:val="en-AU"/>
        </w:rPr>
        <w:t xml:space="preserve">The committee’s members are George Lekakis AO (Chair), Nick Forward and </w:t>
      </w:r>
      <w:r w:rsidR="00027B9A" w:rsidRPr="00027B9A">
        <w:rPr>
          <w:lang w:val="en-AU"/>
        </w:rPr>
        <w:t>Lisy Kane.</w:t>
      </w:r>
    </w:p>
    <w:p w14:paraId="7BA9E28B" w14:textId="4EB067C2" w:rsidR="00C86DD1" w:rsidRPr="000827C6" w:rsidRDefault="00C86DD1" w:rsidP="00C86DD1">
      <w:pPr>
        <w:pStyle w:val="BodyParagraph"/>
        <w:rPr>
          <w:lang w:val="en-AU"/>
        </w:rPr>
      </w:pPr>
      <w:r w:rsidRPr="000827C6">
        <w:rPr>
          <w:lang w:val="en-AU"/>
        </w:rPr>
        <w:t>The committee met on three occasions in 202</w:t>
      </w:r>
      <w:r w:rsidR="00027B9A">
        <w:rPr>
          <w:lang w:val="en-AU"/>
        </w:rPr>
        <w:t>5</w:t>
      </w:r>
      <w:r w:rsidRPr="000827C6">
        <w:rPr>
          <w:lang w:val="en-AU"/>
        </w:rPr>
        <w:t>–2</w:t>
      </w:r>
      <w:r w:rsidR="00027B9A">
        <w:rPr>
          <w:lang w:val="en-AU"/>
        </w:rPr>
        <w:t>6</w:t>
      </w:r>
      <w:r w:rsidRPr="000827C6">
        <w:rPr>
          <w:lang w:val="en-AU"/>
        </w:rPr>
        <w:t>.</w:t>
      </w:r>
    </w:p>
    <w:p w14:paraId="661822B2" w14:textId="27CD1F51" w:rsidR="00855913" w:rsidRPr="000827C6" w:rsidRDefault="00855913" w:rsidP="00B96349">
      <w:pPr>
        <w:pStyle w:val="Heading40"/>
        <w:rPr>
          <w:lang w:val="en-AU"/>
        </w:rPr>
      </w:pPr>
      <w:r w:rsidRPr="000827C6">
        <w:rPr>
          <w:lang w:val="en-AU"/>
        </w:rPr>
        <w:t xml:space="preserve">Victorian Screen Economic Development Committee </w:t>
      </w:r>
    </w:p>
    <w:p w14:paraId="5D151EB8" w14:textId="77777777" w:rsidR="00105BAE" w:rsidRDefault="00105BAE" w:rsidP="00105BAE">
      <w:pPr>
        <w:pStyle w:val="BodyParagraph"/>
      </w:pPr>
      <w:r w:rsidRPr="00105BAE">
        <w:t xml:space="preserve">The Victorian Screen Economic Development Committee considers applications to the Victorian Screen Incentive (VSI). </w:t>
      </w:r>
    </w:p>
    <w:p w14:paraId="0975FFC8" w14:textId="77777777" w:rsidR="00105BAE" w:rsidRDefault="00105BAE" w:rsidP="00105BAE">
      <w:pPr>
        <w:pStyle w:val="BodyParagraph"/>
      </w:pPr>
      <w:r w:rsidRPr="00105BAE">
        <w:t xml:space="preserve">The committee’s members are George Lekakis AO, Nick Forward, Debra Allanson (external member), Sarah Coughlan (external member), Anne Jackson (from November 2025) and Tiriki Onus (from November 2025). </w:t>
      </w:r>
    </w:p>
    <w:p w14:paraId="1BE892AE" w14:textId="77777777" w:rsidR="00105BAE" w:rsidRDefault="00105BAE" w:rsidP="00105BAE">
      <w:pPr>
        <w:pStyle w:val="BodyParagraph"/>
      </w:pPr>
      <w:r w:rsidRPr="00105BAE">
        <w:t xml:space="preserve">Leonie Morgan AM was a retiring member (up to August 2025). </w:t>
      </w:r>
    </w:p>
    <w:p w14:paraId="474A677C" w14:textId="77777777" w:rsidR="00105BAE" w:rsidRDefault="00105BAE" w:rsidP="00105BAE">
      <w:pPr>
        <w:pStyle w:val="BodyParagraph"/>
      </w:pPr>
      <w:r w:rsidRPr="00105BAE">
        <w:t>The committee met on 13 occasions in 2025–26 and assessed a total of 46 applications, all of which were supported.</w:t>
      </w:r>
    </w:p>
    <w:p w14:paraId="736A054F" w14:textId="444FDFD2" w:rsidR="00855913" w:rsidRPr="00105BAE" w:rsidRDefault="00855913" w:rsidP="00105BAE">
      <w:pPr>
        <w:pStyle w:val="Heading40"/>
      </w:pPr>
      <w:r w:rsidRPr="00105BAE">
        <w:t xml:space="preserve">Audit and Risk Committee </w:t>
      </w:r>
    </w:p>
    <w:p w14:paraId="757E8025" w14:textId="77777777" w:rsidR="00105BAE" w:rsidRDefault="00C86DD1" w:rsidP="00105BAE">
      <w:pPr>
        <w:pStyle w:val="BodyParagraph"/>
      </w:pPr>
      <w:r w:rsidRPr="00105BAE">
        <w:t xml:space="preserve">The Audit and Risk Committee assists VicScreen to achieve its strategic objectives in an efficient and effective manner. The committee achieves this through independently reviewing and assessing the effectiveness of VicScreen’s systems and controls for financial management, performance, sustainability, risk management and any other matters referred to it by the Board. </w:t>
      </w:r>
    </w:p>
    <w:p w14:paraId="25B45C20" w14:textId="3FE2A91C" w:rsidR="00C86DD1" w:rsidRPr="00105BAE" w:rsidRDefault="00C86DD1" w:rsidP="00105BAE">
      <w:pPr>
        <w:pStyle w:val="BodyParagraph"/>
      </w:pPr>
      <w:r w:rsidRPr="00105BAE">
        <w:lastRenderedPageBreak/>
        <w:t>The committee oversees and reviews the internal and external audit functions, including considering recommendations made by these functions, and monitors the implementation of remedial actions.</w:t>
      </w:r>
    </w:p>
    <w:p w14:paraId="24B31CBE" w14:textId="77777777" w:rsidR="0062485C" w:rsidRDefault="0062485C" w:rsidP="0062485C">
      <w:pPr>
        <w:pStyle w:val="BodyParagraph"/>
      </w:pPr>
      <w:r w:rsidRPr="0062485C">
        <w:t xml:space="preserve">The committee’s members are Jenny Taing OAM (chair from August 2025), Liz Grainger (chair and member, up to August 2025), Andrea Denholm, Anne Jackson (from August 2025) and Kushal Shah (external member, from December 2024). All members are independent. </w:t>
      </w:r>
    </w:p>
    <w:p w14:paraId="251328AB" w14:textId="168919E5" w:rsidR="0062485C" w:rsidRPr="0062485C" w:rsidRDefault="0062485C" w:rsidP="0062485C">
      <w:pPr>
        <w:pStyle w:val="BodyParagraph"/>
      </w:pPr>
      <w:r w:rsidRPr="0062485C">
        <w:t>The committee met on five occasions in 2025–26.</w:t>
      </w:r>
    </w:p>
    <w:p w14:paraId="6469B4AA" w14:textId="68B93AD7" w:rsidR="00855913" w:rsidRPr="000827C6" w:rsidRDefault="00855913" w:rsidP="00B96349">
      <w:pPr>
        <w:pStyle w:val="Heading40"/>
        <w:rPr>
          <w:lang w:val="en-AU"/>
        </w:rPr>
      </w:pPr>
      <w:r w:rsidRPr="000827C6">
        <w:rPr>
          <w:lang w:val="en-AU"/>
        </w:rPr>
        <w:t xml:space="preserve">Finance Committee </w:t>
      </w:r>
    </w:p>
    <w:p w14:paraId="3CC49FA2" w14:textId="77777777" w:rsidR="00C86DD1" w:rsidRPr="000827C6" w:rsidRDefault="00C86DD1" w:rsidP="00C86DD1">
      <w:pPr>
        <w:pStyle w:val="BodyParagraph"/>
        <w:rPr>
          <w:lang w:val="en-AU"/>
        </w:rPr>
      </w:pPr>
      <w:r w:rsidRPr="000827C6">
        <w:rPr>
          <w:lang w:val="en-AU"/>
        </w:rPr>
        <w:t>The Finance Committee assists VicScreen to achieve its strategic objectives by monitoring, advising and reporting to the Board on matters relating to VicScreen’s financial performance. The committee does not have any delegated authority.</w:t>
      </w:r>
    </w:p>
    <w:p w14:paraId="5E2CDED2" w14:textId="77777777" w:rsidR="00C86DD1" w:rsidRPr="000827C6" w:rsidRDefault="00C86DD1" w:rsidP="00C86DD1">
      <w:pPr>
        <w:pStyle w:val="BodyParagraph"/>
        <w:rPr>
          <w:lang w:val="en-AU"/>
        </w:rPr>
      </w:pPr>
      <w:r w:rsidRPr="000827C6">
        <w:rPr>
          <w:lang w:val="en-AU"/>
        </w:rPr>
        <w:t>The committee’s members are George Lekakis AO (Chair) and Jenny Taing OAM.</w:t>
      </w:r>
    </w:p>
    <w:p w14:paraId="38BE9C13" w14:textId="77777777" w:rsidR="00A6566F" w:rsidRDefault="00A6566F" w:rsidP="00A6566F">
      <w:pPr>
        <w:pStyle w:val="BodyParagraph"/>
      </w:pPr>
      <w:r w:rsidRPr="00A6566F">
        <w:t xml:space="preserve">The committee met on one occasion in 2025–26. </w:t>
      </w:r>
    </w:p>
    <w:p w14:paraId="1F63BFA0" w14:textId="7874ED40" w:rsidR="00A6566F" w:rsidRPr="00A6566F" w:rsidRDefault="00A6566F" w:rsidP="00A6566F">
      <w:pPr>
        <w:pStyle w:val="BodyParagraph"/>
      </w:pPr>
      <w:r w:rsidRPr="00A6566F">
        <w:t>The Finance Committee was dissolved in October 2025, with responsibilities being absorbed by the Board and the Audit and Risk Committee.</w:t>
      </w:r>
    </w:p>
    <w:p w14:paraId="4D900326" w14:textId="1AED5F0A" w:rsidR="00855913" w:rsidRPr="000827C6" w:rsidRDefault="00855913" w:rsidP="00B96349">
      <w:pPr>
        <w:pStyle w:val="Heading40"/>
        <w:rPr>
          <w:lang w:val="en-AU"/>
        </w:rPr>
      </w:pPr>
      <w:r w:rsidRPr="000827C6">
        <w:rPr>
          <w:lang w:val="en-AU"/>
        </w:rPr>
        <w:t xml:space="preserve">External Assessor Pool </w:t>
      </w:r>
    </w:p>
    <w:p w14:paraId="1A12B1FA" w14:textId="77777777" w:rsidR="001010FC" w:rsidRPr="000827C6" w:rsidRDefault="001010FC" w:rsidP="001010FC">
      <w:pPr>
        <w:pStyle w:val="BodyParagraph"/>
        <w:rPr>
          <w:lang w:val="en-AU"/>
        </w:rPr>
      </w:pPr>
      <w:r w:rsidRPr="000827C6">
        <w:rPr>
          <w:lang w:val="en-AU"/>
        </w:rPr>
        <w:t xml:space="preserve">VicScreen engages screen industry experts for a three- year period to assess certain funding applications for project development and </w:t>
      </w:r>
      <w:r w:rsidRPr="000827C6">
        <w:rPr>
          <w:lang w:val="en-AU"/>
        </w:rPr>
        <w:lastRenderedPageBreak/>
        <w:t>production and make funding recommendations for final approval by financial delegates (heads of division, CEO or Board).</w:t>
      </w:r>
    </w:p>
    <w:p w14:paraId="430FAE79" w14:textId="068438BA" w:rsidR="001010FC" w:rsidRPr="000827C6" w:rsidRDefault="001010FC" w:rsidP="001010FC">
      <w:pPr>
        <w:pStyle w:val="BodyParagraph"/>
        <w:rPr>
          <w:lang w:val="en-AU"/>
        </w:rPr>
      </w:pPr>
      <w:r w:rsidRPr="000827C6">
        <w:rPr>
          <w:lang w:val="en-AU"/>
        </w:rPr>
        <w:t>External assessors who participated in assessment meetings for project development and production programs in 202</w:t>
      </w:r>
      <w:r w:rsidR="001C4DB3">
        <w:rPr>
          <w:lang w:val="en-AU"/>
        </w:rPr>
        <w:t>5</w:t>
      </w:r>
      <w:r w:rsidRPr="000827C6">
        <w:rPr>
          <w:lang w:val="en-AU"/>
        </w:rPr>
        <w:t>–2</w:t>
      </w:r>
      <w:r w:rsidR="001C4DB3">
        <w:rPr>
          <w:lang w:val="en-AU"/>
        </w:rPr>
        <w:t>6</w:t>
      </w:r>
      <w:r w:rsidRPr="000827C6">
        <w:rPr>
          <w:lang w:val="en-AU"/>
        </w:rPr>
        <w:t xml:space="preserve"> were:</w:t>
      </w:r>
    </w:p>
    <w:p w14:paraId="237CA54B" w14:textId="77777777" w:rsidR="001C4DB3" w:rsidRPr="001C4DB3" w:rsidRDefault="001C4DB3" w:rsidP="001C4DB3">
      <w:pPr>
        <w:pStyle w:val="BulletList"/>
      </w:pPr>
      <w:r w:rsidRPr="001C4DB3">
        <w:t>Alyce Adams</w:t>
      </w:r>
    </w:p>
    <w:p w14:paraId="7FDDF473" w14:textId="77777777" w:rsidR="001C4DB3" w:rsidRPr="001C4DB3" w:rsidRDefault="001C4DB3" w:rsidP="001C4DB3">
      <w:pPr>
        <w:pStyle w:val="BulletList"/>
      </w:pPr>
      <w:r w:rsidRPr="001C4DB3">
        <w:t>Amanda Higgs</w:t>
      </w:r>
    </w:p>
    <w:p w14:paraId="00F7E78D" w14:textId="77777777" w:rsidR="001C4DB3" w:rsidRPr="001C4DB3" w:rsidRDefault="001C4DB3" w:rsidP="001C4DB3">
      <w:pPr>
        <w:pStyle w:val="BulletList"/>
      </w:pPr>
      <w:r w:rsidRPr="001C4DB3">
        <w:t>Anu Hasbold</w:t>
      </w:r>
    </w:p>
    <w:p w14:paraId="417AC4CB" w14:textId="77777777" w:rsidR="001C4DB3" w:rsidRPr="001C4DB3" w:rsidRDefault="001C4DB3" w:rsidP="001C4DB3">
      <w:pPr>
        <w:pStyle w:val="BulletList"/>
      </w:pPr>
      <w:r w:rsidRPr="001C4DB3">
        <w:t>AP Pobjoy</w:t>
      </w:r>
    </w:p>
    <w:p w14:paraId="1DDC7EE9" w14:textId="77777777" w:rsidR="001C4DB3" w:rsidRPr="001C4DB3" w:rsidRDefault="001C4DB3" w:rsidP="001C4DB3">
      <w:pPr>
        <w:pStyle w:val="BulletList"/>
      </w:pPr>
      <w:r w:rsidRPr="001C4DB3">
        <w:t>Beth Frey</w:t>
      </w:r>
    </w:p>
    <w:p w14:paraId="2EFD6373" w14:textId="77777777" w:rsidR="001C4DB3" w:rsidRPr="001C4DB3" w:rsidRDefault="001C4DB3" w:rsidP="001C4DB3">
      <w:pPr>
        <w:pStyle w:val="BulletList"/>
      </w:pPr>
      <w:r w:rsidRPr="001C4DB3">
        <w:t>Brendan Keogh</w:t>
      </w:r>
    </w:p>
    <w:p w14:paraId="49DCEC19" w14:textId="77777777" w:rsidR="001C4DB3" w:rsidRPr="001C4DB3" w:rsidRDefault="001C4DB3" w:rsidP="001C4DB3">
      <w:pPr>
        <w:pStyle w:val="BulletList"/>
      </w:pPr>
      <w:r w:rsidRPr="001C4DB3">
        <w:t>Brian Udovich</w:t>
      </w:r>
    </w:p>
    <w:p w14:paraId="3B5A5333" w14:textId="77777777" w:rsidR="001C4DB3" w:rsidRPr="001C4DB3" w:rsidRDefault="001C4DB3" w:rsidP="001C4DB3">
      <w:pPr>
        <w:pStyle w:val="BulletList"/>
      </w:pPr>
      <w:r w:rsidRPr="001C4DB3">
        <w:t>Britt Arthur</w:t>
      </w:r>
    </w:p>
    <w:p w14:paraId="13369662" w14:textId="77777777" w:rsidR="001C4DB3" w:rsidRPr="001C4DB3" w:rsidRDefault="001C4DB3" w:rsidP="001C4DB3">
      <w:pPr>
        <w:pStyle w:val="BulletList"/>
      </w:pPr>
      <w:r w:rsidRPr="001C4DB3">
        <w:t>Carmel McAloon</w:t>
      </w:r>
    </w:p>
    <w:p w14:paraId="3033F2B0" w14:textId="77777777" w:rsidR="001C4DB3" w:rsidRPr="001C4DB3" w:rsidRDefault="001C4DB3" w:rsidP="001C4DB3">
      <w:pPr>
        <w:pStyle w:val="BulletList"/>
      </w:pPr>
      <w:r w:rsidRPr="001C4DB3">
        <w:t>Carmen Knox</w:t>
      </w:r>
    </w:p>
    <w:p w14:paraId="53F20F8C" w14:textId="77777777" w:rsidR="001C4DB3" w:rsidRPr="001C4DB3" w:rsidRDefault="001C4DB3" w:rsidP="001C4DB3">
      <w:pPr>
        <w:pStyle w:val="BulletList"/>
      </w:pPr>
      <w:r w:rsidRPr="001C4DB3">
        <w:t>Cherie Davidson</w:t>
      </w:r>
    </w:p>
    <w:p w14:paraId="084B3DE3" w14:textId="77777777" w:rsidR="001C4DB3" w:rsidRPr="001C4DB3" w:rsidRDefault="001C4DB3" w:rsidP="001C4DB3">
      <w:pPr>
        <w:pStyle w:val="BulletList"/>
      </w:pPr>
      <w:r w:rsidRPr="001C4DB3">
        <w:t>Christopher Kam</w:t>
      </w:r>
    </w:p>
    <w:p w14:paraId="4991E0A4" w14:textId="77777777" w:rsidR="001C4DB3" w:rsidRPr="001C4DB3" w:rsidRDefault="001C4DB3" w:rsidP="001C4DB3">
      <w:pPr>
        <w:pStyle w:val="BulletList"/>
      </w:pPr>
      <w:r w:rsidRPr="001C4DB3">
        <w:t>Clea Frost</w:t>
      </w:r>
    </w:p>
    <w:p w14:paraId="7C63CFBD" w14:textId="77777777" w:rsidR="001C4DB3" w:rsidRPr="001C4DB3" w:rsidRDefault="001C4DB3" w:rsidP="001C4DB3">
      <w:pPr>
        <w:pStyle w:val="BulletList"/>
      </w:pPr>
      <w:r w:rsidRPr="001C4DB3">
        <w:t>Corrie Chen</w:t>
      </w:r>
    </w:p>
    <w:p w14:paraId="1C256F89" w14:textId="77777777" w:rsidR="001C4DB3" w:rsidRPr="001C4DB3" w:rsidRDefault="001C4DB3" w:rsidP="001C4DB3">
      <w:pPr>
        <w:pStyle w:val="BulletList"/>
      </w:pPr>
      <w:r w:rsidRPr="001C4DB3">
        <w:t>David Elliot Jones</w:t>
      </w:r>
    </w:p>
    <w:p w14:paraId="6334A792" w14:textId="77777777" w:rsidR="001C4DB3" w:rsidRPr="001C4DB3" w:rsidRDefault="001C4DB3" w:rsidP="001C4DB3">
      <w:pPr>
        <w:pStyle w:val="BulletList"/>
      </w:pPr>
      <w:r w:rsidRPr="001C4DB3">
        <w:lastRenderedPageBreak/>
        <w:t>David Hannam</w:t>
      </w:r>
    </w:p>
    <w:p w14:paraId="760D6CD8" w14:textId="77777777" w:rsidR="001C4DB3" w:rsidRPr="001C4DB3" w:rsidRDefault="001C4DB3" w:rsidP="001C4DB3">
      <w:pPr>
        <w:pStyle w:val="BulletList"/>
      </w:pPr>
      <w:r w:rsidRPr="001C4DB3">
        <w:t>Emma Fitzsimons</w:t>
      </w:r>
    </w:p>
    <w:p w14:paraId="7C158E61" w14:textId="77777777" w:rsidR="001C4DB3" w:rsidRPr="001C4DB3" w:rsidRDefault="001C4DB3" w:rsidP="001C4DB3">
      <w:pPr>
        <w:pStyle w:val="BulletList"/>
      </w:pPr>
      <w:r w:rsidRPr="001C4DB3">
        <w:t>Hollie Black</w:t>
      </w:r>
    </w:p>
    <w:p w14:paraId="62041F70" w14:textId="77777777" w:rsidR="001C4DB3" w:rsidRPr="001C4DB3" w:rsidRDefault="001C4DB3" w:rsidP="001C4DB3">
      <w:pPr>
        <w:pStyle w:val="BulletList"/>
      </w:pPr>
      <w:r w:rsidRPr="001C4DB3">
        <w:t>Imogen Banks</w:t>
      </w:r>
    </w:p>
    <w:p w14:paraId="533703CC" w14:textId="77777777" w:rsidR="001C4DB3" w:rsidRPr="001C4DB3" w:rsidRDefault="001C4DB3" w:rsidP="001C4DB3">
      <w:pPr>
        <w:pStyle w:val="BulletList"/>
      </w:pPr>
      <w:r w:rsidRPr="001C4DB3">
        <w:t>Isaac Elliott</w:t>
      </w:r>
    </w:p>
    <w:p w14:paraId="00998979" w14:textId="77777777" w:rsidR="001C4DB3" w:rsidRPr="001C4DB3" w:rsidRDefault="001C4DB3" w:rsidP="001C4DB3">
      <w:pPr>
        <w:pStyle w:val="BulletList"/>
      </w:pPr>
      <w:r w:rsidRPr="001C4DB3">
        <w:t>Jacob Hickey</w:t>
      </w:r>
    </w:p>
    <w:p w14:paraId="1D3B8AB3" w14:textId="77777777" w:rsidR="001C4DB3" w:rsidRPr="001C4DB3" w:rsidRDefault="001C4DB3" w:rsidP="001C4DB3">
      <w:pPr>
        <w:pStyle w:val="BulletList"/>
      </w:pPr>
      <w:r w:rsidRPr="001C4DB3">
        <w:t>Jason Imms</w:t>
      </w:r>
    </w:p>
    <w:p w14:paraId="1044C129" w14:textId="77777777" w:rsidR="001C4DB3" w:rsidRPr="001C4DB3" w:rsidRDefault="001C4DB3" w:rsidP="001C4DB3">
      <w:pPr>
        <w:pStyle w:val="BulletList"/>
      </w:pPr>
      <w:r w:rsidRPr="001C4DB3">
        <w:t>Jeff Daniels</w:t>
      </w:r>
    </w:p>
    <w:p w14:paraId="38B2EF7D" w14:textId="77777777" w:rsidR="001C4DB3" w:rsidRPr="001C4DB3" w:rsidRDefault="001C4DB3" w:rsidP="001C4DB3">
      <w:pPr>
        <w:pStyle w:val="BulletList"/>
      </w:pPr>
      <w:r w:rsidRPr="001C4DB3">
        <w:t>Jini Maxwell</w:t>
      </w:r>
    </w:p>
    <w:p w14:paraId="439A6956" w14:textId="77777777" w:rsidR="001C4DB3" w:rsidRPr="001C4DB3" w:rsidRDefault="001C4DB3" w:rsidP="001C4DB3">
      <w:pPr>
        <w:pStyle w:val="BulletList"/>
      </w:pPr>
      <w:r w:rsidRPr="001C4DB3">
        <w:t>Joanna Werner</w:t>
      </w:r>
    </w:p>
    <w:p w14:paraId="15C7DF16" w14:textId="77777777" w:rsidR="001C4DB3" w:rsidRPr="001C4DB3" w:rsidRDefault="001C4DB3" w:rsidP="001C4DB3">
      <w:pPr>
        <w:pStyle w:val="BulletList"/>
      </w:pPr>
      <w:r w:rsidRPr="001C4DB3">
        <w:t>Joe Park</w:t>
      </w:r>
    </w:p>
    <w:p w14:paraId="2FC6167A" w14:textId="77777777" w:rsidR="001C4DB3" w:rsidRPr="001C4DB3" w:rsidRDefault="001C4DB3" w:rsidP="001C4DB3">
      <w:pPr>
        <w:pStyle w:val="BulletList"/>
      </w:pPr>
      <w:r w:rsidRPr="001C4DB3">
        <w:t>Kate Laurie</w:t>
      </w:r>
    </w:p>
    <w:p w14:paraId="5D5904BC" w14:textId="77777777" w:rsidR="001C4DB3" w:rsidRPr="001C4DB3" w:rsidRDefault="001C4DB3" w:rsidP="001C4DB3">
      <w:pPr>
        <w:pStyle w:val="BulletList"/>
      </w:pPr>
      <w:r w:rsidRPr="001C4DB3">
        <w:t>Kate Pappas</w:t>
      </w:r>
    </w:p>
    <w:p w14:paraId="3B1785E6" w14:textId="77777777" w:rsidR="001C4DB3" w:rsidRPr="001C4DB3" w:rsidRDefault="001C4DB3" w:rsidP="001C4DB3">
      <w:pPr>
        <w:pStyle w:val="BulletList"/>
      </w:pPr>
      <w:r w:rsidRPr="001C4DB3">
        <w:t>Kelly Lefever</w:t>
      </w:r>
    </w:p>
    <w:p w14:paraId="1078AE16" w14:textId="77777777" w:rsidR="001C4DB3" w:rsidRPr="001C4DB3" w:rsidRDefault="001C4DB3" w:rsidP="001C4DB3">
      <w:pPr>
        <w:pStyle w:val="BulletList"/>
      </w:pPr>
      <w:r w:rsidRPr="001C4DB3">
        <w:t>Kim Ho</w:t>
      </w:r>
    </w:p>
    <w:p w14:paraId="00BB3A31" w14:textId="77777777" w:rsidR="001C4DB3" w:rsidRPr="001C4DB3" w:rsidRDefault="001C4DB3" w:rsidP="001C4DB3">
      <w:pPr>
        <w:pStyle w:val="BulletList"/>
      </w:pPr>
      <w:r w:rsidRPr="001C4DB3">
        <w:t>Kodie Bedford</w:t>
      </w:r>
    </w:p>
    <w:p w14:paraId="29B4261F" w14:textId="77777777" w:rsidR="001C4DB3" w:rsidRPr="001C4DB3" w:rsidRDefault="001C4DB3" w:rsidP="001C4DB3">
      <w:pPr>
        <w:pStyle w:val="BulletList"/>
      </w:pPr>
      <w:r w:rsidRPr="001C4DB3">
        <w:t>Laura Crawford</w:t>
      </w:r>
    </w:p>
    <w:p w14:paraId="7F272F34" w14:textId="77777777" w:rsidR="001C4DB3" w:rsidRPr="001C4DB3" w:rsidRDefault="001C4DB3" w:rsidP="001C4DB3">
      <w:pPr>
        <w:pStyle w:val="BulletList"/>
      </w:pPr>
      <w:r w:rsidRPr="001C4DB3">
        <w:t>Lauren Merolli</w:t>
      </w:r>
    </w:p>
    <w:p w14:paraId="1D4ACF39" w14:textId="77777777" w:rsidR="001C4DB3" w:rsidRPr="001C4DB3" w:rsidRDefault="001C4DB3" w:rsidP="001C4DB3">
      <w:pPr>
        <w:pStyle w:val="BulletList"/>
      </w:pPr>
      <w:r w:rsidRPr="001C4DB3">
        <w:lastRenderedPageBreak/>
        <w:t>Lee Naimo</w:t>
      </w:r>
    </w:p>
    <w:p w14:paraId="59FC7A06" w14:textId="77777777" w:rsidR="001C4DB3" w:rsidRPr="001C4DB3" w:rsidRDefault="001C4DB3" w:rsidP="001C4DB3">
      <w:pPr>
        <w:pStyle w:val="BulletList"/>
      </w:pPr>
      <w:r w:rsidRPr="001C4DB3">
        <w:t>Lee-Ann Woon</w:t>
      </w:r>
    </w:p>
    <w:p w14:paraId="45E21A7C" w14:textId="77777777" w:rsidR="001C4DB3" w:rsidRPr="001C4DB3" w:rsidRDefault="001C4DB3" w:rsidP="001C4DB3">
      <w:pPr>
        <w:pStyle w:val="BulletList"/>
      </w:pPr>
      <w:r w:rsidRPr="001C4DB3">
        <w:t>Liam Esler</w:t>
      </w:r>
    </w:p>
    <w:p w14:paraId="0E1EECE1" w14:textId="77777777" w:rsidR="001C4DB3" w:rsidRPr="001C4DB3" w:rsidRDefault="001C4DB3" w:rsidP="001C4DB3">
      <w:pPr>
        <w:pStyle w:val="BulletList"/>
      </w:pPr>
      <w:r w:rsidRPr="001C4DB3">
        <w:t>Lindsay Devlin</w:t>
      </w:r>
    </w:p>
    <w:p w14:paraId="53722172" w14:textId="77777777" w:rsidR="001C4DB3" w:rsidRPr="001C4DB3" w:rsidRDefault="001C4DB3" w:rsidP="001C4DB3">
      <w:pPr>
        <w:pStyle w:val="BulletList"/>
      </w:pPr>
      <w:r w:rsidRPr="001C4DB3">
        <w:t>Liz Kearney</w:t>
      </w:r>
    </w:p>
    <w:p w14:paraId="5C79E49C" w14:textId="77777777" w:rsidR="001C4DB3" w:rsidRPr="001C4DB3" w:rsidRDefault="001C4DB3" w:rsidP="001C4DB3">
      <w:pPr>
        <w:pStyle w:val="BulletList"/>
      </w:pPr>
      <w:r w:rsidRPr="001C4DB3">
        <w:t>Magda Wozniak</w:t>
      </w:r>
    </w:p>
    <w:p w14:paraId="0E6BD811" w14:textId="49762F7E" w:rsidR="001C4DB3" w:rsidRPr="001C4DB3" w:rsidRDefault="001C4DB3" w:rsidP="00C73C02">
      <w:pPr>
        <w:pStyle w:val="BulletList"/>
      </w:pPr>
      <w:r w:rsidRPr="001C4DB3">
        <w:t>Michele Turnure-Salleo</w:t>
      </w:r>
    </w:p>
    <w:p w14:paraId="5A4CAC30" w14:textId="77777777" w:rsidR="001C4DB3" w:rsidRPr="001C4DB3" w:rsidRDefault="001C4DB3" w:rsidP="001C4DB3">
      <w:pPr>
        <w:pStyle w:val="BulletList"/>
      </w:pPr>
      <w:r w:rsidRPr="001C4DB3">
        <w:t>Paul Walton</w:t>
      </w:r>
    </w:p>
    <w:p w14:paraId="4A768720" w14:textId="77777777" w:rsidR="001C4DB3" w:rsidRPr="001C4DB3" w:rsidRDefault="001C4DB3" w:rsidP="001C4DB3">
      <w:pPr>
        <w:pStyle w:val="BulletList"/>
      </w:pPr>
      <w:r w:rsidRPr="001C4DB3">
        <w:t>Pip Campey</w:t>
      </w:r>
    </w:p>
    <w:p w14:paraId="402AC0B9" w14:textId="77777777" w:rsidR="001C4DB3" w:rsidRPr="001C4DB3" w:rsidRDefault="001C4DB3" w:rsidP="001C4DB3">
      <w:pPr>
        <w:pStyle w:val="BulletList"/>
      </w:pPr>
      <w:r w:rsidRPr="001C4DB3">
        <w:t>Rhian Skirving</w:t>
      </w:r>
    </w:p>
    <w:p w14:paraId="43305AD7" w14:textId="77777777" w:rsidR="001C4DB3" w:rsidRPr="001C4DB3" w:rsidRDefault="001C4DB3" w:rsidP="001C4DB3">
      <w:pPr>
        <w:pStyle w:val="BulletList"/>
      </w:pPr>
      <w:r w:rsidRPr="001C4DB3">
        <w:t>Rhiannon Poley</w:t>
      </w:r>
    </w:p>
    <w:p w14:paraId="3119B795" w14:textId="77777777" w:rsidR="001C4DB3" w:rsidRPr="001C4DB3" w:rsidRDefault="001C4DB3" w:rsidP="001C4DB3">
      <w:pPr>
        <w:pStyle w:val="BulletList"/>
      </w:pPr>
      <w:r w:rsidRPr="001C4DB3">
        <w:t>Sarah Shaw</w:t>
      </w:r>
    </w:p>
    <w:p w14:paraId="42A4A1ED" w14:textId="77777777" w:rsidR="001C4DB3" w:rsidRPr="001C4DB3" w:rsidRDefault="001C4DB3" w:rsidP="001C4DB3">
      <w:pPr>
        <w:pStyle w:val="BulletList"/>
      </w:pPr>
      <w:r w:rsidRPr="001C4DB3">
        <w:t>Seph Mckenna</w:t>
      </w:r>
    </w:p>
    <w:p w14:paraId="40E4CFEC" w14:textId="77777777" w:rsidR="001C4DB3" w:rsidRPr="001C4DB3" w:rsidRDefault="001C4DB3" w:rsidP="001C4DB3">
      <w:pPr>
        <w:pStyle w:val="BulletList"/>
      </w:pPr>
      <w:r w:rsidRPr="001C4DB3">
        <w:t>Stuart Menzies*</w:t>
      </w:r>
    </w:p>
    <w:p w14:paraId="25096DDF" w14:textId="77777777" w:rsidR="001C4DB3" w:rsidRPr="001C4DB3" w:rsidRDefault="001C4DB3" w:rsidP="001C4DB3">
      <w:pPr>
        <w:pStyle w:val="BulletList"/>
      </w:pPr>
      <w:r w:rsidRPr="001C4DB3">
        <w:t>Tim Williams</w:t>
      </w:r>
    </w:p>
    <w:p w14:paraId="5D781F71" w14:textId="77777777" w:rsidR="001C4DB3" w:rsidRDefault="001C4DB3" w:rsidP="001C4DB3">
      <w:pPr>
        <w:pStyle w:val="BulletList"/>
      </w:pPr>
      <w:r w:rsidRPr="001C4DB3">
        <w:t>Virginia Whitwell</w:t>
      </w:r>
    </w:p>
    <w:p w14:paraId="1EEAEFA0" w14:textId="19C6CC8F" w:rsidR="009D7D6D" w:rsidRPr="009D7D6D" w:rsidRDefault="009D7D6D" w:rsidP="009D7D6D">
      <w:pPr>
        <w:pStyle w:val="BodyParagraph"/>
        <w:rPr>
          <w:lang w:eastAsia="en-AU"/>
        </w:rPr>
      </w:pPr>
      <w:r>
        <w:rPr>
          <w:lang w:eastAsia="en-AU"/>
        </w:rPr>
        <w:t>*Stuart Menzies has not served on any assessment panels since becoming a Board member</w:t>
      </w:r>
    </w:p>
    <w:p w14:paraId="4B7AB5E1" w14:textId="1FC4D6FB" w:rsidR="005C09F2" w:rsidRPr="000827C6" w:rsidRDefault="005C09F2" w:rsidP="001C4DB3">
      <w:pPr>
        <w:pStyle w:val="BodyParagraph"/>
        <w:rPr>
          <w:lang w:val="en-AU"/>
        </w:rPr>
      </w:pPr>
      <w:r w:rsidRPr="000827C6">
        <w:rPr>
          <w:lang w:val="en-AU"/>
        </w:rPr>
        <w:lastRenderedPageBreak/>
        <w:t>Staff members who participated in the assessment and/ or approval of applications across all funding programs in 2024–25 were:</w:t>
      </w:r>
    </w:p>
    <w:p w14:paraId="67CF879C" w14:textId="77777777" w:rsidR="00D67418" w:rsidRPr="00D67418" w:rsidRDefault="00D67418" w:rsidP="00D67418">
      <w:pPr>
        <w:pStyle w:val="BulletList"/>
        <w:rPr>
          <w:lang w:val="en-US"/>
        </w:rPr>
      </w:pPr>
      <w:r w:rsidRPr="00D67418">
        <w:rPr>
          <w:lang w:val="en-US"/>
        </w:rPr>
        <w:t xml:space="preserve">Chief Executive Officer </w:t>
      </w:r>
      <w:r w:rsidRPr="00D67418">
        <w:rPr>
          <w:b/>
          <w:bCs/>
          <w:lang w:val="en-US"/>
        </w:rPr>
        <w:t>Caroline Pitcher</w:t>
      </w:r>
    </w:p>
    <w:p w14:paraId="49F75EF6" w14:textId="57888D68" w:rsidR="00D67418" w:rsidRPr="00D67418" w:rsidRDefault="00D67418" w:rsidP="00D67418">
      <w:pPr>
        <w:pStyle w:val="BulletList"/>
        <w:rPr>
          <w:lang w:val="en-US"/>
        </w:rPr>
      </w:pPr>
      <w:r w:rsidRPr="00D67418">
        <w:rPr>
          <w:lang w:val="en-US"/>
        </w:rPr>
        <w:t xml:space="preserve">Acting Chief Executive Officer </w:t>
      </w:r>
      <w:r w:rsidRPr="00D67418">
        <w:rPr>
          <w:b/>
          <w:bCs/>
          <w:lang w:val="en-US"/>
        </w:rPr>
        <w:t>Liahn Nortjé</w:t>
      </w:r>
      <w:r>
        <w:rPr>
          <w:b/>
          <w:bCs/>
          <w:lang w:val="en-US"/>
        </w:rPr>
        <w:t xml:space="preserve"> </w:t>
      </w:r>
      <w:r w:rsidRPr="00D67418">
        <w:rPr>
          <w:lang w:val="en-US"/>
        </w:rPr>
        <w:t>(until 8 May 2026)</w:t>
      </w:r>
    </w:p>
    <w:p w14:paraId="3088C779" w14:textId="49F8B2D1" w:rsidR="00D67418" w:rsidRPr="00D67418" w:rsidRDefault="00D67418" w:rsidP="00D67418">
      <w:pPr>
        <w:pStyle w:val="BulletList"/>
        <w:rPr>
          <w:lang w:val="en-US"/>
        </w:rPr>
      </w:pPr>
      <w:r w:rsidRPr="00D67418">
        <w:rPr>
          <w:lang w:val="en-US"/>
        </w:rPr>
        <w:t xml:space="preserve">Director Content and Talent </w:t>
      </w:r>
      <w:r w:rsidRPr="00D67418">
        <w:rPr>
          <w:b/>
          <w:bCs/>
          <w:lang w:val="en-US"/>
        </w:rPr>
        <w:t>Ross Hutchens</w:t>
      </w:r>
      <w:r>
        <w:rPr>
          <w:lang w:val="en-US"/>
        </w:rPr>
        <w:t xml:space="preserve"> </w:t>
      </w:r>
      <w:r w:rsidRPr="00D67418">
        <w:rPr>
          <w:lang w:val="en-US"/>
        </w:rPr>
        <w:t>(until 5 November 2025)</w:t>
      </w:r>
    </w:p>
    <w:p w14:paraId="1D3D3A73" w14:textId="2D806AF4" w:rsidR="00D67418" w:rsidRPr="00D67418" w:rsidRDefault="00D67418" w:rsidP="00D67418">
      <w:pPr>
        <w:pStyle w:val="BulletList"/>
        <w:rPr>
          <w:lang w:val="en-US"/>
        </w:rPr>
      </w:pPr>
      <w:r w:rsidRPr="00D67418">
        <w:rPr>
          <w:lang w:val="en-US"/>
        </w:rPr>
        <w:t xml:space="preserve">Director Content and Talent </w:t>
      </w:r>
      <w:r w:rsidRPr="00D67418">
        <w:rPr>
          <w:b/>
          <w:bCs/>
          <w:lang w:val="en-US"/>
        </w:rPr>
        <w:t>Sacha Gregson</w:t>
      </w:r>
      <w:r>
        <w:rPr>
          <w:lang w:val="en-US"/>
        </w:rPr>
        <w:t xml:space="preserve"> </w:t>
      </w:r>
      <w:r w:rsidRPr="00D67418">
        <w:rPr>
          <w:lang w:val="en-US"/>
        </w:rPr>
        <w:t>(commenced at VicScreen 7 April 2026)</w:t>
      </w:r>
    </w:p>
    <w:p w14:paraId="50F8085F" w14:textId="77777777" w:rsidR="00D67418" w:rsidRPr="00D67418" w:rsidRDefault="00D67418" w:rsidP="00D67418">
      <w:pPr>
        <w:pStyle w:val="BulletList"/>
        <w:rPr>
          <w:lang w:val="en-US"/>
        </w:rPr>
      </w:pPr>
      <w:r w:rsidRPr="00D67418">
        <w:rPr>
          <w:lang w:val="en-US"/>
        </w:rPr>
        <w:t xml:space="preserve">Director Economic and Industry Development </w:t>
      </w:r>
      <w:r w:rsidRPr="00D67418">
        <w:rPr>
          <w:b/>
          <w:bCs/>
          <w:lang w:val="en-US"/>
        </w:rPr>
        <w:t>Michael Hudson</w:t>
      </w:r>
    </w:p>
    <w:p w14:paraId="56660000" w14:textId="77777777" w:rsidR="00D67418" w:rsidRPr="00D67418" w:rsidRDefault="00D67418" w:rsidP="00D67418">
      <w:pPr>
        <w:pStyle w:val="BulletList"/>
        <w:rPr>
          <w:lang w:val="en-US"/>
        </w:rPr>
      </w:pPr>
      <w:r w:rsidRPr="00D67418">
        <w:rPr>
          <w:lang w:val="en-US"/>
        </w:rPr>
        <w:t xml:space="preserve">Director Marketing and Engagement </w:t>
      </w:r>
      <w:r w:rsidRPr="00D67418">
        <w:rPr>
          <w:b/>
          <w:bCs/>
          <w:lang w:val="en-US"/>
        </w:rPr>
        <w:t>Kirsten Badcock</w:t>
      </w:r>
    </w:p>
    <w:p w14:paraId="221AD186" w14:textId="77777777" w:rsidR="00D67418" w:rsidRPr="00D67418" w:rsidRDefault="00D67418" w:rsidP="00D67418">
      <w:pPr>
        <w:pStyle w:val="BulletList"/>
        <w:rPr>
          <w:lang w:val="en-US"/>
        </w:rPr>
      </w:pPr>
      <w:r w:rsidRPr="00D67418">
        <w:rPr>
          <w:lang w:val="en-US"/>
        </w:rPr>
        <w:t xml:space="preserve">First Peoples Strategic Lead </w:t>
      </w:r>
      <w:r w:rsidRPr="00D67418">
        <w:rPr>
          <w:b/>
          <w:bCs/>
          <w:lang w:val="en-US"/>
        </w:rPr>
        <w:t>Sarah Bond</w:t>
      </w:r>
    </w:p>
    <w:p w14:paraId="79E4CD21" w14:textId="77777777" w:rsidR="00D67418" w:rsidRPr="00D67418" w:rsidRDefault="00D67418" w:rsidP="00D67418">
      <w:pPr>
        <w:pStyle w:val="BulletList"/>
        <w:rPr>
          <w:lang w:val="en-US"/>
        </w:rPr>
      </w:pPr>
      <w:r w:rsidRPr="00D67418">
        <w:rPr>
          <w:lang w:val="en-US"/>
        </w:rPr>
        <w:t xml:space="preserve">Head of Content Investment </w:t>
      </w:r>
      <w:r w:rsidRPr="00D67418">
        <w:rPr>
          <w:b/>
          <w:bCs/>
          <w:lang w:val="en-US"/>
        </w:rPr>
        <w:t>Samantha Dinning</w:t>
      </w:r>
    </w:p>
    <w:p w14:paraId="599E67D1" w14:textId="77777777" w:rsidR="00D67418" w:rsidRPr="00D67418" w:rsidRDefault="00D67418" w:rsidP="00D67418">
      <w:pPr>
        <w:pStyle w:val="BulletList"/>
        <w:rPr>
          <w:lang w:val="en-US"/>
        </w:rPr>
      </w:pPr>
      <w:r w:rsidRPr="00D67418">
        <w:rPr>
          <w:lang w:val="en-US"/>
        </w:rPr>
        <w:t xml:space="preserve">Head of Games and Interactive </w:t>
      </w:r>
      <w:r w:rsidRPr="00D67418">
        <w:rPr>
          <w:b/>
          <w:bCs/>
          <w:lang w:val="en-US"/>
        </w:rPr>
        <w:t>Paul Callaghan</w:t>
      </w:r>
    </w:p>
    <w:p w14:paraId="2D01AE4B" w14:textId="77777777" w:rsidR="00D67418" w:rsidRPr="00D67418" w:rsidRDefault="00D67418" w:rsidP="00D67418">
      <w:pPr>
        <w:pStyle w:val="BulletList"/>
        <w:rPr>
          <w:lang w:val="en-US"/>
        </w:rPr>
      </w:pPr>
      <w:r w:rsidRPr="00D67418">
        <w:rPr>
          <w:lang w:val="en-US"/>
        </w:rPr>
        <w:t xml:space="preserve">Head of Production and Investment Attraction </w:t>
      </w:r>
      <w:r w:rsidRPr="00D67418">
        <w:rPr>
          <w:b/>
          <w:bCs/>
          <w:lang w:val="en-US"/>
        </w:rPr>
        <w:t>Joe Brinkmann</w:t>
      </w:r>
    </w:p>
    <w:p w14:paraId="34884645" w14:textId="77777777" w:rsidR="00D67418" w:rsidRPr="00D67418" w:rsidRDefault="00D67418" w:rsidP="00D67418">
      <w:pPr>
        <w:pStyle w:val="BulletList"/>
        <w:rPr>
          <w:lang w:val="en-US"/>
        </w:rPr>
      </w:pPr>
      <w:r w:rsidRPr="00D67418">
        <w:rPr>
          <w:lang w:val="en-US"/>
        </w:rPr>
        <w:t xml:space="preserve">Senior Manager Industry Capability </w:t>
      </w:r>
      <w:r w:rsidRPr="00D67418">
        <w:rPr>
          <w:b/>
          <w:bCs/>
          <w:lang w:val="en-US"/>
        </w:rPr>
        <w:t>Michelle Shepherd</w:t>
      </w:r>
    </w:p>
    <w:p w14:paraId="6AFC826E" w14:textId="77777777" w:rsidR="00D67418" w:rsidRPr="00D67418" w:rsidRDefault="00D67418" w:rsidP="00D67418">
      <w:pPr>
        <w:pStyle w:val="BulletList"/>
        <w:rPr>
          <w:lang w:val="en-US"/>
        </w:rPr>
      </w:pPr>
      <w:r w:rsidRPr="00D67418">
        <w:rPr>
          <w:lang w:val="en-US"/>
        </w:rPr>
        <w:t xml:space="preserve">Production Executive </w:t>
      </w:r>
      <w:r w:rsidRPr="00D67418">
        <w:rPr>
          <w:b/>
          <w:bCs/>
          <w:lang w:val="en-US"/>
        </w:rPr>
        <w:t>Katy Roberts</w:t>
      </w:r>
    </w:p>
    <w:p w14:paraId="3E116A94" w14:textId="43B6EF7A" w:rsidR="00D67418" w:rsidRPr="00D67418" w:rsidRDefault="00D67418" w:rsidP="00D67418">
      <w:pPr>
        <w:pStyle w:val="BulletList"/>
        <w:rPr>
          <w:lang w:val="en-US"/>
        </w:rPr>
      </w:pPr>
      <w:r w:rsidRPr="00D67418">
        <w:rPr>
          <w:lang w:val="en-US"/>
        </w:rPr>
        <w:t xml:space="preserve">Production Executive </w:t>
      </w:r>
      <w:r w:rsidRPr="00D67418">
        <w:rPr>
          <w:b/>
          <w:bCs/>
          <w:lang w:val="en-US"/>
        </w:rPr>
        <w:t>Davey Thompson</w:t>
      </w:r>
      <w:r>
        <w:rPr>
          <w:b/>
          <w:bCs/>
          <w:lang w:val="en-US"/>
        </w:rPr>
        <w:t xml:space="preserve"> </w:t>
      </w:r>
      <w:r w:rsidRPr="00D67418">
        <w:rPr>
          <w:lang w:val="en-US"/>
        </w:rPr>
        <w:t>(until 3 October 2025)</w:t>
      </w:r>
    </w:p>
    <w:p w14:paraId="3D328928" w14:textId="77777777" w:rsidR="00D67418" w:rsidRPr="00D67418" w:rsidRDefault="00D67418" w:rsidP="00D67418">
      <w:pPr>
        <w:pStyle w:val="BulletList"/>
        <w:rPr>
          <w:lang w:val="en-US"/>
        </w:rPr>
      </w:pPr>
      <w:r w:rsidRPr="00D67418">
        <w:rPr>
          <w:lang w:val="en-US"/>
        </w:rPr>
        <w:t xml:space="preserve">Production Executive </w:t>
      </w:r>
      <w:r w:rsidRPr="00D67418">
        <w:rPr>
          <w:b/>
          <w:bCs/>
          <w:lang w:val="en-US"/>
        </w:rPr>
        <w:t>Ariel Waymouth</w:t>
      </w:r>
    </w:p>
    <w:p w14:paraId="56C491C1" w14:textId="77777777" w:rsidR="00D67418" w:rsidRPr="00D67418" w:rsidRDefault="00D67418" w:rsidP="00D67418">
      <w:pPr>
        <w:pStyle w:val="BulletList"/>
        <w:rPr>
          <w:lang w:val="en-US"/>
        </w:rPr>
      </w:pPr>
      <w:r w:rsidRPr="00D67418">
        <w:rPr>
          <w:lang w:val="en-US"/>
        </w:rPr>
        <w:t xml:space="preserve">Production Executive </w:t>
      </w:r>
      <w:r w:rsidRPr="00D67418">
        <w:rPr>
          <w:b/>
          <w:bCs/>
          <w:lang w:val="en-US"/>
        </w:rPr>
        <w:t>Lise Leitner</w:t>
      </w:r>
    </w:p>
    <w:p w14:paraId="4E188B3B" w14:textId="77777777" w:rsidR="00D67418" w:rsidRPr="00D67418" w:rsidRDefault="00D67418" w:rsidP="00D67418">
      <w:pPr>
        <w:pStyle w:val="BulletList"/>
        <w:rPr>
          <w:lang w:val="en-US"/>
        </w:rPr>
      </w:pPr>
      <w:r w:rsidRPr="00D67418">
        <w:rPr>
          <w:lang w:val="en-US"/>
        </w:rPr>
        <w:lastRenderedPageBreak/>
        <w:t xml:space="preserve">Manager Development </w:t>
      </w:r>
      <w:r w:rsidRPr="00D67418">
        <w:rPr>
          <w:b/>
          <w:bCs/>
          <w:lang w:val="en-US"/>
        </w:rPr>
        <w:t>Mackenzie Lush</w:t>
      </w:r>
    </w:p>
    <w:p w14:paraId="1EA2226A" w14:textId="77777777" w:rsidR="00D67418" w:rsidRPr="00D67418" w:rsidRDefault="00D67418" w:rsidP="00D67418">
      <w:pPr>
        <w:pStyle w:val="BulletList"/>
        <w:rPr>
          <w:lang w:val="en-US"/>
        </w:rPr>
      </w:pPr>
      <w:r w:rsidRPr="00D67418">
        <w:rPr>
          <w:lang w:val="en-US"/>
        </w:rPr>
        <w:t xml:space="preserve">Manager Skills and Industry Development </w:t>
      </w:r>
      <w:r w:rsidRPr="00D67418">
        <w:rPr>
          <w:b/>
          <w:bCs/>
          <w:lang w:val="en-US"/>
        </w:rPr>
        <w:t>Chris Barker</w:t>
      </w:r>
    </w:p>
    <w:p w14:paraId="52279C10" w14:textId="4D3B2505" w:rsidR="00D67418" w:rsidRPr="00D67418" w:rsidRDefault="00D67418" w:rsidP="00D67418">
      <w:pPr>
        <w:pStyle w:val="BulletList"/>
        <w:rPr>
          <w:lang w:val="en-US"/>
        </w:rPr>
      </w:pPr>
      <w:r w:rsidRPr="00D67418">
        <w:rPr>
          <w:lang w:val="en-US"/>
        </w:rPr>
        <w:t xml:space="preserve">Manager Partnerships and Engagement </w:t>
      </w:r>
      <w:r w:rsidRPr="00D67418">
        <w:rPr>
          <w:b/>
          <w:bCs/>
          <w:lang w:val="en-US"/>
        </w:rPr>
        <w:t>Matthew Phoenix</w:t>
      </w:r>
      <w:r>
        <w:rPr>
          <w:b/>
          <w:bCs/>
          <w:lang w:val="en-US"/>
        </w:rPr>
        <w:t xml:space="preserve"> </w:t>
      </w:r>
      <w:r w:rsidRPr="00D67418">
        <w:rPr>
          <w:lang w:val="en-US"/>
        </w:rPr>
        <w:t>(until 29 August 2025)</w:t>
      </w:r>
    </w:p>
    <w:p w14:paraId="55AE3E95" w14:textId="0259FA46" w:rsidR="00D67418" w:rsidRPr="00D67418" w:rsidRDefault="00D67418" w:rsidP="00D67418">
      <w:pPr>
        <w:pStyle w:val="BulletList"/>
        <w:rPr>
          <w:lang w:val="en-US"/>
        </w:rPr>
      </w:pPr>
      <w:r w:rsidRPr="00D67418">
        <w:rPr>
          <w:lang w:val="en-US"/>
        </w:rPr>
        <w:t xml:space="preserve">Manager Partnerships and Engagement </w:t>
      </w:r>
      <w:r w:rsidRPr="00D67418">
        <w:rPr>
          <w:b/>
          <w:bCs/>
          <w:lang w:val="en-US"/>
        </w:rPr>
        <w:t>Jacqueline Hanlin</w:t>
      </w:r>
      <w:r>
        <w:rPr>
          <w:b/>
          <w:bCs/>
          <w:lang w:val="en-US"/>
        </w:rPr>
        <w:t xml:space="preserve"> </w:t>
      </w:r>
      <w:r w:rsidRPr="00D67418">
        <w:rPr>
          <w:lang w:val="en-US"/>
        </w:rPr>
        <w:t>(from 22 September 2025)</w:t>
      </w:r>
    </w:p>
    <w:p w14:paraId="18A3B41F" w14:textId="77777777" w:rsidR="00D67418" w:rsidRPr="00D67418" w:rsidRDefault="00D67418" w:rsidP="00D67418">
      <w:pPr>
        <w:pStyle w:val="BulletList"/>
        <w:rPr>
          <w:lang w:val="en-US"/>
        </w:rPr>
      </w:pPr>
      <w:r w:rsidRPr="00D67418">
        <w:rPr>
          <w:lang w:val="en-US"/>
        </w:rPr>
        <w:t xml:space="preserve">Development Coordinator </w:t>
      </w:r>
      <w:r w:rsidRPr="00D67418">
        <w:rPr>
          <w:b/>
          <w:bCs/>
          <w:lang w:val="en-US"/>
        </w:rPr>
        <w:t>Kate Darrigan</w:t>
      </w:r>
    </w:p>
    <w:p w14:paraId="5B41C281" w14:textId="77777777" w:rsidR="00D67418" w:rsidRPr="00D67418" w:rsidRDefault="00D67418" w:rsidP="00D67418">
      <w:pPr>
        <w:pStyle w:val="BulletList"/>
        <w:rPr>
          <w:lang w:val="en-US"/>
        </w:rPr>
      </w:pPr>
      <w:r w:rsidRPr="00D67418">
        <w:rPr>
          <w:lang w:val="en-US"/>
        </w:rPr>
        <w:t xml:space="preserve">Incentives Coordinator </w:t>
      </w:r>
      <w:r w:rsidRPr="00D67418">
        <w:rPr>
          <w:b/>
          <w:bCs/>
          <w:lang w:val="en-US"/>
        </w:rPr>
        <w:t>Tess Hamilton</w:t>
      </w:r>
    </w:p>
    <w:p w14:paraId="04CFC661" w14:textId="77777777" w:rsidR="00D67418" w:rsidRPr="00D67418" w:rsidRDefault="00D67418" w:rsidP="00D67418">
      <w:pPr>
        <w:pStyle w:val="BulletList"/>
        <w:rPr>
          <w:lang w:val="en-US"/>
        </w:rPr>
      </w:pPr>
      <w:r w:rsidRPr="00D67418">
        <w:rPr>
          <w:lang w:val="en-US"/>
        </w:rPr>
        <w:t xml:space="preserve">Industry and Skills Development Coordinator </w:t>
      </w:r>
      <w:r w:rsidRPr="00D67418">
        <w:rPr>
          <w:b/>
          <w:bCs/>
          <w:lang w:val="en-US"/>
        </w:rPr>
        <w:t>Kara Masters</w:t>
      </w:r>
    </w:p>
    <w:p w14:paraId="63A4B2E7" w14:textId="0269882A" w:rsidR="00D67418" w:rsidRPr="00D67418" w:rsidRDefault="00D67418" w:rsidP="00D67418">
      <w:pPr>
        <w:pStyle w:val="BulletList"/>
        <w:rPr>
          <w:lang w:val="en-US"/>
        </w:rPr>
      </w:pPr>
      <w:r w:rsidRPr="00D67418">
        <w:rPr>
          <w:lang w:val="en-US"/>
        </w:rPr>
        <w:t xml:space="preserve">Industry and Skills Development Coordinator </w:t>
      </w:r>
      <w:r w:rsidRPr="00D67418">
        <w:rPr>
          <w:b/>
          <w:bCs/>
          <w:lang w:val="en-US"/>
        </w:rPr>
        <w:t>Marea Markou</w:t>
      </w:r>
      <w:r>
        <w:rPr>
          <w:b/>
          <w:bCs/>
          <w:lang w:val="en-US"/>
        </w:rPr>
        <w:t xml:space="preserve"> </w:t>
      </w:r>
      <w:r w:rsidRPr="00D67418">
        <w:rPr>
          <w:lang w:val="en-US"/>
        </w:rPr>
        <w:t>(until 26 November 2025)</w:t>
      </w:r>
    </w:p>
    <w:p w14:paraId="5DC0A4DC" w14:textId="72B1F4EF" w:rsidR="00EE3F2F" w:rsidRDefault="00D67418" w:rsidP="00D67418">
      <w:pPr>
        <w:pStyle w:val="BulletList"/>
        <w:rPr>
          <w:rFonts w:ascii="Arial" w:eastAsiaTheme="minorEastAsia" w:hAnsi="Arial"/>
          <w:b/>
          <w:bCs/>
          <w:lang w:val="en-US"/>
        </w:rPr>
      </w:pPr>
      <w:r w:rsidRPr="00D67418">
        <w:rPr>
          <w:lang w:val="en-US"/>
        </w:rPr>
        <w:t xml:space="preserve">Events and Engagement Coordinator </w:t>
      </w:r>
      <w:r w:rsidRPr="00D67418">
        <w:rPr>
          <w:b/>
          <w:bCs/>
          <w:lang w:val="en-US"/>
        </w:rPr>
        <w:t>Rachel Duffy</w:t>
      </w:r>
    </w:p>
    <w:p w14:paraId="2478CC57" w14:textId="7D130556" w:rsidR="0041777F" w:rsidRPr="000827C6" w:rsidRDefault="0041777F" w:rsidP="00B96349">
      <w:pPr>
        <w:pStyle w:val="Heading40"/>
        <w:rPr>
          <w:lang w:val="en-AU"/>
        </w:rPr>
      </w:pPr>
      <w:r w:rsidRPr="000827C6">
        <w:rPr>
          <w:lang w:val="en-AU"/>
        </w:rPr>
        <w:t>Board attendance</w:t>
      </w:r>
    </w:p>
    <w:tbl>
      <w:tblPr>
        <w:tblStyle w:val="TableGrid"/>
        <w:tblW w:w="0" w:type="auto"/>
        <w:tblLook w:val="04A0" w:firstRow="1" w:lastRow="0" w:firstColumn="1" w:lastColumn="0" w:noHBand="0" w:noVBand="1"/>
        <w:tblCaption w:val="Board Attendance"/>
        <w:tblDescription w:val="Board attendance of all board members, including how many they were eligble to attend and how many they attended"/>
      </w:tblPr>
      <w:tblGrid>
        <w:gridCol w:w="5098"/>
        <w:gridCol w:w="1823"/>
        <w:gridCol w:w="1824"/>
      </w:tblGrid>
      <w:tr w:rsidR="00FA64C8" w14:paraId="2E1BF606" w14:textId="77777777" w:rsidTr="00702B7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98" w:type="dxa"/>
            <w:shd w:val="clear" w:color="auto" w:fill="D9D9D9" w:themeFill="background1" w:themeFillShade="D9"/>
          </w:tcPr>
          <w:p w14:paraId="35DC18F9" w14:textId="0E8A047A" w:rsidR="00FA64C8" w:rsidRPr="000827C6" w:rsidRDefault="00F85CFF" w:rsidP="00EE3F2F">
            <w:pPr>
              <w:pStyle w:val="TableBody14pt"/>
              <w:rPr>
                <w:lang w:val="en-AU"/>
              </w:rPr>
            </w:pPr>
            <w:bookmarkStart w:id="57" w:name="ColumnTitle_1"/>
            <w:bookmarkEnd w:id="57"/>
            <w:r w:rsidRPr="000827C6">
              <w:rPr>
                <w:lang w:val="en-AU"/>
              </w:rPr>
              <w:t>Name</w:t>
            </w:r>
          </w:p>
        </w:tc>
        <w:tc>
          <w:tcPr>
            <w:tcW w:w="1823" w:type="dxa"/>
            <w:shd w:val="clear" w:color="auto" w:fill="D9D9D9" w:themeFill="background1" w:themeFillShade="D9"/>
          </w:tcPr>
          <w:p w14:paraId="57B6D0D6" w14:textId="0C36FC68" w:rsidR="00FA64C8" w:rsidRPr="000827C6" w:rsidRDefault="00FA64C8" w:rsidP="00EE3F2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Eligible to</w:t>
            </w:r>
            <w:r w:rsidR="002F4434" w:rsidRPr="000827C6">
              <w:rPr>
                <w:lang w:val="en-AU"/>
              </w:rPr>
              <w:t xml:space="preserve"> </w:t>
            </w:r>
            <w:r w:rsidRPr="000827C6">
              <w:rPr>
                <w:lang w:val="en-AU"/>
              </w:rPr>
              <w:t>attend</w:t>
            </w:r>
          </w:p>
        </w:tc>
        <w:tc>
          <w:tcPr>
            <w:tcW w:w="1824" w:type="dxa"/>
            <w:shd w:val="clear" w:color="auto" w:fill="D9D9D9" w:themeFill="background1" w:themeFillShade="D9"/>
          </w:tcPr>
          <w:p w14:paraId="1B768D6B" w14:textId="04714C48" w:rsidR="00FA64C8" w:rsidRPr="000827C6" w:rsidRDefault="00FA64C8" w:rsidP="00EE3F2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Attended</w:t>
            </w:r>
          </w:p>
        </w:tc>
      </w:tr>
      <w:tr w:rsidR="00FA64C8" w14:paraId="702614AE"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01BA07D8" w14:textId="219B9BD9" w:rsidR="00FA64C8" w:rsidRPr="000827C6" w:rsidRDefault="00FA64C8" w:rsidP="00EE3F2F">
            <w:pPr>
              <w:pStyle w:val="TableBody14pt"/>
              <w:rPr>
                <w:lang w:val="en-AU"/>
              </w:rPr>
            </w:pPr>
            <w:r w:rsidRPr="000827C6">
              <w:rPr>
                <w:lang w:val="en-AU"/>
              </w:rPr>
              <w:t xml:space="preserve">George Lekakis AO (Chair) </w:t>
            </w:r>
          </w:p>
        </w:tc>
        <w:tc>
          <w:tcPr>
            <w:tcW w:w="1823" w:type="dxa"/>
          </w:tcPr>
          <w:p w14:paraId="58CB9DC4" w14:textId="69B6AAE6"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1670602B" w14:textId="1FC715F2"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r>
      <w:tr w:rsidR="00FA64C8" w14:paraId="65BD63BA"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7FF446DA" w14:textId="232561B4" w:rsidR="00FA64C8" w:rsidRPr="000827C6" w:rsidRDefault="00FA64C8" w:rsidP="00EE3F2F">
            <w:pPr>
              <w:pStyle w:val="TableBody14pt"/>
              <w:rPr>
                <w:lang w:val="en-AU"/>
              </w:rPr>
            </w:pPr>
            <w:r w:rsidRPr="000827C6">
              <w:rPr>
                <w:lang w:val="en-AU"/>
              </w:rPr>
              <w:t>Mitu Bhowmick Lange (AM)</w:t>
            </w:r>
          </w:p>
        </w:tc>
        <w:tc>
          <w:tcPr>
            <w:tcW w:w="1823" w:type="dxa"/>
          </w:tcPr>
          <w:p w14:paraId="594F0BC2" w14:textId="3BD5E727"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48830757" w14:textId="4A67D7BF"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4</w:t>
            </w:r>
          </w:p>
        </w:tc>
      </w:tr>
      <w:tr w:rsidR="00FA64C8" w14:paraId="456176EC"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3D338CEC" w14:textId="57DEBF14" w:rsidR="00FA64C8" w:rsidRPr="000827C6" w:rsidRDefault="00FA64C8" w:rsidP="00EE3F2F">
            <w:pPr>
              <w:pStyle w:val="TableBody14pt"/>
              <w:rPr>
                <w:lang w:val="en-AU"/>
              </w:rPr>
            </w:pPr>
            <w:r w:rsidRPr="000827C6">
              <w:rPr>
                <w:lang w:val="en-AU"/>
              </w:rPr>
              <w:t>Andrea Denholm</w:t>
            </w:r>
          </w:p>
        </w:tc>
        <w:tc>
          <w:tcPr>
            <w:tcW w:w="1823" w:type="dxa"/>
          </w:tcPr>
          <w:p w14:paraId="7DB21B5D" w14:textId="19BEDA77"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34D0B2A0" w14:textId="4C2D0F27" w:rsidR="00FA64C8" w:rsidRPr="000827C6" w:rsidRDefault="00D3763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8</w:t>
            </w:r>
          </w:p>
        </w:tc>
      </w:tr>
      <w:tr w:rsidR="00FA64C8" w14:paraId="71EB71A9"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471C0A8F" w14:textId="5B148001" w:rsidR="00FA64C8" w:rsidRPr="000827C6" w:rsidRDefault="00FA64C8" w:rsidP="00EE3F2F">
            <w:pPr>
              <w:pStyle w:val="TableBody14pt"/>
              <w:rPr>
                <w:lang w:val="en-AU"/>
              </w:rPr>
            </w:pPr>
            <w:r w:rsidRPr="000827C6">
              <w:rPr>
                <w:lang w:val="en-AU"/>
              </w:rPr>
              <w:t>Nick Forward</w:t>
            </w:r>
          </w:p>
        </w:tc>
        <w:tc>
          <w:tcPr>
            <w:tcW w:w="1823" w:type="dxa"/>
          </w:tcPr>
          <w:p w14:paraId="19CDED16" w14:textId="10E810F6"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0C0D365E" w14:textId="7BB78F65" w:rsidR="00FA64C8" w:rsidRPr="000827C6" w:rsidRDefault="00D3763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7</w:t>
            </w:r>
          </w:p>
        </w:tc>
      </w:tr>
      <w:tr w:rsidR="00FA64C8" w14:paraId="1468E3A4"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70746577" w14:textId="62A6009E" w:rsidR="00FA64C8" w:rsidRPr="000827C6" w:rsidRDefault="00FA64C8" w:rsidP="00EE3F2F">
            <w:pPr>
              <w:pStyle w:val="TableBody14pt"/>
              <w:rPr>
                <w:lang w:val="en-AU"/>
              </w:rPr>
            </w:pPr>
            <w:r w:rsidRPr="000827C6">
              <w:rPr>
                <w:lang w:val="en-AU"/>
              </w:rPr>
              <w:t>Liz Grainger</w:t>
            </w:r>
          </w:p>
        </w:tc>
        <w:tc>
          <w:tcPr>
            <w:tcW w:w="1823" w:type="dxa"/>
          </w:tcPr>
          <w:p w14:paraId="3C6576D9" w14:textId="7A1484B6" w:rsidR="00FA64C8" w:rsidRPr="000827C6" w:rsidRDefault="00D3763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2</w:t>
            </w:r>
          </w:p>
        </w:tc>
        <w:tc>
          <w:tcPr>
            <w:tcW w:w="1824" w:type="dxa"/>
          </w:tcPr>
          <w:p w14:paraId="1B8D3CF9" w14:textId="6D9D19BF" w:rsidR="00FA64C8" w:rsidRPr="000827C6" w:rsidRDefault="00D3763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2</w:t>
            </w:r>
          </w:p>
        </w:tc>
      </w:tr>
      <w:tr w:rsidR="00FA64C8" w14:paraId="222C7BDE"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16F1D37C" w14:textId="4D4125D0" w:rsidR="00FA64C8" w:rsidRPr="000827C6" w:rsidRDefault="00FA64C8" w:rsidP="00EE3F2F">
            <w:pPr>
              <w:pStyle w:val="TableBody14pt"/>
              <w:rPr>
                <w:lang w:val="en-AU"/>
              </w:rPr>
            </w:pPr>
            <w:r w:rsidRPr="000827C6">
              <w:rPr>
                <w:lang w:val="en-AU"/>
              </w:rPr>
              <w:t>Lisy Kane</w:t>
            </w:r>
          </w:p>
        </w:tc>
        <w:tc>
          <w:tcPr>
            <w:tcW w:w="1823" w:type="dxa"/>
          </w:tcPr>
          <w:p w14:paraId="564B0BC5" w14:textId="62E640E1" w:rsidR="00FA64C8" w:rsidRPr="000827C6" w:rsidRDefault="00B3294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180F6899" w14:textId="5506BA53" w:rsidR="00FA64C8" w:rsidRPr="000827C6" w:rsidRDefault="00D3763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7</w:t>
            </w:r>
          </w:p>
        </w:tc>
      </w:tr>
      <w:tr w:rsidR="00FA64C8" w14:paraId="1D1EC126"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68D5E109" w14:textId="27AE0EEF" w:rsidR="00FA64C8" w:rsidRPr="000827C6" w:rsidRDefault="00FA64C8" w:rsidP="00EE3F2F">
            <w:pPr>
              <w:pStyle w:val="TableBody14pt"/>
              <w:rPr>
                <w:lang w:val="en-AU"/>
              </w:rPr>
            </w:pPr>
            <w:r w:rsidRPr="000827C6">
              <w:rPr>
                <w:lang w:val="en-AU"/>
              </w:rPr>
              <w:lastRenderedPageBreak/>
              <w:t>Greg McLean</w:t>
            </w:r>
          </w:p>
        </w:tc>
        <w:tc>
          <w:tcPr>
            <w:tcW w:w="1823" w:type="dxa"/>
          </w:tcPr>
          <w:p w14:paraId="7026FC3F" w14:textId="136173CD"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22A7DEE5" w14:textId="3522C1D1" w:rsidR="00FA64C8" w:rsidRPr="000827C6" w:rsidRDefault="00D3763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4</w:t>
            </w:r>
          </w:p>
        </w:tc>
      </w:tr>
      <w:tr w:rsidR="00FA64C8" w14:paraId="06C42375"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0BBA5DF4" w14:textId="01C5582B" w:rsidR="00FA64C8" w:rsidRPr="000827C6" w:rsidRDefault="00FA64C8" w:rsidP="00EE3F2F">
            <w:pPr>
              <w:pStyle w:val="TableBody14pt"/>
              <w:rPr>
                <w:lang w:val="en-AU"/>
              </w:rPr>
            </w:pPr>
            <w:r w:rsidRPr="000827C6">
              <w:rPr>
                <w:lang w:val="en-AU"/>
              </w:rPr>
              <w:t>Leonie Morgan AM</w:t>
            </w:r>
          </w:p>
        </w:tc>
        <w:tc>
          <w:tcPr>
            <w:tcW w:w="1823" w:type="dxa"/>
          </w:tcPr>
          <w:p w14:paraId="07B31C2E" w14:textId="4A95B5FD" w:rsidR="00FA64C8" w:rsidRPr="000827C6" w:rsidRDefault="00735AD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2</w:t>
            </w:r>
          </w:p>
        </w:tc>
        <w:tc>
          <w:tcPr>
            <w:tcW w:w="1824" w:type="dxa"/>
          </w:tcPr>
          <w:p w14:paraId="7D4CCF93" w14:textId="2542DC3C" w:rsidR="00FA64C8" w:rsidRPr="000827C6" w:rsidRDefault="00735AD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2</w:t>
            </w:r>
          </w:p>
        </w:tc>
      </w:tr>
      <w:tr w:rsidR="00FA64C8" w14:paraId="62FD975D"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3464D401" w14:textId="11FCEA7F" w:rsidR="00FA64C8" w:rsidRPr="000827C6" w:rsidRDefault="00FA64C8" w:rsidP="00EE3F2F">
            <w:pPr>
              <w:pStyle w:val="TableBody14pt"/>
              <w:rPr>
                <w:lang w:val="en-AU"/>
              </w:rPr>
            </w:pPr>
            <w:r w:rsidRPr="000827C6">
              <w:rPr>
                <w:lang w:val="en-AU"/>
              </w:rPr>
              <w:t>Tiriki Onus</w:t>
            </w:r>
          </w:p>
        </w:tc>
        <w:tc>
          <w:tcPr>
            <w:tcW w:w="1823" w:type="dxa"/>
          </w:tcPr>
          <w:p w14:paraId="1B25F13F" w14:textId="66C1FDA6"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19A4D149" w14:textId="71A418FD" w:rsidR="00FA64C8" w:rsidRPr="000827C6" w:rsidRDefault="00735AD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6</w:t>
            </w:r>
          </w:p>
        </w:tc>
      </w:tr>
      <w:tr w:rsidR="00FA64C8" w14:paraId="5E9F4BF2"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5542E7AB" w14:textId="0F267D10" w:rsidR="00FA64C8" w:rsidRPr="000827C6" w:rsidRDefault="00FA64C8" w:rsidP="00EE3F2F">
            <w:pPr>
              <w:pStyle w:val="TableBody14pt"/>
              <w:rPr>
                <w:lang w:val="en-AU"/>
              </w:rPr>
            </w:pPr>
            <w:r w:rsidRPr="000827C6">
              <w:rPr>
                <w:lang w:val="en-AU"/>
              </w:rPr>
              <w:t>Jenny Taing OAM</w:t>
            </w:r>
          </w:p>
        </w:tc>
        <w:tc>
          <w:tcPr>
            <w:tcW w:w="1823" w:type="dxa"/>
          </w:tcPr>
          <w:p w14:paraId="02BE6663" w14:textId="14A3FB6D" w:rsidR="00FA64C8" w:rsidRPr="000827C6" w:rsidRDefault="00FA64C8"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8</w:t>
            </w:r>
          </w:p>
        </w:tc>
        <w:tc>
          <w:tcPr>
            <w:tcW w:w="1824" w:type="dxa"/>
          </w:tcPr>
          <w:p w14:paraId="5D6AA095" w14:textId="505CE0FE" w:rsidR="00FA64C8" w:rsidRPr="000827C6" w:rsidRDefault="00735AD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8</w:t>
            </w:r>
          </w:p>
        </w:tc>
      </w:tr>
      <w:tr w:rsidR="007D2DFD" w14:paraId="569F0280"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5560A61E" w14:textId="374EF450" w:rsidR="007D2DFD" w:rsidRPr="000827C6" w:rsidRDefault="00D3763D" w:rsidP="00D3763D">
            <w:pPr>
              <w:pStyle w:val="TableBody14pt"/>
              <w:rPr>
                <w:lang w:val="en-AU"/>
              </w:rPr>
            </w:pPr>
            <w:r w:rsidRPr="00D3763D">
              <w:rPr>
                <w:lang w:val="en-AU"/>
              </w:rPr>
              <w:t>Anne Jackson</w:t>
            </w:r>
          </w:p>
        </w:tc>
        <w:tc>
          <w:tcPr>
            <w:tcW w:w="1823" w:type="dxa"/>
          </w:tcPr>
          <w:p w14:paraId="77D1C35B" w14:textId="16304ACA" w:rsidR="007D2DFD" w:rsidRPr="000827C6" w:rsidRDefault="00735AD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6</w:t>
            </w:r>
          </w:p>
        </w:tc>
        <w:tc>
          <w:tcPr>
            <w:tcW w:w="1824" w:type="dxa"/>
          </w:tcPr>
          <w:p w14:paraId="454080EE" w14:textId="55B1EB0B" w:rsidR="007D2DFD" w:rsidRPr="000827C6" w:rsidRDefault="00735AD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6</w:t>
            </w:r>
          </w:p>
        </w:tc>
      </w:tr>
      <w:tr w:rsidR="007D2DFD" w14:paraId="79571491" w14:textId="77777777" w:rsidTr="0041777F">
        <w:tc>
          <w:tcPr>
            <w:cnfStyle w:val="001000000000" w:firstRow="0" w:lastRow="0" w:firstColumn="1" w:lastColumn="0" w:oddVBand="0" w:evenVBand="0" w:oddHBand="0" w:evenHBand="0" w:firstRowFirstColumn="0" w:firstRowLastColumn="0" w:lastRowFirstColumn="0" w:lastRowLastColumn="0"/>
            <w:tcW w:w="5098" w:type="dxa"/>
          </w:tcPr>
          <w:p w14:paraId="1BED9BB5" w14:textId="1DF31E7E" w:rsidR="007D2DFD" w:rsidRPr="000827C6" w:rsidRDefault="00D3763D" w:rsidP="00D3763D">
            <w:pPr>
              <w:pStyle w:val="TableBody14pt"/>
              <w:rPr>
                <w:lang w:val="en-AU"/>
              </w:rPr>
            </w:pPr>
            <w:r w:rsidRPr="00D3763D">
              <w:rPr>
                <w:lang w:val="en-AU"/>
              </w:rPr>
              <w:t>Stuart Menzies</w:t>
            </w:r>
          </w:p>
        </w:tc>
        <w:tc>
          <w:tcPr>
            <w:tcW w:w="1823" w:type="dxa"/>
          </w:tcPr>
          <w:p w14:paraId="057B368A" w14:textId="2592DFA9" w:rsidR="007D2DFD" w:rsidRPr="000827C6" w:rsidRDefault="00735AD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4</w:t>
            </w:r>
          </w:p>
        </w:tc>
        <w:tc>
          <w:tcPr>
            <w:tcW w:w="1824" w:type="dxa"/>
          </w:tcPr>
          <w:p w14:paraId="62E8000E" w14:textId="0E9B27FF" w:rsidR="007D2DFD" w:rsidRPr="000827C6" w:rsidRDefault="00735ADD" w:rsidP="00EE3F2F">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4</w:t>
            </w:r>
          </w:p>
        </w:tc>
      </w:tr>
    </w:tbl>
    <w:p w14:paraId="11491D3A" w14:textId="69D528F6" w:rsidR="00FE42FB" w:rsidRPr="00B86F1D" w:rsidRDefault="00B86F1D" w:rsidP="00B86F1D">
      <w:pPr>
        <w:pStyle w:val="BodyParagraph"/>
        <w:rPr>
          <w:lang w:val="en-AU"/>
        </w:rPr>
      </w:pPr>
      <w:r w:rsidRPr="00B86F1D">
        <w:rPr>
          <w:i/>
          <w:iCs/>
          <w:lang w:val="en-AU"/>
        </w:rPr>
        <w:t>Note: This excludes urgent out-of-session meetings of the VicScreen Board during 202</w:t>
      </w:r>
      <w:r w:rsidR="00735ADD">
        <w:rPr>
          <w:i/>
          <w:iCs/>
          <w:lang w:val="en-AU"/>
        </w:rPr>
        <w:t>5</w:t>
      </w:r>
      <w:r w:rsidRPr="00B86F1D">
        <w:rPr>
          <w:i/>
          <w:iCs/>
          <w:lang w:val="en-AU"/>
        </w:rPr>
        <w:t>–2</w:t>
      </w:r>
      <w:r w:rsidR="00735ADD">
        <w:rPr>
          <w:i/>
          <w:iCs/>
          <w:lang w:val="en-AU"/>
        </w:rPr>
        <w:t>6</w:t>
      </w:r>
      <w:r w:rsidRPr="00B86F1D">
        <w:rPr>
          <w:i/>
          <w:iCs/>
          <w:lang w:val="en-AU"/>
        </w:rPr>
        <w:t>.</w:t>
      </w:r>
    </w:p>
    <w:p w14:paraId="40C98B3F" w14:textId="014FC967" w:rsidR="0041777F" w:rsidRPr="000827C6" w:rsidRDefault="0041777F" w:rsidP="00B96349">
      <w:pPr>
        <w:pStyle w:val="Heading40"/>
        <w:rPr>
          <w:lang w:val="en-AU"/>
        </w:rPr>
      </w:pPr>
      <w:r w:rsidRPr="000827C6">
        <w:rPr>
          <w:lang w:val="en-AU"/>
        </w:rPr>
        <w:t>Applications assessed and approved</w:t>
      </w:r>
      <w:r w:rsidR="00735ADD">
        <w:rPr>
          <w:lang w:val="en-AU"/>
        </w:rPr>
        <w:t xml:space="preserve"> by funding program</w:t>
      </w:r>
    </w:p>
    <w:tbl>
      <w:tblPr>
        <w:tblStyle w:val="TableGrid"/>
        <w:tblW w:w="0" w:type="auto"/>
        <w:tblLook w:val="04A0" w:firstRow="1" w:lastRow="0" w:firstColumn="1" w:lastColumn="0" w:noHBand="0" w:noVBand="1"/>
        <w:tblCaption w:val="Applications assessed and approved"/>
        <w:tblDescription w:val="A table that details all the program applications that were received and approved by VicScreen"/>
      </w:tblPr>
      <w:tblGrid>
        <w:gridCol w:w="5098"/>
        <w:gridCol w:w="1823"/>
        <w:gridCol w:w="1824"/>
      </w:tblGrid>
      <w:tr w:rsidR="0041777F" w14:paraId="7B3B4DCE" w14:textId="77777777" w:rsidTr="00702B7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98" w:type="dxa"/>
            <w:shd w:val="clear" w:color="auto" w:fill="D9D9D9" w:themeFill="background1" w:themeFillShade="D9"/>
          </w:tcPr>
          <w:p w14:paraId="2CCF5497" w14:textId="61D92279" w:rsidR="0041777F" w:rsidRPr="000827C6" w:rsidRDefault="0041777F" w:rsidP="00EE3F2F">
            <w:pPr>
              <w:pStyle w:val="TableBody14pt"/>
              <w:rPr>
                <w:lang w:val="en-AU"/>
              </w:rPr>
            </w:pPr>
            <w:r w:rsidRPr="000827C6">
              <w:rPr>
                <w:lang w:val="en-AU"/>
              </w:rPr>
              <w:t>Program</w:t>
            </w:r>
            <w:bookmarkStart w:id="58" w:name="ColumnTitle_2"/>
            <w:bookmarkEnd w:id="58"/>
          </w:p>
        </w:tc>
        <w:tc>
          <w:tcPr>
            <w:tcW w:w="1823" w:type="dxa"/>
            <w:shd w:val="clear" w:color="auto" w:fill="D9D9D9" w:themeFill="background1" w:themeFillShade="D9"/>
          </w:tcPr>
          <w:p w14:paraId="28ECE538" w14:textId="1D54E513" w:rsidR="0041777F" w:rsidRPr="000827C6" w:rsidRDefault="0041777F" w:rsidP="00EE3F2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Received</w:t>
            </w:r>
          </w:p>
        </w:tc>
        <w:tc>
          <w:tcPr>
            <w:tcW w:w="1824" w:type="dxa"/>
            <w:shd w:val="clear" w:color="auto" w:fill="D9D9D9" w:themeFill="background1" w:themeFillShade="D9"/>
          </w:tcPr>
          <w:p w14:paraId="2322704F" w14:textId="5CBFE03E" w:rsidR="0041777F" w:rsidRPr="000827C6" w:rsidRDefault="0041777F" w:rsidP="00EE3F2F">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Supported</w:t>
            </w:r>
          </w:p>
        </w:tc>
      </w:tr>
      <w:tr w:rsidR="0041777F" w14:paraId="6CD3531C"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2D24C023" w14:textId="7BDC0B7E" w:rsidR="0041777F" w:rsidRPr="000827C6" w:rsidRDefault="00CA5273" w:rsidP="00CA5273">
            <w:pPr>
              <w:pStyle w:val="TableBody14pt"/>
              <w:rPr>
                <w:lang w:val="en-AU"/>
              </w:rPr>
            </w:pPr>
            <w:r w:rsidRPr="00CA5273">
              <w:rPr>
                <w:lang w:val="en-AU"/>
              </w:rPr>
              <w:t>Development On Demand – Documentary</w:t>
            </w:r>
          </w:p>
        </w:tc>
        <w:tc>
          <w:tcPr>
            <w:tcW w:w="1823" w:type="dxa"/>
          </w:tcPr>
          <w:p w14:paraId="75EBD28E" w14:textId="12A71B83" w:rsidR="0041777F" w:rsidRPr="000827C6" w:rsidRDefault="00CA5273"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40^</w:t>
            </w:r>
          </w:p>
        </w:tc>
        <w:tc>
          <w:tcPr>
            <w:tcW w:w="1824" w:type="dxa"/>
          </w:tcPr>
          <w:p w14:paraId="72F99B9A" w14:textId="2DED4C3B" w:rsidR="0041777F" w:rsidRPr="000827C6" w:rsidRDefault="00CA5273"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22#</w:t>
            </w:r>
          </w:p>
        </w:tc>
      </w:tr>
      <w:tr w:rsidR="00976CD1" w14:paraId="74AB52DA"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0228563B" w14:textId="5D677166" w:rsidR="00976CD1" w:rsidRPr="000827C6" w:rsidRDefault="007A2451" w:rsidP="007A2451">
            <w:pPr>
              <w:pStyle w:val="TableBody14pt"/>
              <w:rPr>
                <w:lang w:val="en-AU"/>
              </w:rPr>
            </w:pPr>
            <w:r w:rsidRPr="007A2451">
              <w:rPr>
                <w:lang w:val="en-AU"/>
              </w:rPr>
              <w:t>Development On Demand – Fiction</w:t>
            </w:r>
          </w:p>
        </w:tc>
        <w:tc>
          <w:tcPr>
            <w:tcW w:w="1823" w:type="dxa"/>
          </w:tcPr>
          <w:p w14:paraId="6080CF0D" w14:textId="38D289CC" w:rsidR="00976CD1" w:rsidRPr="000827C6" w:rsidRDefault="007A245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10"/>
                <w:lang w:val="en-AU"/>
              </w:rPr>
              <w:t>77^</w:t>
            </w:r>
          </w:p>
        </w:tc>
        <w:tc>
          <w:tcPr>
            <w:tcW w:w="1824" w:type="dxa"/>
          </w:tcPr>
          <w:p w14:paraId="489419B7" w14:textId="4AFE5F47" w:rsidR="00976CD1" w:rsidRPr="000827C6" w:rsidRDefault="007A245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10"/>
                <w:lang w:val="en-AU"/>
              </w:rPr>
              <w:t>23#</w:t>
            </w:r>
          </w:p>
        </w:tc>
      </w:tr>
      <w:tr w:rsidR="00976CD1" w14:paraId="168213B7"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6B965913" w14:textId="1AD0B531" w:rsidR="00976CD1" w:rsidRPr="000827C6" w:rsidRDefault="007A2451" w:rsidP="007A2451">
            <w:pPr>
              <w:pStyle w:val="TableBody14pt"/>
              <w:rPr>
                <w:lang w:val="en-AU"/>
              </w:rPr>
            </w:pPr>
            <w:r w:rsidRPr="007A2451">
              <w:rPr>
                <w:lang w:val="en-AU"/>
              </w:rPr>
              <w:t>Footy Shorts 2026</w:t>
            </w:r>
          </w:p>
        </w:tc>
        <w:tc>
          <w:tcPr>
            <w:tcW w:w="1823" w:type="dxa"/>
          </w:tcPr>
          <w:p w14:paraId="01E40CB1" w14:textId="45C4A4F3" w:rsidR="00976CD1" w:rsidRPr="000827C6" w:rsidRDefault="007A245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10"/>
                <w:lang w:val="en-AU"/>
              </w:rPr>
              <w:t>5</w:t>
            </w:r>
          </w:p>
        </w:tc>
        <w:tc>
          <w:tcPr>
            <w:tcW w:w="1824" w:type="dxa"/>
          </w:tcPr>
          <w:p w14:paraId="24C78D3D" w14:textId="1A3D62F5" w:rsidR="00976CD1" w:rsidRPr="000827C6" w:rsidRDefault="007A245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10"/>
                <w:lang w:val="en-AU"/>
              </w:rPr>
              <w:t>5</w:t>
            </w:r>
          </w:p>
        </w:tc>
      </w:tr>
      <w:tr w:rsidR="00976CD1" w14:paraId="075C2527"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173B0097" w14:textId="7E6CCAF5" w:rsidR="00976CD1" w:rsidRPr="000827C6" w:rsidRDefault="007A2451" w:rsidP="007A2451">
            <w:pPr>
              <w:pStyle w:val="TableBody14pt"/>
              <w:rPr>
                <w:lang w:val="en-AU"/>
              </w:rPr>
            </w:pPr>
            <w:r w:rsidRPr="007A2451">
              <w:rPr>
                <w:spacing w:val="-2"/>
                <w:lang w:val="en-AU"/>
              </w:rPr>
              <w:t>Industry Capability On A Production</w:t>
            </w:r>
          </w:p>
        </w:tc>
        <w:tc>
          <w:tcPr>
            <w:tcW w:w="1823" w:type="dxa"/>
          </w:tcPr>
          <w:p w14:paraId="4D9261AB" w14:textId="7FFE8488" w:rsidR="00976CD1" w:rsidRPr="000827C6" w:rsidRDefault="007A245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7</w:t>
            </w:r>
          </w:p>
        </w:tc>
        <w:tc>
          <w:tcPr>
            <w:tcW w:w="1824" w:type="dxa"/>
          </w:tcPr>
          <w:p w14:paraId="03B9BB89" w14:textId="4A6A70A5" w:rsidR="00976CD1" w:rsidRPr="000827C6" w:rsidRDefault="007A245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7</w:t>
            </w:r>
          </w:p>
        </w:tc>
      </w:tr>
      <w:tr w:rsidR="00976CD1" w14:paraId="443BCFE9"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750A0D5A" w14:textId="67248271" w:rsidR="00976CD1" w:rsidRPr="000827C6" w:rsidRDefault="007A2451" w:rsidP="007A2451">
            <w:pPr>
              <w:pStyle w:val="TableBody14pt"/>
              <w:rPr>
                <w:lang w:val="en-AU"/>
              </w:rPr>
            </w:pPr>
            <w:r w:rsidRPr="007A2451">
              <w:rPr>
                <w:spacing w:val="-2"/>
                <w:lang w:val="en-AU"/>
              </w:rPr>
              <w:t>Industry Development – Programs</w:t>
            </w:r>
          </w:p>
        </w:tc>
        <w:tc>
          <w:tcPr>
            <w:tcW w:w="1823" w:type="dxa"/>
          </w:tcPr>
          <w:p w14:paraId="1DAF1AC7" w14:textId="3988A7C9" w:rsidR="00976CD1" w:rsidRPr="000827C6" w:rsidRDefault="007A245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3</w:t>
            </w:r>
          </w:p>
        </w:tc>
        <w:tc>
          <w:tcPr>
            <w:tcW w:w="1824" w:type="dxa"/>
          </w:tcPr>
          <w:p w14:paraId="61A2F91E" w14:textId="0415F640" w:rsidR="00976CD1" w:rsidRPr="000827C6" w:rsidRDefault="007A245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3</w:t>
            </w:r>
          </w:p>
        </w:tc>
      </w:tr>
      <w:tr w:rsidR="00976CD1" w14:paraId="7346B6B2"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45A3F995" w14:textId="4B885624" w:rsidR="00976CD1" w:rsidRPr="000827C6" w:rsidRDefault="007A2451" w:rsidP="007A2451">
            <w:pPr>
              <w:pStyle w:val="TableBody14pt"/>
              <w:rPr>
                <w:lang w:val="en-AU"/>
              </w:rPr>
            </w:pPr>
            <w:r w:rsidRPr="007A2451">
              <w:rPr>
                <w:spacing w:val="-2"/>
                <w:lang w:val="en-AU"/>
              </w:rPr>
              <w:t>International Travel – BitSummit 2026</w:t>
            </w:r>
          </w:p>
        </w:tc>
        <w:tc>
          <w:tcPr>
            <w:tcW w:w="1823" w:type="dxa"/>
          </w:tcPr>
          <w:p w14:paraId="3EAA9E19" w14:textId="1E6875D6" w:rsidR="00976CD1" w:rsidRPr="000827C6" w:rsidRDefault="007A245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19</w:t>
            </w:r>
          </w:p>
        </w:tc>
        <w:tc>
          <w:tcPr>
            <w:tcW w:w="1824" w:type="dxa"/>
          </w:tcPr>
          <w:p w14:paraId="327FFE2C" w14:textId="68FE83E2" w:rsidR="00976CD1" w:rsidRPr="000827C6" w:rsidRDefault="007A245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9</w:t>
            </w:r>
          </w:p>
        </w:tc>
      </w:tr>
      <w:tr w:rsidR="00976CD1" w14:paraId="67C2F22F"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7ADBCD43" w14:textId="73D787D6" w:rsidR="00976CD1" w:rsidRPr="000827C6" w:rsidRDefault="00296CEB" w:rsidP="00296CEB">
            <w:pPr>
              <w:pStyle w:val="TableBody14pt"/>
              <w:rPr>
                <w:lang w:val="en-AU"/>
              </w:rPr>
            </w:pPr>
            <w:r w:rsidRPr="00296CEB">
              <w:rPr>
                <w:spacing w:val="-2"/>
                <w:lang w:val="en-AU"/>
              </w:rPr>
              <w:t>International Travel – Content London 2025</w:t>
            </w:r>
          </w:p>
        </w:tc>
        <w:tc>
          <w:tcPr>
            <w:tcW w:w="1823" w:type="dxa"/>
          </w:tcPr>
          <w:p w14:paraId="5D5E7441" w14:textId="4BAB22D2" w:rsidR="00976CD1" w:rsidRPr="000827C6" w:rsidRDefault="00296CEB"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10</w:t>
            </w:r>
          </w:p>
        </w:tc>
        <w:tc>
          <w:tcPr>
            <w:tcW w:w="1824" w:type="dxa"/>
          </w:tcPr>
          <w:p w14:paraId="0B9ED7A1" w14:textId="2F7E6C43" w:rsidR="00976CD1" w:rsidRPr="000827C6" w:rsidRDefault="00296CEB"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5</w:t>
            </w:r>
          </w:p>
        </w:tc>
      </w:tr>
      <w:tr w:rsidR="00976CD1" w14:paraId="6402F437"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3CD1E5D8" w14:textId="66234002" w:rsidR="00976CD1" w:rsidRPr="000827C6" w:rsidRDefault="00296CEB" w:rsidP="00296CEB">
            <w:pPr>
              <w:pStyle w:val="TableBody14pt"/>
              <w:rPr>
                <w:lang w:val="en-AU"/>
              </w:rPr>
            </w:pPr>
            <w:r w:rsidRPr="00296CEB">
              <w:rPr>
                <w:lang w:val="en-AU"/>
              </w:rPr>
              <w:t>Key Talent Placements Register</w:t>
            </w:r>
          </w:p>
        </w:tc>
        <w:tc>
          <w:tcPr>
            <w:tcW w:w="1823" w:type="dxa"/>
          </w:tcPr>
          <w:p w14:paraId="5B6B511B" w14:textId="78E8EACC" w:rsidR="00976CD1" w:rsidRPr="000827C6" w:rsidRDefault="00296CEB"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1</w:t>
            </w:r>
          </w:p>
        </w:tc>
        <w:tc>
          <w:tcPr>
            <w:tcW w:w="1824" w:type="dxa"/>
          </w:tcPr>
          <w:p w14:paraId="3F135725" w14:textId="6974673E" w:rsidR="00976CD1" w:rsidRPr="000827C6" w:rsidRDefault="00296CEB"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1</w:t>
            </w:r>
          </w:p>
        </w:tc>
      </w:tr>
      <w:tr w:rsidR="00976CD1" w14:paraId="3DBD0F12"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605FD0A6" w14:textId="78CE146F" w:rsidR="00976CD1" w:rsidRPr="000827C6" w:rsidRDefault="00296CEB" w:rsidP="00296CEB">
            <w:pPr>
              <w:pStyle w:val="TableBody14pt"/>
              <w:rPr>
                <w:lang w:val="en-AU"/>
              </w:rPr>
            </w:pPr>
            <w:r w:rsidRPr="00296CEB">
              <w:rPr>
                <w:lang w:val="en-AU"/>
              </w:rPr>
              <w:t>Key Talent Production Placements (KTP)</w:t>
            </w:r>
          </w:p>
        </w:tc>
        <w:tc>
          <w:tcPr>
            <w:tcW w:w="1823" w:type="dxa"/>
          </w:tcPr>
          <w:p w14:paraId="56D45502" w14:textId="6D1DD844" w:rsidR="00976CD1" w:rsidRPr="000827C6" w:rsidRDefault="00296CEB"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6</w:t>
            </w:r>
          </w:p>
        </w:tc>
        <w:tc>
          <w:tcPr>
            <w:tcW w:w="1824" w:type="dxa"/>
          </w:tcPr>
          <w:p w14:paraId="2ACE0C5D" w14:textId="3CD709BE" w:rsidR="00976CD1" w:rsidRPr="000827C6" w:rsidRDefault="00296CEB"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6</w:t>
            </w:r>
          </w:p>
        </w:tc>
      </w:tr>
      <w:tr w:rsidR="00976CD1" w14:paraId="28625E7F"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3D4862FA" w14:textId="4D4DD9B2" w:rsidR="00976CD1" w:rsidRPr="000827C6" w:rsidRDefault="00976CD1" w:rsidP="00E576CC">
            <w:pPr>
              <w:pStyle w:val="TableBody14pt"/>
              <w:rPr>
                <w:lang w:val="en-AU"/>
              </w:rPr>
            </w:pPr>
            <w:r w:rsidRPr="000827C6">
              <w:rPr>
                <w:spacing w:val="-2"/>
                <w:lang w:val="en-AU"/>
              </w:rPr>
              <w:t>Originate</w:t>
            </w:r>
            <w:r w:rsidRPr="000827C6">
              <w:rPr>
                <w:spacing w:val="8"/>
                <w:lang w:val="en-AU"/>
              </w:rPr>
              <w:t xml:space="preserve"> </w:t>
            </w:r>
            <w:r w:rsidRPr="000827C6">
              <w:rPr>
                <w:spacing w:val="-2"/>
                <w:lang w:val="en-AU"/>
              </w:rPr>
              <w:t>Slate</w:t>
            </w:r>
          </w:p>
        </w:tc>
        <w:tc>
          <w:tcPr>
            <w:tcW w:w="1823" w:type="dxa"/>
          </w:tcPr>
          <w:p w14:paraId="1D09F5AD" w14:textId="5CDD5331" w:rsidR="00976CD1" w:rsidRPr="000827C6" w:rsidRDefault="00296CEB"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1</w:t>
            </w:r>
          </w:p>
        </w:tc>
        <w:tc>
          <w:tcPr>
            <w:tcW w:w="1824" w:type="dxa"/>
          </w:tcPr>
          <w:p w14:paraId="2222B40F" w14:textId="2F274DBB" w:rsidR="00976CD1" w:rsidRPr="000827C6" w:rsidRDefault="00296CEB"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10"/>
                <w:lang w:val="en-AU"/>
              </w:rPr>
              <w:t>1</w:t>
            </w:r>
          </w:p>
        </w:tc>
      </w:tr>
      <w:tr w:rsidR="00976CD1" w14:paraId="3141262E"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0E9B3EAF" w14:textId="090E41F5" w:rsidR="00976CD1" w:rsidRPr="000827C6" w:rsidRDefault="00976CD1" w:rsidP="00E576CC">
            <w:pPr>
              <w:pStyle w:val="TableBody14pt"/>
              <w:rPr>
                <w:lang w:val="en-AU"/>
              </w:rPr>
            </w:pPr>
            <w:r w:rsidRPr="000827C6">
              <w:rPr>
                <w:spacing w:val="-2"/>
                <w:lang w:val="en-AU"/>
              </w:rPr>
              <w:lastRenderedPageBreak/>
              <w:t>Professional</w:t>
            </w:r>
            <w:r w:rsidRPr="000827C6">
              <w:rPr>
                <w:spacing w:val="11"/>
                <w:lang w:val="en-AU"/>
              </w:rPr>
              <w:t xml:space="preserve"> </w:t>
            </w:r>
            <w:r w:rsidRPr="000827C6">
              <w:rPr>
                <w:spacing w:val="-2"/>
                <w:lang w:val="en-AU"/>
              </w:rPr>
              <w:t>Attachments</w:t>
            </w:r>
          </w:p>
        </w:tc>
        <w:tc>
          <w:tcPr>
            <w:tcW w:w="1823" w:type="dxa"/>
          </w:tcPr>
          <w:p w14:paraId="74C07D50" w14:textId="70BDE538"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52</w:t>
            </w:r>
          </w:p>
        </w:tc>
        <w:tc>
          <w:tcPr>
            <w:tcW w:w="1824" w:type="dxa"/>
          </w:tcPr>
          <w:p w14:paraId="179459AE" w14:textId="2DE0E774" w:rsidR="00976CD1" w:rsidRPr="000827C6" w:rsidRDefault="00976CD1"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spacing w:val="-5"/>
                <w:lang w:val="en-AU"/>
              </w:rPr>
              <w:t>52</w:t>
            </w:r>
          </w:p>
        </w:tc>
      </w:tr>
      <w:tr w:rsidR="00976CD1" w14:paraId="7695810B"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735B8EA7" w14:textId="0B5C42C1" w:rsidR="000145F9" w:rsidRPr="000145F9" w:rsidRDefault="000145F9" w:rsidP="000145F9">
            <w:pPr>
              <w:pStyle w:val="TableBody14pt"/>
            </w:pPr>
            <w:r w:rsidRPr="000145F9">
              <w:t>Professional Attachments Register</w:t>
            </w:r>
            <w:r>
              <w:t xml:space="preserve"> </w:t>
            </w:r>
            <w:r w:rsidRPr="000145F9">
              <w:t>(New Applicants)*</w:t>
            </w:r>
          </w:p>
          <w:p w14:paraId="2B626E81" w14:textId="1BE6B397" w:rsidR="00976CD1" w:rsidRPr="000145F9" w:rsidRDefault="000145F9" w:rsidP="000145F9">
            <w:pPr>
              <w:pStyle w:val="TableBody14pt"/>
            </w:pPr>
            <w:r w:rsidRPr="000145F9">
              <w:t>*For 2025–26, 57 of the approved applications relate to</w:t>
            </w:r>
            <w:r>
              <w:t xml:space="preserve"> </w:t>
            </w:r>
            <w:r w:rsidRPr="000145F9">
              <w:rPr>
                <w:lang w:val="en-AU"/>
              </w:rPr>
              <w:t>applications received in 2024–25.</w:t>
            </w:r>
          </w:p>
        </w:tc>
        <w:tc>
          <w:tcPr>
            <w:tcW w:w="1823" w:type="dxa"/>
          </w:tcPr>
          <w:p w14:paraId="7A3622C0" w14:textId="08C65D43" w:rsidR="00976CD1" w:rsidRPr="000827C6" w:rsidRDefault="000145F9"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12</w:t>
            </w:r>
          </w:p>
        </w:tc>
        <w:tc>
          <w:tcPr>
            <w:tcW w:w="1824" w:type="dxa"/>
          </w:tcPr>
          <w:p w14:paraId="09E0226E" w14:textId="7641844B" w:rsidR="00976CD1" w:rsidRPr="000827C6" w:rsidRDefault="000145F9"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10"/>
                <w:lang w:val="en-AU"/>
              </w:rPr>
              <w:t>69</w:t>
            </w:r>
          </w:p>
        </w:tc>
      </w:tr>
      <w:tr w:rsidR="000145F9" w14:paraId="0137E15C"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567B1850" w14:textId="69CDD158" w:rsidR="000145F9" w:rsidRPr="000827C6" w:rsidRDefault="000145F9" w:rsidP="000145F9">
            <w:pPr>
              <w:pStyle w:val="TableBody14pt"/>
              <w:rPr>
                <w:spacing w:val="-2"/>
                <w:lang w:val="en-AU"/>
              </w:rPr>
            </w:pPr>
            <w:r w:rsidRPr="000145F9">
              <w:rPr>
                <w:spacing w:val="-2"/>
                <w:lang w:val="en-AU"/>
              </w:rPr>
              <w:t>Sovereign Shorts (PKA Treaty Shorts) 2026</w:t>
            </w:r>
          </w:p>
        </w:tc>
        <w:tc>
          <w:tcPr>
            <w:tcW w:w="1823" w:type="dxa"/>
          </w:tcPr>
          <w:p w14:paraId="4B608ED4" w14:textId="5429A313" w:rsidR="000145F9" w:rsidRPr="000827C6" w:rsidRDefault="000145F9" w:rsidP="00E576CC">
            <w:pPr>
              <w:pStyle w:val="TableBody14pt"/>
              <w:cnfStyle w:val="000000000000" w:firstRow="0" w:lastRow="0" w:firstColumn="0" w:lastColumn="0" w:oddVBand="0" w:evenVBand="0" w:oddHBand="0" w:evenHBand="0" w:firstRowFirstColumn="0" w:firstRowLastColumn="0" w:lastRowFirstColumn="0" w:lastRowLastColumn="0"/>
              <w:rPr>
                <w:spacing w:val="-5"/>
                <w:lang w:val="en-AU"/>
              </w:rPr>
            </w:pPr>
            <w:r>
              <w:rPr>
                <w:spacing w:val="-5"/>
                <w:lang w:val="en-AU"/>
              </w:rPr>
              <w:t>9</w:t>
            </w:r>
          </w:p>
        </w:tc>
        <w:tc>
          <w:tcPr>
            <w:tcW w:w="1824" w:type="dxa"/>
          </w:tcPr>
          <w:p w14:paraId="525425B8" w14:textId="5C61EB04" w:rsidR="000145F9" w:rsidRPr="000827C6" w:rsidRDefault="000145F9" w:rsidP="00E576CC">
            <w:pPr>
              <w:pStyle w:val="TableBody14pt"/>
              <w:cnfStyle w:val="000000000000" w:firstRow="0" w:lastRow="0" w:firstColumn="0" w:lastColumn="0" w:oddVBand="0" w:evenVBand="0" w:oddHBand="0" w:evenHBand="0" w:firstRowFirstColumn="0" w:firstRowLastColumn="0" w:lastRowFirstColumn="0" w:lastRowLastColumn="0"/>
              <w:rPr>
                <w:spacing w:val="-5"/>
                <w:lang w:val="en-AU"/>
              </w:rPr>
            </w:pPr>
            <w:r>
              <w:rPr>
                <w:spacing w:val="-5"/>
                <w:lang w:val="en-AU"/>
              </w:rPr>
              <w:t>4</w:t>
            </w:r>
          </w:p>
        </w:tc>
      </w:tr>
      <w:tr w:rsidR="00976CD1" w14:paraId="1A5759CF"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60846DD8" w14:textId="5E1F659B" w:rsidR="00976CD1" w:rsidRPr="000827C6" w:rsidRDefault="00976CD1" w:rsidP="00E576CC">
            <w:pPr>
              <w:pStyle w:val="TableBody14pt"/>
              <w:rPr>
                <w:lang w:val="en-AU"/>
              </w:rPr>
            </w:pPr>
            <w:r w:rsidRPr="000827C6">
              <w:rPr>
                <w:spacing w:val="-2"/>
                <w:lang w:val="en-AU"/>
              </w:rPr>
              <w:t>Specialist</w:t>
            </w:r>
            <w:r w:rsidRPr="000827C6">
              <w:rPr>
                <w:spacing w:val="11"/>
                <w:lang w:val="en-AU"/>
              </w:rPr>
              <w:t xml:space="preserve"> </w:t>
            </w:r>
            <w:r w:rsidRPr="000827C6">
              <w:rPr>
                <w:spacing w:val="-2"/>
                <w:lang w:val="en-AU"/>
              </w:rPr>
              <w:t>Placements</w:t>
            </w:r>
          </w:p>
        </w:tc>
        <w:tc>
          <w:tcPr>
            <w:tcW w:w="1823" w:type="dxa"/>
          </w:tcPr>
          <w:p w14:paraId="5376D20E" w14:textId="6A5E8FC1" w:rsidR="00976CD1" w:rsidRPr="000827C6" w:rsidRDefault="000145F9"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3</w:t>
            </w:r>
          </w:p>
        </w:tc>
        <w:tc>
          <w:tcPr>
            <w:tcW w:w="1824" w:type="dxa"/>
          </w:tcPr>
          <w:p w14:paraId="10655415" w14:textId="37975350" w:rsidR="00976CD1" w:rsidRPr="000827C6" w:rsidRDefault="000145F9"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3</w:t>
            </w:r>
          </w:p>
        </w:tc>
      </w:tr>
      <w:tr w:rsidR="00976CD1" w14:paraId="5D582A81" w14:textId="77777777" w:rsidTr="00976CD1">
        <w:trPr>
          <w:trHeight w:val="415"/>
        </w:trPr>
        <w:tc>
          <w:tcPr>
            <w:cnfStyle w:val="001000000000" w:firstRow="0" w:lastRow="0" w:firstColumn="1" w:lastColumn="0" w:oddVBand="0" w:evenVBand="0" w:oddHBand="0" w:evenHBand="0" w:firstRowFirstColumn="0" w:firstRowLastColumn="0" w:lastRowFirstColumn="0" w:lastRowLastColumn="0"/>
            <w:tcW w:w="5098" w:type="dxa"/>
          </w:tcPr>
          <w:p w14:paraId="241D2C2C" w14:textId="079533F6" w:rsidR="00976CD1" w:rsidRPr="000827C6" w:rsidRDefault="00976CD1" w:rsidP="00E576CC">
            <w:pPr>
              <w:pStyle w:val="TableBody14pt"/>
              <w:rPr>
                <w:lang w:val="en-AU"/>
              </w:rPr>
            </w:pPr>
            <w:r w:rsidRPr="000827C6">
              <w:rPr>
                <w:lang w:val="en-AU"/>
              </w:rPr>
              <w:t>Victorian</w:t>
            </w:r>
            <w:r w:rsidRPr="000827C6">
              <w:rPr>
                <w:spacing w:val="-2"/>
                <w:lang w:val="en-AU"/>
              </w:rPr>
              <w:t xml:space="preserve"> </w:t>
            </w:r>
            <w:r w:rsidRPr="000827C6">
              <w:rPr>
                <w:lang w:val="en-AU"/>
              </w:rPr>
              <w:t>Production</w:t>
            </w:r>
            <w:r w:rsidRPr="000827C6">
              <w:rPr>
                <w:spacing w:val="-1"/>
                <w:lang w:val="en-AU"/>
              </w:rPr>
              <w:t xml:space="preserve"> </w:t>
            </w:r>
            <w:r w:rsidRPr="000827C6">
              <w:rPr>
                <w:lang w:val="en-AU"/>
              </w:rPr>
              <w:t>Fund</w:t>
            </w:r>
            <w:r w:rsidRPr="000827C6">
              <w:rPr>
                <w:spacing w:val="-1"/>
                <w:lang w:val="en-AU"/>
              </w:rPr>
              <w:t xml:space="preserve"> </w:t>
            </w:r>
            <w:r w:rsidR="000145F9">
              <w:rPr>
                <w:lang w:val="en-AU"/>
              </w:rPr>
              <w:t>(VPF) Games</w:t>
            </w:r>
          </w:p>
        </w:tc>
        <w:tc>
          <w:tcPr>
            <w:tcW w:w="1823" w:type="dxa"/>
          </w:tcPr>
          <w:p w14:paraId="0E3462E3" w14:textId="4B409ADE" w:rsidR="00976CD1" w:rsidRPr="000827C6" w:rsidRDefault="000145F9"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64^</w:t>
            </w:r>
          </w:p>
        </w:tc>
        <w:tc>
          <w:tcPr>
            <w:tcW w:w="1824" w:type="dxa"/>
          </w:tcPr>
          <w:p w14:paraId="0AC25C36" w14:textId="1E8865C7" w:rsidR="00976CD1" w:rsidRPr="000827C6" w:rsidRDefault="000145F9"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22#</w:t>
            </w:r>
          </w:p>
        </w:tc>
      </w:tr>
      <w:tr w:rsidR="00976CD1" w14:paraId="28F69B4D" w14:textId="77777777" w:rsidTr="00AC0484">
        <w:tc>
          <w:tcPr>
            <w:cnfStyle w:val="001000000000" w:firstRow="0" w:lastRow="0" w:firstColumn="1" w:lastColumn="0" w:oddVBand="0" w:evenVBand="0" w:oddHBand="0" w:evenHBand="0" w:firstRowFirstColumn="0" w:firstRowLastColumn="0" w:lastRowFirstColumn="0" w:lastRowLastColumn="0"/>
            <w:tcW w:w="5098" w:type="dxa"/>
          </w:tcPr>
          <w:p w14:paraId="1A637B1F" w14:textId="3E260DA5" w:rsidR="00976CD1" w:rsidRPr="000827C6" w:rsidRDefault="00976CD1" w:rsidP="00E576CC">
            <w:pPr>
              <w:pStyle w:val="TableBody14pt"/>
              <w:rPr>
                <w:lang w:val="en-AU"/>
              </w:rPr>
            </w:pPr>
            <w:r w:rsidRPr="000827C6">
              <w:rPr>
                <w:lang w:val="en-AU"/>
              </w:rPr>
              <w:t>Victorian</w:t>
            </w:r>
            <w:r w:rsidRPr="000827C6">
              <w:rPr>
                <w:spacing w:val="-3"/>
                <w:lang w:val="en-AU"/>
              </w:rPr>
              <w:t xml:space="preserve"> </w:t>
            </w:r>
            <w:r w:rsidRPr="000827C6">
              <w:rPr>
                <w:lang w:val="en-AU"/>
              </w:rPr>
              <w:t>Production</w:t>
            </w:r>
            <w:r w:rsidRPr="000827C6">
              <w:rPr>
                <w:spacing w:val="-3"/>
                <w:lang w:val="en-AU"/>
              </w:rPr>
              <w:t xml:space="preserve"> </w:t>
            </w:r>
            <w:r w:rsidRPr="000827C6">
              <w:rPr>
                <w:lang w:val="en-AU"/>
              </w:rPr>
              <w:t>Fund</w:t>
            </w:r>
            <w:r w:rsidRPr="000827C6">
              <w:rPr>
                <w:spacing w:val="-3"/>
                <w:lang w:val="en-AU"/>
              </w:rPr>
              <w:t xml:space="preserve"> </w:t>
            </w:r>
            <w:r w:rsidR="000145F9">
              <w:rPr>
                <w:spacing w:val="-3"/>
                <w:lang w:val="en-AU"/>
              </w:rPr>
              <w:t>(VPF) Screen</w:t>
            </w:r>
          </w:p>
        </w:tc>
        <w:tc>
          <w:tcPr>
            <w:tcW w:w="1823" w:type="dxa"/>
          </w:tcPr>
          <w:p w14:paraId="75770915" w14:textId="54D707A7" w:rsidR="00976CD1" w:rsidRPr="000827C6" w:rsidRDefault="000145F9"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84^</w:t>
            </w:r>
          </w:p>
        </w:tc>
        <w:tc>
          <w:tcPr>
            <w:tcW w:w="1824" w:type="dxa"/>
          </w:tcPr>
          <w:p w14:paraId="72A46D00" w14:textId="3C5C5C46" w:rsidR="00976CD1" w:rsidRPr="000827C6" w:rsidRDefault="000145F9" w:rsidP="00E576CC">
            <w:pPr>
              <w:pStyle w:val="TableBody14pt"/>
              <w:cnfStyle w:val="000000000000" w:firstRow="0" w:lastRow="0" w:firstColumn="0" w:lastColumn="0" w:oddVBand="0" w:evenVBand="0" w:oddHBand="0" w:evenHBand="0" w:firstRowFirstColumn="0" w:firstRowLastColumn="0" w:lastRowFirstColumn="0" w:lastRowLastColumn="0"/>
              <w:rPr>
                <w:lang w:val="en-AU"/>
              </w:rPr>
            </w:pPr>
            <w:r>
              <w:rPr>
                <w:spacing w:val="-5"/>
                <w:lang w:val="en-AU"/>
              </w:rPr>
              <w:t>42#</w:t>
            </w:r>
          </w:p>
        </w:tc>
      </w:tr>
    </w:tbl>
    <w:p w14:paraId="4A62220F" w14:textId="5234B127" w:rsidR="000145F9" w:rsidRPr="000145F9" w:rsidRDefault="000145F9" w:rsidP="000145F9">
      <w:pPr>
        <w:pStyle w:val="BodyParagraph"/>
      </w:pPr>
      <w:r w:rsidRPr="000145F9">
        <w:t>Note: the above figures represent all applications received and approved</w:t>
      </w:r>
      <w:r>
        <w:t xml:space="preserve"> </w:t>
      </w:r>
      <w:r w:rsidRPr="000145F9">
        <w:t>in 2025–26, noting that some applications were received in the previous</w:t>
      </w:r>
      <w:r>
        <w:t xml:space="preserve"> </w:t>
      </w:r>
      <w:r w:rsidRPr="000145F9">
        <w:t>year but assessed within 2025–26.</w:t>
      </w:r>
    </w:p>
    <w:p w14:paraId="31C16BF2" w14:textId="4A7CF4F7" w:rsidR="000145F9" w:rsidRPr="000145F9" w:rsidRDefault="000145F9" w:rsidP="000145F9">
      <w:pPr>
        <w:pStyle w:val="BodyParagraph"/>
        <w:rPr>
          <w:i/>
          <w:iCs/>
        </w:rPr>
      </w:pPr>
      <w:r w:rsidRPr="000145F9">
        <w:rPr>
          <w:i/>
          <w:iCs/>
        </w:rPr>
        <w:t># Includes applications supported in 2025–26 but received in 2024–25.</w:t>
      </w:r>
    </w:p>
    <w:p w14:paraId="6456FC3A" w14:textId="36CE92BB" w:rsidR="000145F9" w:rsidRPr="000145F9" w:rsidRDefault="000145F9" w:rsidP="000145F9">
      <w:pPr>
        <w:pStyle w:val="BodyParagraph"/>
        <w:rPr>
          <w:i/>
          <w:iCs/>
        </w:rPr>
      </w:pPr>
      <w:r w:rsidRPr="000145F9">
        <w:rPr>
          <w:i/>
          <w:iCs/>
        </w:rPr>
        <w:t>^ Includes applications received in 2025–26 that are yet to be assessed.</w:t>
      </w:r>
    </w:p>
    <w:p w14:paraId="509D4D3B" w14:textId="0E2E7C79" w:rsidR="000145F9" w:rsidRPr="000145F9" w:rsidRDefault="000145F9" w:rsidP="000145F9">
      <w:pPr>
        <w:pStyle w:val="BodyParagraph"/>
        <w:rPr>
          <w:i/>
          <w:iCs/>
        </w:rPr>
      </w:pPr>
      <w:r w:rsidRPr="000145F9">
        <w:rPr>
          <w:i/>
          <w:iCs/>
        </w:rPr>
        <w:t xml:space="preserve">* For 2025–26, 57 of the approved applications relate to applications </w:t>
      </w:r>
      <w:r w:rsidRPr="000145F9">
        <w:rPr>
          <w:i/>
          <w:iCs/>
          <w:lang w:val="en-AU"/>
        </w:rPr>
        <w:t>received in 2024–25.</w:t>
      </w:r>
    </w:p>
    <w:p w14:paraId="2170654D" w14:textId="7E8F0AC6" w:rsidR="000145F9" w:rsidRPr="000827C6" w:rsidRDefault="00E576CC" w:rsidP="000145F9">
      <w:pPr>
        <w:pStyle w:val="Heading40"/>
        <w:rPr>
          <w:lang w:val="en-AU"/>
        </w:rPr>
      </w:pPr>
      <w:r w:rsidRPr="000827C6">
        <w:rPr>
          <w:lang w:val="en-AU"/>
        </w:rPr>
        <w:t>Applications assessed and ap</w:t>
      </w:r>
      <w:r w:rsidR="0075249E" w:rsidRPr="000827C6">
        <w:rPr>
          <w:lang w:val="en-AU"/>
        </w:rPr>
        <w:t>p</w:t>
      </w:r>
      <w:r w:rsidRPr="000827C6">
        <w:rPr>
          <w:lang w:val="en-AU"/>
        </w:rPr>
        <w:t>roved by Initiative</w:t>
      </w:r>
    </w:p>
    <w:tbl>
      <w:tblPr>
        <w:tblStyle w:val="TableLight"/>
        <w:tblW w:w="0" w:type="auto"/>
        <w:shd w:val="clear" w:color="auto" w:fill="FFFFFF" w:themeFill="background1"/>
        <w:tblLook w:val="04A0" w:firstRow="1" w:lastRow="0" w:firstColumn="1" w:lastColumn="0" w:noHBand="0" w:noVBand="1"/>
        <w:tblCaption w:val="Applications assessed and approved"/>
        <w:tblDescription w:val="A table depicting the initiative applications assessed and approved by VicScreen"/>
      </w:tblPr>
      <w:tblGrid>
        <w:gridCol w:w="5098"/>
        <w:gridCol w:w="1823"/>
        <w:gridCol w:w="1824"/>
      </w:tblGrid>
      <w:tr w:rsidR="0041777F" w:rsidRPr="0041777F" w14:paraId="555E9084" w14:textId="77777777" w:rsidTr="0017611F">
        <w:trPr>
          <w:cnfStyle w:val="100000000000" w:firstRow="1" w:lastRow="0" w:firstColumn="0" w:lastColumn="0" w:oddVBand="0" w:evenVBand="0" w:oddHBand="0" w:evenHBand="0" w:firstRowFirstColumn="0" w:firstRowLastColumn="0" w:lastRowFirstColumn="0" w:lastRowLastColumn="0"/>
          <w:tblHeader/>
        </w:trPr>
        <w:tc>
          <w:tcPr>
            <w:tcW w:w="5098" w:type="dxa"/>
            <w:shd w:val="clear" w:color="auto" w:fill="D9D9D9" w:themeFill="background1" w:themeFillShade="D9"/>
          </w:tcPr>
          <w:p w14:paraId="4646150B" w14:textId="3DEB401B" w:rsidR="0041777F" w:rsidRPr="000827C6" w:rsidRDefault="0017611F" w:rsidP="00EE3F2F">
            <w:pPr>
              <w:pStyle w:val="TableBody14pt"/>
              <w:rPr>
                <w:lang w:val="en-AU"/>
              </w:rPr>
            </w:pPr>
            <w:r w:rsidRPr="000827C6">
              <w:rPr>
                <w:lang w:val="en-AU"/>
              </w:rPr>
              <w:lastRenderedPageBreak/>
              <w:t>Initiative</w:t>
            </w:r>
            <w:bookmarkStart w:id="59" w:name="ColumnTitle_3"/>
            <w:bookmarkEnd w:id="59"/>
          </w:p>
        </w:tc>
        <w:tc>
          <w:tcPr>
            <w:tcW w:w="1823" w:type="dxa"/>
            <w:shd w:val="clear" w:color="auto" w:fill="D9D9D9" w:themeFill="background1" w:themeFillShade="D9"/>
          </w:tcPr>
          <w:p w14:paraId="09A2318C" w14:textId="77777777" w:rsidR="0041777F" w:rsidRPr="000827C6" w:rsidRDefault="0041777F" w:rsidP="00EE3F2F">
            <w:pPr>
              <w:pStyle w:val="TableBody14pt"/>
              <w:rPr>
                <w:lang w:val="en-AU"/>
              </w:rPr>
            </w:pPr>
            <w:r w:rsidRPr="000827C6">
              <w:rPr>
                <w:lang w:val="en-AU"/>
              </w:rPr>
              <w:t>Received</w:t>
            </w:r>
          </w:p>
        </w:tc>
        <w:tc>
          <w:tcPr>
            <w:tcW w:w="1824" w:type="dxa"/>
            <w:shd w:val="clear" w:color="auto" w:fill="D9D9D9" w:themeFill="background1" w:themeFillShade="D9"/>
          </w:tcPr>
          <w:p w14:paraId="2E538693" w14:textId="77777777" w:rsidR="0041777F" w:rsidRPr="000827C6" w:rsidRDefault="0041777F" w:rsidP="00EE3F2F">
            <w:pPr>
              <w:pStyle w:val="TableBody14pt"/>
              <w:rPr>
                <w:lang w:val="en-AU"/>
              </w:rPr>
            </w:pPr>
            <w:r w:rsidRPr="000827C6">
              <w:rPr>
                <w:lang w:val="en-AU"/>
              </w:rPr>
              <w:t>Supported</w:t>
            </w:r>
          </w:p>
        </w:tc>
      </w:tr>
      <w:tr w:rsidR="00E576CC" w:rsidRPr="0041777F" w14:paraId="25977F97" w14:textId="77777777" w:rsidTr="0041777F">
        <w:tc>
          <w:tcPr>
            <w:tcW w:w="5098" w:type="dxa"/>
            <w:shd w:val="clear" w:color="auto" w:fill="FFFFFF" w:themeFill="background1"/>
          </w:tcPr>
          <w:p w14:paraId="27DAED00" w14:textId="003D0BDA" w:rsidR="00E576CC" w:rsidRPr="000827C6" w:rsidRDefault="000145F9" w:rsidP="000145F9">
            <w:pPr>
              <w:pStyle w:val="TableBody14pt"/>
              <w:rPr>
                <w:lang w:val="en-AU"/>
              </w:rPr>
            </w:pPr>
            <w:r w:rsidRPr="000145F9">
              <w:rPr>
                <w:lang w:val="en-AU"/>
              </w:rPr>
              <w:t>AIDC 2026 First Peoples Creator Passes</w:t>
            </w:r>
          </w:p>
        </w:tc>
        <w:tc>
          <w:tcPr>
            <w:tcW w:w="1823" w:type="dxa"/>
            <w:shd w:val="clear" w:color="auto" w:fill="FFFFFF" w:themeFill="background1"/>
          </w:tcPr>
          <w:p w14:paraId="14C2D2B3" w14:textId="7397B698" w:rsidR="00E576CC" w:rsidRPr="000827C6" w:rsidRDefault="000145F9" w:rsidP="00E576CC">
            <w:pPr>
              <w:pStyle w:val="TableBody14pt"/>
              <w:rPr>
                <w:lang w:val="en-AU"/>
              </w:rPr>
            </w:pPr>
            <w:r>
              <w:rPr>
                <w:lang w:val="en-AU"/>
              </w:rPr>
              <w:t>18</w:t>
            </w:r>
          </w:p>
        </w:tc>
        <w:tc>
          <w:tcPr>
            <w:tcW w:w="1824" w:type="dxa"/>
            <w:shd w:val="clear" w:color="auto" w:fill="FFFFFF" w:themeFill="background1"/>
          </w:tcPr>
          <w:p w14:paraId="1119CB43" w14:textId="66637919" w:rsidR="00E576CC" w:rsidRPr="000827C6" w:rsidRDefault="000145F9" w:rsidP="00E576CC">
            <w:pPr>
              <w:pStyle w:val="TableBody14pt"/>
              <w:rPr>
                <w:lang w:val="en-AU"/>
              </w:rPr>
            </w:pPr>
            <w:r>
              <w:rPr>
                <w:lang w:val="en-AU"/>
              </w:rPr>
              <w:t>15</w:t>
            </w:r>
          </w:p>
        </w:tc>
      </w:tr>
    </w:tbl>
    <w:p w14:paraId="52DE4207" w14:textId="0C9DD83E" w:rsidR="006B5EF8" w:rsidRPr="000827C6" w:rsidRDefault="006B5EF8" w:rsidP="006B5EF8">
      <w:pPr>
        <w:pStyle w:val="Heading30"/>
        <w:rPr>
          <w:lang w:val="en-AU"/>
        </w:rPr>
      </w:pPr>
      <w:r w:rsidRPr="000827C6">
        <w:rPr>
          <w:lang w:val="en-AU"/>
        </w:rPr>
        <w:t xml:space="preserve">Overview of Financial Performance </w:t>
      </w:r>
      <w:r w:rsidR="008637EC" w:rsidRPr="000827C6">
        <w:rPr>
          <w:lang w:val="en-AU"/>
        </w:rPr>
        <w:t>for the year ended 30 June 202</w:t>
      </w:r>
      <w:r w:rsidR="000145F9">
        <w:rPr>
          <w:lang w:val="en-AU"/>
        </w:rPr>
        <w:t>6</w:t>
      </w:r>
    </w:p>
    <w:p w14:paraId="63ECA841" w14:textId="13F688D8" w:rsidR="006B5EF8" w:rsidRPr="000827C6" w:rsidRDefault="006B5EF8" w:rsidP="00B96349">
      <w:pPr>
        <w:pStyle w:val="Heading40"/>
        <w:rPr>
          <w:lang w:val="en-AU"/>
        </w:rPr>
      </w:pPr>
      <w:r w:rsidRPr="000827C6">
        <w:rPr>
          <w:lang w:val="en-AU"/>
        </w:rPr>
        <w:t>Five-Year Financial Summary</w:t>
      </w:r>
    </w:p>
    <w:tbl>
      <w:tblPr>
        <w:tblStyle w:val="TableLight"/>
        <w:tblW w:w="0" w:type="auto"/>
        <w:tblLayout w:type="fixed"/>
        <w:tblLook w:val="04A0" w:firstRow="1" w:lastRow="0" w:firstColumn="1" w:lastColumn="0" w:noHBand="0" w:noVBand="1"/>
        <w:tblCaption w:val="Five-Year Financial Summary"/>
        <w:tblDescription w:val="Table depicting the five year financial summary of VicScreen, including income and expenditure"/>
      </w:tblPr>
      <w:tblGrid>
        <w:gridCol w:w="2263"/>
        <w:gridCol w:w="851"/>
        <w:gridCol w:w="1126"/>
        <w:gridCol w:w="1126"/>
        <w:gridCol w:w="1126"/>
        <w:gridCol w:w="1126"/>
        <w:gridCol w:w="1126"/>
      </w:tblGrid>
      <w:tr w:rsidR="000145F9" w:rsidRPr="00D778A6" w14:paraId="65916E45" w14:textId="77777777" w:rsidTr="007D777A">
        <w:trPr>
          <w:cnfStyle w:val="100000000000" w:firstRow="1" w:lastRow="0" w:firstColumn="0" w:lastColumn="0" w:oddVBand="0" w:evenVBand="0" w:oddHBand="0" w:evenHBand="0" w:firstRowFirstColumn="0" w:firstRowLastColumn="0" w:lastRowFirstColumn="0" w:lastRowLastColumn="0"/>
          <w:tblHeader/>
        </w:trPr>
        <w:tc>
          <w:tcPr>
            <w:tcW w:w="2263" w:type="dxa"/>
            <w:shd w:val="clear" w:color="auto" w:fill="D9D9D9" w:themeFill="background1" w:themeFillShade="D9"/>
          </w:tcPr>
          <w:p w14:paraId="5AF3E9C4" w14:textId="4E95C524" w:rsidR="000145F9" w:rsidRPr="000827C6" w:rsidRDefault="003A7691" w:rsidP="008637EC">
            <w:pPr>
              <w:pStyle w:val="TableBody"/>
              <w:rPr>
                <w:lang w:val="en-AU"/>
              </w:rPr>
            </w:pPr>
            <w:bookmarkStart w:id="60" w:name="ColumnTitle_4"/>
            <w:bookmarkEnd w:id="60"/>
            <w:r>
              <w:rPr>
                <w:lang w:val="en-AU"/>
              </w:rPr>
              <w:t>Item</w:t>
            </w:r>
          </w:p>
        </w:tc>
        <w:tc>
          <w:tcPr>
            <w:tcW w:w="851" w:type="dxa"/>
            <w:shd w:val="clear" w:color="auto" w:fill="D9D9D9" w:themeFill="background1" w:themeFillShade="D9"/>
          </w:tcPr>
          <w:p w14:paraId="5A5BE16A" w14:textId="5992E697" w:rsidR="000145F9" w:rsidRPr="000827C6" w:rsidRDefault="000145F9" w:rsidP="008637EC">
            <w:pPr>
              <w:pStyle w:val="TableBody"/>
              <w:rPr>
                <w:lang w:val="en-AU"/>
              </w:rPr>
            </w:pPr>
            <w:r w:rsidRPr="000827C6">
              <w:rPr>
                <w:lang w:val="en-AU"/>
              </w:rPr>
              <w:t>Note</w:t>
            </w:r>
          </w:p>
        </w:tc>
        <w:tc>
          <w:tcPr>
            <w:tcW w:w="1126" w:type="dxa"/>
            <w:shd w:val="clear" w:color="auto" w:fill="D9D9D9" w:themeFill="background1" w:themeFillShade="D9"/>
          </w:tcPr>
          <w:p w14:paraId="606F3E47" w14:textId="658C040B" w:rsidR="000145F9" w:rsidRPr="000827C6" w:rsidRDefault="000145F9" w:rsidP="000145F9">
            <w:pPr>
              <w:pStyle w:val="TableBody"/>
              <w:rPr>
                <w:lang w:val="en-AU"/>
              </w:rPr>
            </w:pPr>
            <w:r w:rsidRPr="000827C6">
              <w:rPr>
                <w:lang w:val="en-AU"/>
              </w:rPr>
              <w:t>30-Jun-2</w:t>
            </w:r>
            <w:r>
              <w:rPr>
                <w:lang w:val="en-AU"/>
              </w:rPr>
              <w:t>6</w:t>
            </w:r>
          </w:p>
          <w:p w14:paraId="76E4A06F" w14:textId="26B517CA" w:rsidR="000145F9" w:rsidRPr="000827C6" w:rsidRDefault="000145F9" w:rsidP="000145F9">
            <w:pPr>
              <w:pStyle w:val="TableBody"/>
              <w:rPr>
                <w:lang w:val="en-AU"/>
              </w:rPr>
            </w:pPr>
            <w:r w:rsidRPr="000827C6">
              <w:rPr>
                <w:lang w:val="en-AU"/>
              </w:rPr>
              <w:t>$’000</w:t>
            </w:r>
          </w:p>
        </w:tc>
        <w:tc>
          <w:tcPr>
            <w:tcW w:w="1126" w:type="dxa"/>
            <w:shd w:val="clear" w:color="auto" w:fill="D9D9D9" w:themeFill="background1" w:themeFillShade="D9"/>
          </w:tcPr>
          <w:p w14:paraId="74BD56DE" w14:textId="429C07D0" w:rsidR="000145F9" w:rsidRPr="000827C6" w:rsidRDefault="000145F9" w:rsidP="008637EC">
            <w:pPr>
              <w:pStyle w:val="TableBody"/>
              <w:rPr>
                <w:lang w:val="en-AU"/>
              </w:rPr>
            </w:pPr>
            <w:r w:rsidRPr="000827C6">
              <w:rPr>
                <w:lang w:val="en-AU"/>
              </w:rPr>
              <w:t>30-Jun-25</w:t>
            </w:r>
          </w:p>
          <w:p w14:paraId="11E377DA" w14:textId="1EBA730B" w:rsidR="000145F9" w:rsidRPr="000827C6" w:rsidRDefault="000145F9" w:rsidP="008637EC">
            <w:pPr>
              <w:pStyle w:val="TableBody"/>
              <w:rPr>
                <w:lang w:val="en-AU"/>
              </w:rPr>
            </w:pPr>
            <w:r w:rsidRPr="000827C6">
              <w:rPr>
                <w:lang w:val="en-AU"/>
              </w:rPr>
              <w:t>$’000</w:t>
            </w:r>
          </w:p>
        </w:tc>
        <w:tc>
          <w:tcPr>
            <w:tcW w:w="1126" w:type="dxa"/>
            <w:shd w:val="clear" w:color="auto" w:fill="D9D9D9" w:themeFill="background1" w:themeFillShade="D9"/>
          </w:tcPr>
          <w:p w14:paraId="277CF51C" w14:textId="77777777" w:rsidR="000145F9" w:rsidRPr="000827C6" w:rsidRDefault="000145F9" w:rsidP="008637EC">
            <w:pPr>
              <w:pStyle w:val="TableBody"/>
              <w:rPr>
                <w:lang w:val="en-AU"/>
              </w:rPr>
            </w:pPr>
            <w:r w:rsidRPr="000827C6">
              <w:rPr>
                <w:lang w:val="en-AU"/>
              </w:rPr>
              <w:t>30-Jun-24</w:t>
            </w:r>
          </w:p>
          <w:p w14:paraId="5E799F97" w14:textId="7FD3FF12" w:rsidR="000145F9" w:rsidRPr="000827C6" w:rsidRDefault="000145F9" w:rsidP="008637EC">
            <w:pPr>
              <w:pStyle w:val="TableBody"/>
              <w:rPr>
                <w:lang w:val="en-AU"/>
              </w:rPr>
            </w:pPr>
            <w:r w:rsidRPr="000827C6">
              <w:rPr>
                <w:lang w:val="en-AU"/>
              </w:rPr>
              <w:t>$’000</w:t>
            </w:r>
          </w:p>
        </w:tc>
        <w:tc>
          <w:tcPr>
            <w:tcW w:w="1126" w:type="dxa"/>
            <w:shd w:val="clear" w:color="auto" w:fill="D9D9D9" w:themeFill="background1" w:themeFillShade="D9"/>
          </w:tcPr>
          <w:p w14:paraId="66020B90" w14:textId="77777777" w:rsidR="000145F9" w:rsidRPr="000827C6" w:rsidRDefault="000145F9" w:rsidP="008637EC">
            <w:pPr>
              <w:pStyle w:val="TableBody"/>
              <w:rPr>
                <w:lang w:val="en-AU"/>
              </w:rPr>
            </w:pPr>
            <w:r w:rsidRPr="000827C6">
              <w:rPr>
                <w:lang w:val="en-AU"/>
              </w:rPr>
              <w:t>30-Jun-23</w:t>
            </w:r>
          </w:p>
          <w:p w14:paraId="7AEC42F0" w14:textId="77828EF2" w:rsidR="000145F9" w:rsidRPr="000827C6" w:rsidRDefault="000145F9" w:rsidP="008637EC">
            <w:pPr>
              <w:pStyle w:val="TableBody"/>
              <w:rPr>
                <w:lang w:val="en-AU"/>
              </w:rPr>
            </w:pPr>
            <w:r w:rsidRPr="000827C6">
              <w:rPr>
                <w:lang w:val="en-AU"/>
              </w:rPr>
              <w:t>$’000</w:t>
            </w:r>
          </w:p>
        </w:tc>
        <w:tc>
          <w:tcPr>
            <w:tcW w:w="1126" w:type="dxa"/>
            <w:shd w:val="clear" w:color="auto" w:fill="D9D9D9" w:themeFill="background1" w:themeFillShade="D9"/>
          </w:tcPr>
          <w:p w14:paraId="726A107A" w14:textId="77777777" w:rsidR="000145F9" w:rsidRPr="000827C6" w:rsidRDefault="000145F9" w:rsidP="008637EC">
            <w:pPr>
              <w:pStyle w:val="TableBody"/>
              <w:rPr>
                <w:lang w:val="en-AU"/>
              </w:rPr>
            </w:pPr>
            <w:r w:rsidRPr="000827C6">
              <w:rPr>
                <w:lang w:val="en-AU"/>
              </w:rPr>
              <w:t>30-Jun-22</w:t>
            </w:r>
          </w:p>
          <w:p w14:paraId="54D0DE48" w14:textId="6A071D3E" w:rsidR="000145F9" w:rsidRPr="000827C6" w:rsidRDefault="000145F9" w:rsidP="008637EC">
            <w:pPr>
              <w:pStyle w:val="TableBody"/>
              <w:rPr>
                <w:lang w:val="en-AU"/>
              </w:rPr>
            </w:pPr>
            <w:r w:rsidRPr="000827C6">
              <w:rPr>
                <w:lang w:val="en-AU"/>
              </w:rPr>
              <w:t>$’000</w:t>
            </w:r>
          </w:p>
        </w:tc>
      </w:tr>
      <w:tr w:rsidR="000145F9" w:rsidRPr="00D778A6" w14:paraId="3EB29049" w14:textId="77777777" w:rsidTr="007D777A">
        <w:tc>
          <w:tcPr>
            <w:tcW w:w="2263" w:type="dxa"/>
          </w:tcPr>
          <w:p w14:paraId="17402EDA" w14:textId="61C2F7A6" w:rsidR="000145F9" w:rsidRPr="000827C6" w:rsidRDefault="000145F9" w:rsidP="00677BD2">
            <w:pPr>
              <w:pStyle w:val="TableBody"/>
              <w:rPr>
                <w:b/>
                <w:bCs/>
                <w:lang w:val="en-AU"/>
              </w:rPr>
            </w:pPr>
            <w:r w:rsidRPr="000827C6">
              <w:rPr>
                <w:b/>
                <w:bCs/>
                <w:lang w:val="en-AU"/>
              </w:rPr>
              <w:t>Comprehensive result – surplus / (deficit)</w:t>
            </w:r>
          </w:p>
        </w:tc>
        <w:tc>
          <w:tcPr>
            <w:tcW w:w="851" w:type="dxa"/>
          </w:tcPr>
          <w:p w14:paraId="1452163F" w14:textId="6D83706E" w:rsidR="000145F9" w:rsidRPr="000827C6" w:rsidRDefault="000145F9" w:rsidP="00677BD2">
            <w:pPr>
              <w:pStyle w:val="TableBody"/>
              <w:rPr>
                <w:lang w:val="en-AU"/>
              </w:rPr>
            </w:pPr>
            <w:r w:rsidRPr="000827C6">
              <w:rPr>
                <w:lang w:val="en-AU"/>
              </w:rPr>
              <w:t>1</w:t>
            </w:r>
          </w:p>
        </w:tc>
        <w:tc>
          <w:tcPr>
            <w:tcW w:w="1126" w:type="dxa"/>
          </w:tcPr>
          <w:p w14:paraId="19DBACC1" w14:textId="3A6B8CC4" w:rsidR="000145F9" w:rsidRPr="000827C6" w:rsidRDefault="000145F9" w:rsidP="00677BD2">
            <w:pPr>
              <w:pStyle w:val="TableBody"/>
              <w:rPr>
                <w:lang w:val="en-AU"/>
              </w:rPr>
            </w:pPr>
            <w:r>
              <w:rPr>
                <w:color w:val="000000" w:themeColor="text1"/>
                <w:sz w:val="20"/>
                <w:lang w:eastAsia="en-AU"/>
              </w:rPr>
              <w:t>(30,780)</w:t>
            </w:r>
          </w:p>
        </w:tc>
        <w:tc>
          <w:tcPr>
            <w:tcW w:w="1126" w:type="dxa"/>
          </w:tcPr>
          <w:p w14:paraId="2C2C3971" w14:textId="54249101" w:rsidR="000145F9" w:rsidRPr="000827C6" w:rsidRDefault="000145F9" w:rsidP="00677BD2">
            <w:pPr>
              <w:pStyle w:val="TableBody"/>
              <w:rPr>
                <w:lang w:val="en-AU"/>
              </w:rPr>
            </w:pPr>
            <w:r w:rsidRPr="000827C6">
              <w:rPr>
                <w:lang w:val="en-AU"/>
              </w:rPr>
              <w:t>11,611</w:t>
            </w:r>
          </w:p>
        </w:tc>
        <w:tc>
          <w:tcPr>
            <w:tcW w:w="1126" w:type="dxa"/>
          </w:tcPr>
          <w:p w14:paraId="37A473A0" w14:textId="131D5451" w:rsidR="000145F9" w:rsidRPr="000827C6" w:rsidRDefault="000145F9" w:rsidP="00677BD2">
            <w:pPr>
              <w:pStyle w:val="TableBody"/>
              <w:rPr>
                <w:lang w:val="en-AU"/>
              </w:rPr>
            </w:pPr>
            <w:r w:rsidRPr="000827C6">
              <w:rPr>
                <w:lang w:val="en-AU"/>
              </w:rPr>
              <w:t>(1,970)</w:t>
            </w:r>
          </w:p>
        </w:tc>
        <w:tc>
          <w:tcPr>
            <w:tcW w:w="1126" w:type="dxa"/>
          </w:tcPr>
          <w:p w14:paraId="3AF49738" w14:textId="7782C768" w:rsidR="000145F9" w:rsidRPr="000827C6" w:rsidRDefault="000145F9" w:rsidP="00677BD2">
            <w:pPr>
              <w:pStyle w:val="TableBody"/>
              <w:rPr>
                <w:lang w:val="en-AU"/>
              </w:rPr>
            </w:pPr>
            <w:r w:rsidRPr="000827C6">
              <w:rPr>
                <w:lang w:val="en-AU"/>
              </w:rPr>
              <w:t>20,247</w:t>
            </w:r>
          </w:p>
        </w:tc>
        <w:tc>
          <w:tcPr>
            <w:tcW w:w="1126" w:type="dxa"/>
          </w:tcPr>
          <w:p w14:paraId="545A0DDE" w14:textId="0D4660FE" w:rsidR="000145F9" w:rsidRPr="000827C6" w:rsidRDefault="000145F9" w:rsidP="00677BD2">
            <w:pPr>
              <w:pStyle w:val="TableBody"/>
              <w:rPr>
                <w:lang w:val="en-AU"/>
              </w:rPr>
            </w:pPr>
            <w:r w:rsidRPr="000827C6">
              <w:rPr>
                <w:lang w:val="en-AU"/>
              </w:rPr>
              <w:t>9,653</w:t>
            </w:r>
          </w:p>
        </w:tc>
      </w:tr>
      <w:tr w:rsidR="000145F9" w:rsidRPr="00D778A6" w14:paraId="730AE3C2" w14:textId="77777777" w:rsidTr="007D777A">
        <w:tc>
          <w:tcPr>
            <w:tcW w:w="2263" w:type="dxa"/>
          </w:tcPr>
          <w:p w14:paraId="635622E6" w14:textId="5F63DAB4" w:rsidR="000145F9" w:rsidRPr="000827C6" w:rsidRDefault="000145F9" w:rsidP="006E04DD">
            <w:pPr>
              <w:pStyle w:val="TableBody"/>
              <w:rPr>
                <w:i/>
                <w:iCs/>
                <w:lang w:val="en-AU"/>
              </w:rPr>
            </w:pPr>
            <w:r w:rsidRPr="000827C6">
              <w:rPr>
                <w:i/>
                <w:iCs/>
                <w:lang w:val="en-AU"/>
              </w:rPr>
              <w:t>Comprising:</w:t>
            </w:r>
          </w:p>
        </w:tc>
        <w:tc>
          <w:tcPr>
            <w:tcW w:w="851" w:type="dxa"/>
          </w:tcPr>
          <w:p w14:paraId="7A85BE59" w14:textId="3372B09E" w:rsidR="000145F9" w:rsidRPr="000827C6" w:rsidRDefault="000145F9" w:rsidP="006E04DD">
            <w:pPr>
              <w:pStyle w:val="TableBody"/>
              <w:rPr>
                <w:lang w:val="en-AU"/>
              </w:rPr>
            </w:pPr>
          </w:p>
        </w:tc>
        <w:tc>
          <w:tcPr>
            <w:tcW w:w="1126" w:type="dxa"/>
          </w:tcPr>
          <w:p w14:paraId="181795F1" w14:textId="77777777" w:rsidR="000145F9" w:rsidRPr="000827C6" w:rsidRDefault="000145F9" w:rsidP="006E04DD">
            <w:pPr>
              <w:pStyle w:val="TableBody"/>
              <w:rPr>
                <w:lang w:val="en-AU"/>
              </w:rPr>
            </w:pPr>
          </w:p>
        </w:tc>
        <w:tc>
          <w:tcPr>
            <w:tcW w:w="1126" w:type="dxa"/>
          </w:tcPr>
          <w:p w14:paraId="77E452A4" w14:textId="14DA5C67" w:rsidR="000145F9" w:rsidRPr="000827C6" w:rsidRDefault="000145F9" w:rsidP="006E04DD">
            <w:pPr>
              <w:pStyle w:val="TableBody"/>
              <w:rPr>
                <w:lang w:val="en-AU"/>
              </w:rPr>
            </w:pPr>
          </w:p>
        </w:tc>
        <w:tc>
          <w:tcPr>
            <w:tcW w:w="1126" w:type="dxa"/>
          </w:tcPr>
          <w:p w14:paraId="0D435697" w14:textId="23D3DF99" w:rsidR="000145F9" w:rsidRPr="000827C6" w:rsidRDefault="000145F9" w:rsidP="006E04DD">
            <w:pPr>
              <w:pStyle w:val="TableBody"/>
              <w:rPr>
                <w:lang w:val="en-AU"/>
              </w:rPr>
            </w:pPr>
          </w:p>
        </w:tc>
        <w:tc>
          <w:tcPr>
            <w:tcW w:w="1126" w:type="dxa"/>
          </w:tcPr>
          <w:p w14:paraId="6B5D9FD1" w14:textId="7246DE87" w:rsidR="000145F9" w:rsidRPr="000827C6" w:rsidRDefault="000145F9" w:rsidP="006E04DD">
            <w:pPr>
              <w:pStyle w:val="TableBody"/>
              <w:rPr>
                <w:lang w:val="en-AU"/>
              </w:rPr>
            </w:pPr>
          </w:p>
        </w:tc>
        <w:tc>
          <w:tcPr>
            <w:tcW w:w="1126" w:type="dxa"/>
          </w:tcPr>
          <w:p w14:paraId="01C90147" w14:textId="06652B9D" w:rsidR="000145F9" w:rsidRPr="000827C6" w:rsidRDefault="000145F9" w:rsidP="006E04DD">
            <w:pPr>
              <w:pStyle w:val="TableBody"/>
              <w:rPr>
                <w:lang w:val="en-AU"/>
              </w:rPr>
            </w:pPr>
          </w:p>
        </w:tc>
      </w:tr>
      <w:tr w:rsidR="000145F9" w:rsidRPr="00D778A6" w14:paraId="09688524" w14:textId="77777777" w:rsidTr="007D777A">
        <w:tc>
          <w:tcPr>
            <w:tcW w:w="2263" w:type="dxa"/>
          </w:tcPr>
          <w:p w14:paraId="03D07E85" w14:textId="6143E99A" w:rsidR="000145F9" w:rsidRPr="000827C6" w:rsidRDefault="000145F9" w:rsidP="00922FBF">
            <w:pPr>
              <w:pStyle w:val="TableBody"/>
              <w:rPr>
                <w:lang w:val="en-AU"/>
              </w:rPr>
            </w:pPr>
            <w:r w:rsidRPr="000827C6">
              <w:rPr>
                <w:lang w:val="en-AU"/>
              </w:rPr>
              <w:t>Income from the Victorian Government</w:t>
            </w:r>
          </w:p>
        </w:tc>
        <w:tc>
          <w:tcPr>
            <w:tcW w:w="851" w:type="dxa"/>
          </w:tcPr>
          <w:p w14:paraId="70925D26" w14:textId="5F53826A" w:rsidR="000145F9" w:rsidRPr="000827C6" w:rsidRDefault="000145F9" w:rsidP="00922FBF">
            <w:pPr>
              <w:pStyle w:val="TableBody"/>
              <w:rPr>
                <w:lang w:val="en-AU"/>
              </w:rPr>
            </w:pPr>
            <w:r w:rsidRPr="000827C6">
              <w:rPr>
                <w:lang w:val="en-AU"/>
              </w:rPr>
              <w:t>1</w:t>
            </w:r>
          </w:p>
        </w:tc>
        <w:tc>
          <w:tcPr>
            <w:tcW w:w="1126" w:type="dxa"/>
          </w:tcPr>
          <w:p w14:paraId="7C3D2F56" w14:textId="0923A3C4" w:rsidR="000145F9" w:rsidRPr="000827C6" w:rsidRDefault="000145F9" w:rsidP="00922FBF">
            <w:pPr>
              <w:pStyle w:val="TableBody"/>
              <w:rPr>
                <w:lang w:val="en-AU"/>
              </w:rPr>
            </w:pPr>
            <w:r>
              <w:rPr>
                <w:color w:val="000000" w:themeColor="text1"/>
                <w:sz w:val="20"/>
                <w:lang w:eastAsia="en-AU"/>
              </w:rPr>
              <w:t>44,868</w:t>
            </w:r>
          </w:p>
        </w:tc>
        <w:tc>
          <w:tcPr>
            <w:tcW w:w="1126" w:type="dxa"/>
          </w:tcPr>
          <w:p w14:paraId="3A0C7AC8" w14:textId="6F0A6121" w:rsidR="000145F9" w:rsidRPr="000827C6" w:rsidRDefault="000145F9" w:rsidP="00922FBF">
            <w:pPr>
              <w:pStyle w:val="TableBody"/>
              <w:rPr>
                <w:lang w:val="en-AU"/>
              </w:rPr>
            </w:pPr>
            <w:r w:rsidRPr="000827C6">
              <w:rPr>
                <w:lang w:val="en-AU"/>
              </w:rPr>
              <w:t>61,131</w:t>
            </w:r>
          </w:p>
        </w:tc>
        <w:tc>
          <w:tcPr>
            <w:tcW w:w="1126" w:type="dxa"/>
          </w:tcPr>
          <w:p w14:paraId="0BCF2DCA" w14:textId="3A7D191A" w:rsidR="000145F9" w:rsidRPr="000827C6" w:rsidRDefault="000145F9" w:rsidP="00922FBF">
            <w:pPr>
              <w:pStyle w:val="TableBody"/>
              <w:rPr>
                <w:lang w:val="en-AU"/>
              </w:rPr>
            </w:pPr>
            <w:r w:rsidRPr="000827C6">
              <w:rPr>
                <w:lang w:val="en-AU"/>
              </w:rPr>
              <w:t>51,741</w:t>
            </w:r>
          </w:p>
        </w:tc>
        <w:tc>
          <w:tcPr>
            <w:tcW w:w="1126" w:type="dxa"/>
          </w:tcPr>
          <w:p w14:paraId="261C5DC6" w14:textId="59717A7F" w:rsidR="000145F9" w:rsidRPr="000827C6" w:rsidRDefault="000145F9" w:rsidP="00922FBF">
            <w:pPr>
              <w:pStyle w:val="TableBody"/>
              <w:rPr>
                <w:lang w:val="en-AU"/>
              </w:rPr>
            </w:pPr>
            <w:r w:rsidRPr="000827C6">
              <w:rPr>
                <w:lang w:val="en-AU"/>
              </w:rPr>
              <w:t>67,215</w:t>
            </w:r>
          </w:p>
        </w:tc>
        <w:tc>
          <w:tcPr>
            <w:tcW w:w="1126" w:type="dxa"/>
          </w:tcPr>
          <w:p w14:paraId="29464208" w14:textId="37831910" w:rsidR="000145F9" w:rsidRPr="000827C6" w:rsidRDefault="000145F9" w:rsidP="00922FBF">
            <w:pPr>
              <w:pStyle w:val="TableBody"/>
              <w:rPr>
                <w:lang w:val="en-AU"/>
              </w:rPr>
            </w:pPr>
            <w:r w:rsidRPr="000827C6">
              <w:rPr>
                <w:lang w:val="en-AU"/>
              </w:rPr>
              <w:t>46,228</w:t>
            </w:r>
          </w:p>
        </w:tc>
      </w:tr>
      <w:tr w:rsidR="000145F9" w:rsidRPr="00D778A6" w14:paraId="1944DAD3" w14:textId="77777777" w:rsidTr="007D777A">
        <w:tc>
          <w:tcPr>
            <w:tcW w:w="2263" w:type="dxa"/>
          </w:tcPr>
          <w:p w14:paraId="09C86AFB" w14:textId="5397B9DF" w:rsidR="000145F9" w:rsidRPr="000827C6" w:rsidRDefault="000145F9" w:rsidP="00922FBF">
            <w:pPr>
              <w:pStyle w:val="TableBody"/>
              <w:rPr>
                <w:lang w:val="en-AU"/>
              </w:rPr>
            </w:pPr>
            <w:r w:rsidRPr="000827C6">
              <w:rPr>
                <w:lang w:val="en-AU"/>
              </w:rPr>
              <w:t>Other income</w:t>
            </w:r>
          </w:p>
        </w:tc>
        <w:tc>
          <w:tcPr>
            <w:tcW w:w="851" w:type="dxa"/>
          </w:tcPr>
          <w:p w14:paraId="68BCDBCC" w14:textId="24F8C822" w:rsidR="000145F9" w:rsidRPr="000827C6" w:rsidRDefault="000145F9" w:rsidP="00922FBF">
            <w:pPr>
              <w:pStyle w:val="TableBody"/>
              <w:rPr>
                <w:lang w:val="en-AU"/>
              </w:rPr>
            </w:pPr>
            <w:r w:rsidRPr="000827C6">
              <w:rPr>
                <w:lang w:val="en-AU"/>
              </w:rPr>
              <w:t>2</w:t>
            </w:r>
          </w:p>
        </w:tc>
        <w:tc>
          <w:tcPr>
            <w:tcW w:w="1126" w:type="dxa"/>
          </w:tcPr>
          <w:p w14:paraId="41B8F589" w14:textId="73DA4754" w:rsidR="000145F9" w:rsidRPr="000827C6" w:rsidRDefault="000145F9" w:rsidP="00922FBF">
            <w:pPr>
              <w:pStyle w:val="TableBody"/>
              <w:rPr>
                <w:lang w:val="en-AU"/>
              </w:rPr>
            </w:pPr>
            <w:r>
              <w:rPr>
                <w:color w:val="000000" w:themeColor="text1"/>
                <w:sz w:val="20"/>
                <w:lang w:eastAsia="en-AU"/>
              </w:rPr>
              <w:t>3,830</w:t>
            </w:r>
          </w:p>
        </w:tc>
        <w:tc>
          <w:tcPr>
            <w:tcW w:w="1126" w:type="dxa"/>
          </w:tcPr>
          <w:p w14:paraId="30491F4A" w14:textId="368259BA" w:rsidR="000145F9" w:rsidRPr="000827C6" w:rsidRDefault="000145F9" w:rsidP="00922FBF">
            <w:pPr>
              <w:pStyle w:val="TableBody"/>
              <w:rPr>
                <w:lang w:val="en-AU"/>
              </w:rPr>
            </w:pPr>
            <w:r w:rsidRPr="000827C6">
              <w:rPr>
                <w:lang w:val="en-AU"/>
              </w:rPr>
              <w:t>3,955</w:t>
            </w:r>
          </w:p>
        </w:tc>
        <w:tc>
          <w:tcPr>
            <w:tcW w:w="1126" w:type="dxa"/>
          </w:tcPr>
          <w:p w14:paraId="00422F3B" w14:textId="280F9A9B" w:rsidR="000145F9" w:rsidRPr="000827C6" w:rsidRDefault="000145F9" w:rsidP="00922FBF">
            <w:pPr>
              <w:pStyle w:val="TableBody"/>
              <w:rPr>
                <w:lang w:val="en-AU"/>
              </w:rPr>
            </w:pPr>
            <w:r w:rsidRPr="000827C6">
              <w:rPr>
                <w:lang w:val="en-AU"/>
              </w:rPr>
              <w:t>4,260</w:t>
            </w:r>
          </w:p>
        </w:tc>
        <w:tc>
          <w:tcPr>
            <w:tcW w:w="1126" w:type="dxa"/>
          </w:tcPr>
          <w:p w14:paraId="061A99A4" w14:textId="2EEA0A91" w:rsidR="000145F9" w:rsidRPr="000827C6" w:rsidRDefault="000145F9" w:rsidP="00922FBF">
            <w:pPr>
              <w:pStyle w:val="TableBody"/>
              <w:rPr>
                <w:lang w:val="en-AU"/>
              </w:rPr>
            </w:pPr>
            <w:r w:rsidRPr="000827C6">
              <w:rPr>
                <w:lang w:val="en-AU"/>
              </w:rPr>
              <w:t>4,110</w:t>
            </w:r>
          </w:p>
        </w:tc>
        <w:tc>
          <w:tcPr>
            <w:tcW w:w="1126" w:type="dxa"/>
          </w:tcPr>
          <w:p w14:paraId="4584ECB0" w14:textId="2CCF4302" w:rsidR="000145F9" w:rsidRPr="000827C6" w:rsidRDefault="000145F9" w:rsidP="00922FBF">
            <w:pPr>
              <w:pStyle w:val="TableBody"/>
              <w:rPr>
                <w:lang w:val="en-AU"/>
              </w:rPr>
            </w:pPr>
            <w:r w:rsidRPr="000827C6">
              <w:rPr>
                <w:lang w:val="en-AU"/>
              </w:rPr>
              <w:t>718</w:t>
            </w:r>
          </w:p>
        </w:tc>
      </w:tr>
      <w:tr w:rsidR="000145F9" w:rsidRPr="00D778A6" w14:paraId="500FD714" w14:textId="77777777" w:rsidTr="007D777A">
        <w:tc>
          <w:tcPr>
            <w:tcW w:w="2263" w:type="dxa"/>
          </w:tcPr>
          <w:p w14:paraId="018B7DFD" w14:textId="2AFE1CD6" w:rsidR="000145F9" w:rsidRPr="000827C6" w:rsidRDefault="000145F9" w:rsidP="00922FBF">
            <w:pPr>
              <w:pStyle w:val="TableBody"/>
              <w:rPr>
                <w:i/>
                <w:iCs/>
                <w:lang w:val="en-AU"/>
              </w:rPr>
            </w:pPr>
            <w:r w:rsidRPr="000827C6">
              <w:rPr>
                <w:i/>
                <w:iCs/>
                <w:lang w:val="en-AU"/>
              </w:rPr>
              <w:t>Less:</w:t>
            </w:r>
          </w:p>
        </w:tc>
        <w:tc>
          <w:tcPr>
            <w:tcW w:w="851" w:type="dxa"/>
          </w:tcPr>
          <w:p w14:paraId="5F6D0243" w14:textId="77777777" w:rsidR="000145F9" w:rsidRPr="000827C6" w:rsidRDefault="000145F9" w:rsidP="00922FBF">
            <w:pPr>
              <w:pStyle w:val="TableBody"/>
              <w:rPr>
                <w:lang w:val="en-AU"/>
              </w:rPr>
            </w:pPr>
          </w:p>
        </w:tc>
        <w:tc>
          <w:tcPr>
            <w:tcW w:w="1126" w:type="dxa"/>
          </w:tcPr>
          <w:p w14:paraId="7E40E2C8" w14:textId="77777777" w:rsidR="000145F9" w:rsidRPr="000827C6" w:rsidRDefault="000145F9" w:rsidP="00922FBF">
            <w:pPr>
              <w:pStyle w:val="TableBody"/>
              <w:rPr>
                <w:lang w:val="en-AU"/>
              </w:rPr>
            </w:pPr>
          </w:p>
        </w:tc>
        <w:tc>
          <w:tcPr>
            <w:tcW w:w="1126" w:type="dxa"/>
          </w:tcPr>
          <w:p w14:paraId="73FCBCBF" w14:textId="379F8869" w:rsidR="000145F9" w:rsidRPr="000827C6" w:rsidRDefault="000145F9" w:rsidP="00922FBF">
            <w:pPr>
              <w:pStyle w:val="TableBody"/>
              <w:rPr>
                <w:lang w:val="en-AU"/>
              </w:rPr>
            </w:pPr>
          </w:p>
        </w:tc>
        <w:tc>
          <w:tcPr>
            <w:tcW w:w="1126" w:type="dxa"/>
          </w:tcPr>
          <w:p w14:paraId="41E1F315" w14:textId="77777777" w:rsidR="000145F9" w:rsidRPr="000827C6" w:rsidRDefault="000145F9" w:rsidP="00922FBF">
            <w:pPr>
              <w:pStyle w:val="TableBody"/>
              <w:rPr>
                <w:lang w:val="en-AU"/>
              </w:rPr>
            </w:pPr>
          </w:p>
        </w:tc>
        <w:tc>
          <w:tcPr>
            <w:tcW w:w="1126" w:type="dxa"/>
          </w:tcPr>
          <w:p w14:paraId="143744AC" w14:textId="77777777" w:rsidR="000145F9" w:rsidRPr="000827C6" w:rsidRDefault="000145F9" w:rsidP="00922FBF">
            <w:pPr>
              <w:pStyle w:val="TableBody"/>
              <w:rPr>
                <w:lang w:val="en-AU"/>
              </w:rPr>
            </w:pPr>
          </w:p>
        </w:tc>
        <w:tc>
          <w:tcPr>
            <w:tcW w:w="1126" w:type="dxa"/>
          </w:tcPr>
          <w:p w14:paraId="27523E5F" w14:textId="77777777" w:rsidR="000145F9" w:rsidRPr="000827C6" w:rsidRDefault="000145F9" w:rsidP="00922FBF">
            <w:pPr>
              <w:pStyle w:val="TableBody"/>
              <w:rPr>
                <w:lang w:val="en-AU"/>
              </w:rPr>
            </w:pPr>
          </w:p>
        </w:tc>
      </w:tr>
      <w:tr w:rsidR="000145F9" w:rsidRPr="00D778A6" w14:paraId="1A3C34F9" w14:textId="77777777" w:rsidTr="007D777A">
        <w:tc>
          <w:tcPr>
            <w:tcW w:w="2263" w:type="dxa"/>
          </w:tcPr>
          <w:p w14:paraId="0ABAEDD0" w14:textId="62CEE019" w:rsidR="000145F9" w:rsidRPr="000827C6" w:rsidRDefault="000145F9" w:rsidP="00922FBF">
            <w:pPr>
              <w:pStyle w:val="TableBody"/>
              <w:rPr>
                <w:lang w:val="en-AU"/>
              </w:rPr>
            </w:pPr>
            <w:r w:rsidRPr="000827C6">
              <w:rPr>
                <w:lang w:val="en-AU"/>
              </w:rPr>
              <w:t>Program costs</w:t>
            </w:r>
          </w:p>
        </w:tc>
        <w:tc>
          <w:tcPr>
            <w:tcW w:w="851" w:type="dxa"/>
          </w:tcPr>
          <w:p w14:paraId="40420C58" w14:textId="464333BE" w:rsidR="000145F9" w:rsidRPr="000827C6" w:rsidRDefault="000145F9" w:rsidP="00922FBF">
            <w:pPr>
              <w:pStyle w:val="TableBody"/>
              <w:rPr>
                <w:lang w:val="en-AU"/>
              </w:rPr>
            </w:pPr>
            <w:r w:rsidRPr="000827C6">
              <w:rPr>
                <w:lang w:val="en-AU"/>
              </w:rPr>
              <w:t>3</w:t>
            </w:r>
          </w:p>
        </w:tc>
        <w:tc>
          <w:tcPr>
            <w:tcW w:w="1126" w:type="dxa"/>
          </w:tcPr>
          <w:p w14:paraId="3F491461" w14:textId="7B649D94" w:rsidR="000145F9" w:rsidRPr="000827C6" w:rsidRDefault="000145F9" w:rsidP="00922FBF">
            <w:pPr>
              <w:pStyle w:val="TableBody"/>
              <w:rPr>
                <w:lang w:val="en-AU"/>
              </w:rPr>
            </w:pPr>
            <w:r>
              <w:rPr>
                <w:color w:val="000000" w:themeColor="text1"/>
                <w:sz w:val="20"/>
                <w:lang w:eastAsia="en-AU"/>
              </w:rPr>
              <w:t>(66,941)</w:t>
            </w:r>
          </w:p>
        </w:tc>
        <w:tc>
          <w:tcPr>
            <w:tcW w:w="1126" w:type="dxa"/>
          </w:tcPr>
          <w:p w14:paraId="40E06642" w14:textId="0D6037CB" w:rsidR="000145F9" w:rsidRPr="000827C6" w:rsidRDefault="000145F9" w:rsidP="00922FBF">
            <w:pPr>
              <w:pStyle w:val="TableBody"/>
              <w:rPr>
                <w:lang w:val="en-AU"/>
              </w:rPr>
            </w:pPr>
            <w:r w:rsidRPr="000827C6">
              <w:rPr>
                <w:lang w:val="en-AU"/>
              </w:rPr>
              <w:t>(40,318)</w:t>
            </w:r>
          </w:p>
        </w:tc>
        <w:tc>
          <w:tcPr>
            <w:tcW w:w="1126" w:type="dxa"/>
          </w:tcPr>
          <w:p w14:paraId="7BBFC717" w14:textId="4BD7F100" w:rsidR="000145F9" w:rsidRPr="000827C6" w:rsidRDefault="000145F9" w:rsidP="00922FBF">
            <w:pPr>
              <w:pStyle w:val="TableBody"/>
              <w:rPr>
                <w:lang w:val="en-AU"/>
              </w:rPr>
            </w:pPr>
            <w:r w:rsidRPr="000827C6">
              <w:rPr>
                <w:lang w:val="en-AU"/>
              </w:rPr>
              <w:t>(46,595)</w:t>
            </w:r>
          </w:p>
        </w:tc>
        <w:tc>
          <w:tcPr>
            <w:tcW w:w="1126" w:type="dxa"/>
          </w:tcPr>
          <w:p w14:paraId="0745CAC0" w14:textId="20C9094C" w:rsidR="000145F9" w:rsidRPr="000827C6" w:rsidRDefault="000145F9" w:rsidP="00922FBF">
            <w:pPr>
              <w:pStyle w:val="TableBody"/>
              <w:rPr>
                <w:lang w:val="en-AU"/>
              </w:rPr>
            </w:pPr>
            <w:r w:rsidRPr="000827C6">
              <w:rPr>
                <w:lang w:val="en-AU"/>
              </w:rPr>
              <w:t>(40,120)</w:t>
            </w:r>
          </w:p>
        </w:tc>
        <w:tc>
          <w:tcPr>
            <w:tcW w:w="1126" w:type="dxa"/>
          </w:tcPr>
          <w:p w14:paraId="1B7FD1F0" w14:textId="66784C82" w:rsidR="000145F9" w:rsidRPr="000827C6" w:rsidRDefault="000145F9" w:rsidP="00922FBF">
            <w:pPr>
              <w:pStyle w:val="TableBody"/>
              <w:rPr>
                <w:lang w:val="en-AU"/>
              </w:rPr>
            </w:pPr>
            <w:r w:rsidRPr="000827C6">
              <w:rPr>
                <w:lang w:val="en-AU"/>
              </w:rPr>
              <w:t>(28,526)</w:t>
            </w:r>
          </w:p>
        </w:tc>
      </w:tr>
      <w:tr w:rsidR="000145F9" w:rsidRPr="00D778A6" w14:paraId="24BD26DE" w14:textId="77777777" w:rsidTr="007D777A">
        <w:tc>
          <w:tcPr>
            <w:tcW w:w="2263" w:type="dxa"/>
          </w:tcPr>
          <w:p w14:paraId="12C8FA98" w14:textId="1576428E" w:rsidR="000145F9" w:rsidRPr="000827C6" w:rsidRDefault="000145F9" w:rsidP="00922FBF">
            <w:pPr>
              <w:pStyle w:val="TableBody"/>
              <w:rPr>
                <w:lang w:val="en-AU"/>
              </w:rPr>
            </w:pPr>
            <w:r w:rsidRPr="000827C6">
              <w:rPr>
                <w:lang w:val="en-AU"/>
              </w:rPr>
              <w:t>Operating expenses</w:t>
            </w:r>
          </w:p>
        </w:tc>
        <w:tc>
          <w:tcPr>
            <w:tcW w:w="851" w:type="dxa"/>
          </w:tcPr>
          <w:p w14:paraId="43424D4B" w14:textId="2E41C6CB" w:rsidR="000145F9" w:rsidRPr="000827C6" w:rsidRDefault="000145F9" w:rsidP="00922FBF">
            <w:pPr>
              <w:pStyle w:val="TableBody"/>
              <w:rPr>
                <w:lang w:val="en-AU"/>
              </w:rPr>
            </w:pPr>
            <w:r w:rsidRPr="000827C6">
              <w:rPr>
                <w:lang w:val="en-AU"/>
              </w:rPr>
              <w:t>4</w:t>
            </w:r>
          </w:p>
        </w:tc>
        <w:tc>
          <w:tcPr>
            <w:tcW w:w="1126" w:type="dxa"/>
          </w:tcPr>
          <w:p w14:paraId="6B30E752" w14:textId="7F513511" w:rsidR="000145F9" w:rsidRPr="000827C6" w:rsidRDefault="000145F9" w:rsidP="00922FBF">
            <w:pPr>
              <w:pStyle w:val="TableBody"/>
              <w:rPr>
                <w:lang w:val="en-AU"/>
              </w:rPr>
            </w:pPr>
            <w:r>
              <w:rPr>
                <w:color w:val="000000" w:themeColor="text1"/>
                <w:sz w:val="20"/>
                <w:lang w:eastAsia="en-AU"/>
              </w:rPr>
              <w:t>(12,558)</w:t>
            </w:r>
          </w:p>
        </w:tc>
        <w:tc>
          <w:tcPr>
            <w:tcW w:w="1126" w:type="dxa"/>
          </w:tcPr>
          <w:p w14:paraId="619C194D" w14:textId="76D1D6F8" w:rsidR="000145F9" w:rsidRPr="000827C6" w:rsidRDefault="000145F9" w:rsidP="00922FBF">
            <w:pPr>
              <w:pStyle w:val="TableBody"/>
              <w:rPr>
                <w:lang w:val="en-AU"/>
              </w:rPr>
            </w:pPr>
            <w:r w:rsidRPr="000827C6">
              <w:rPr>
                <w:lang w:val="en-AU"/>
              </w:rPr>
              <w:t>(13,155)</w:t>
            </w:r>
          </w:p>
        </w:tc>
        <w:tc>
          <w:tcPr>
            <w:tcW w:w="1126" w:type="dxa"/>
          </w:tcPr>
          <w:p w14:paraId="3C837DC2" w14:textId="7EB7A8E6" w:rsidR="000145F9" w:rsidRPr="000827C6" w:rsidRDefault="000145F9" w:rsidP="00922FBF">
            <w:pPr>
              <w:pStyle w:val="TableBody"/>
              <w:rPr>
                <w:lang w:val="en-AU"/>
              </w:rPr>
            </w:pPr>
            <w:r w:rsidRPr="000827C6">
              <w:rPr>
                <w:lang w:val="en-AU"/>
              </w:rPr>
              <w:t>(11,369)</w:t>
            </w:r>
          </w:p>
        </w:tc>
        <w:tc>
          <w:tcPr>
            <w:tcW w:w="1126" w:type="dxa"/>
          </w:tcPr>
          <w:p w14:paraId="1B7C4CB4" w14:textId="7424C908" w:rsidR="000145F9" w:rsidRPr="000827C6" w:rsidRDefault="000145F9" w:rsidP="00922FBF">
            <w:pPr>
              <w:pStyle w:val="TableBody"/>
              <w:rPr>
                <w:lang w:val="en-AU"/>
              </w:rPr>
            </w:pPr>
            <w:r w:rsidRPr="000827C6">
              <w:rPr>
                <w:lang w:val="en-AU"/>
              </w:rPr>
              <w:t>(10,965)</w:t>
            </w:r>
          </w:p>
        </w:tc>
        <w:tc>
          <w:tcPr>
            <w:tcW w:w="1126" w:type="dxa"/>
          </w:tcPr>
          <w:p w14:paraId="0A9744F9" w14:textId="59325171" w:rsidR="000145F9" w:rsidRPr="000827C6" w:rsidRDefault="000145F9" w:rsidP="00922FBF">
            <w:pPr>
              <w:pStyle w:val="TableBody"/>
              <w:rPr>
                <w:lang w:val="en-AU"/>
              </w:rPr>
            </w:pPr>
            <w:r w:rsidRPr="000827C6">
              <w:rPr>
                <w:lang w:val="en-AU"/>
              </w:rPr>
              <w:t>(8,750)</w:t>
            </w:r>
          </w:p>
        </w:tc>
      </w:tr>
      <w:tr w:rsidR="000145F9" w:rsidRPr="00D778A6" w14:paraId="3FA1364E" w14:textId="77777777" w:rsidTr="007D777A">
        <w:tc>
          <w:tcPr>
            <w:tcW w:w="2263" w:type="dxa"/>
          </w:tcPr>
          <w:p w14:paraId="63BE85D1" w14:textId="39F3BB48" w:rsidR="000145F9" w:rsidRPr="000827C6" w:rsidRDefault="000145F9" w:rsidP="00922FBF">
            <w:pPr>
              <w:pStyle w:val="TableBody"/>
              <w:rPr>
                <w:lang w:val="en-AU"/>
              </w:rPr>
            </w:pPr>
            <w:r w:rsidRPr="000827C6">
              <w:rPr>
                <w:lang w:val="en-AU"/>
              </w:rPr>
              <w:t>Other economic flows</w:t>
            </w:r>
          </w:p>
        </w:tc>
        <w:tc>
          <w:tcPr>
            <w:tcW w:w="851" w:type="dxa"/>
          </w:tcPr>
          <w:p w14:paraId="1F207C3E" w14:textId="77777777" w:rsidR="000145F9" w:rsidRPr="000827C6" w:rsidRDefault="000145F9" w:rsidP="00922FBF">
            <w:pPr>
              <w:pStyle w:val="TableBody"/>
              <w:rPr>
                <w:lang w:val="en-AU"/>
              </w:rPr>
            </w:pPr>
          </w:p>
        </w:tc>
        <w:tc>
          <w:tcPr>
            <w:tcW w:w="1126" w:type="dxa"/>
          </w:tcPr>
          <w:p w14:paraId="385402D7" w14:textId="69B82689" w:rsidR="000145F9" w:rsidRPr="000827C6" w:rsidRDefault="000145F9" w:rsidP="00922FBF">
            <w:pPr>
              <w:pStyle w:val="TableBody"/>
              <w:rPr>
                <w:lang w:val="en-AU"/>
              </w:rPr>
            </w:pPr>
            <w:r>
              <w:rPr>
                <w:lang w:val="en-AU"/>
              </w:rPr>
              <w:t>21</w:t>
            </w:r>
          </w:p>
        </w:tc>
        <w:tc>
          <w:tcPr>
            <w:tcW w:w="1126" w:type="dxa"/>
          </w:tcPr>
          <w:p w14:paraId="3C4B1DC8" w14:textId="7F63F251" w:rsidR="000145F9" w:rsidRPr="000827C6" w:rsidRDefault="000145F9" w:rsidP="00922FBF">
            <w:pPr>
              <w:pStyle w:val="TableBody"/>
              <w:rPr>
                <w:lang w:val="en-AU"/>
              </w:rPr>
            </w:pPr>
            <w:r w:rsidRPr="000827C6">
              <w:rPr>
                <w:lang w:val="en-AU"/>
              </w:rPr>
              <w:t>(1)</w:t>
            </w:r>
          </w:p>
        </w:tc>
        <w:tc>
          <w:tcPr>
            <w:tcW w:w="1126" w:type="dxa"/>
          </w:tcPr>
          <w:p w14:paraId="28C25188" w14:textId="6DF357A3" w:rsidR="000145F9" w:rsidRPr="000827C6" w:rsidRDefault="000145F9" w:rsidP="00922FBF">
            <w:pPr>
              <w:pStyle w:val="TableBody"/>
              <w:rPr>
                <w:lang w:val="en-AU"/>
              </w:rPr>
            </w:pPr>
            <w:r w:rsidRPr="000827C6">
              <w:rPr>
                <w:lang w:val="en-AU"/>
              </w:rPr>
              <w:t>(7)</w:t>
            </w:r>
          </w:p>
        </w:tc>
        <w:tc>
          <w:tcPr>
            <w:tcW w:w="1126" w:type="dxa"/>
          </w:tcPr>
          <w:p w14:paraId="41BE9A02" w14:textId="6620113A" w:rsidR="000145F9" w:rsidRPr="000827C6" w:rsidRDefault="000145F9" w:rsidP="00922FBF">
            <w:pPr>
              <w:pStyle w:val="TableBody"/>
              <w:rPr>
                <w:lang w:val="en-AU"/>
              </w:rPr>
            </w:pPr>
            <w:r w:rsidRPr="000827C6">
              <w:rPr>
                <w:lang w:val="en-AU"/>
              </w:rPr>
              <w:t>6</w:t>
            </w:r>
          </w:p>
        </w:tc>
        <w:tc>
          <w:tcPr>
            <w:tcW w:w="1126" w:type="dxa"/>
          </w:tcPr>
          <w:p w14:paraId="48272321" w14:textId="33A2E47E" w:rsidR="000145F9" w:rsidRPr="000827C6" w:rsidRDefault="000145F9" w:rsidP="00922FBF">
            <w:pPr>
              <w:pStyle w:val="TableBody"/>
              <w:rPr>
                <w:lang w:val="en-AU"/>
              </w:rPr>
            </w:pPr>
            <w:r w:rsidRPr="000827C6">
              <w:rPr>
                <w:lang w:val="en-AU"/>
              </w:rPr>
              <w:t>(17)</w:t>
            </w:r>
          </w:p>
        </w:tc>
      </w:tr>
      <w:tr w:rsidR="000145F9" w:rsidRPr="00D778A6" w14:paraId="6A51D21F" w14:textId="77777777" w:rsidTr="007D777A">
        <w:tc>
          <w:tcPr>
            <w:tcW w:w="2263" w:type="dxa"/>
          </w:tcPr>
          <w:p w14:paraId="7C252298" w14:textId="77777777" w:rsidR="000145F9" w:rsidRPr="000827C6" w:rsidRDefault="000145F9" w:rsidP="006E04DD">
            <w:pPr>
              <w:pStyle w:val="TableBody"/>
              <w:rPr>
                <w:lang w:val="en-AU"/>
              </w:rPr>
            </w:pPr>
          </w:p>
        </w:tc>
        <w:tc>
          <w:tcPr>
            <w:tcW w:w="851" w:type="dxa"/>
          </w:tcPr>
          <w:p w14:paraId="37AD247E" w14:textId="77777777" w:rsidR="000145F9" w:rsidRPr="000827C6" w:rsidRDefault="000145F9" w:rsidP="006E04DD">
            <w:pPr>
              <w:pStyle w:val="TableBody"/>
              <w:rPr>
                <w:lang w:val="en-AU"/>
              </w:rPr>
            </w:pPr>
          </w:p>
        </w:tc>
        <w:tc>
          <w:tcPr>
            <w:tcW w:w="1126" w:type="dxa"/>
          </w:tcPr>
          <w:p w14:paraId="53E26135" w14:textId="77777777" w:rsidR="000145F9" w:rsidRPr="000827C6" w:rsidRDefault="000145F9" w:rsidP="006E04DD">
            <w:pPr>
              <w:pStyle w:val="TableBody"/>
              <w:rPr>
                <w:lang w:val="en-AU"/>
              </w:rPr>
            </w:pPr>
          </w:p>
        </w:tc>
        <w:tc>
          <w:tcPr>
            <w:tcW w:w="1126" w:type="dxa"/>
          </w:tcPr>
          <w:p w14:paraId="085DD89C" w14:textId="7583946F" w:rsidR="000145F9" w:rsidRPr="000827C6" w:rsidRDefault="000145F9" w:rsidP="006E04DD">
            <w:pPr>
              <w:pStyle w:val="TableBody"/>
              <w:rPr>
                <w:lang w:val="en-AU"/>
              </w:rPr>
            </w:pPr>
          </w:p>
        </w:tc>
        <w:tc>
          <w:tcPr>
            <w:tcW w:w="1126" w:type="dxa"/>
          </w:tcPr>
          <w:p w14:paraId="134B7C31" w14:textId="77777777" w:rsidR="000145F9" w:rsidRPr="000827C6" w:rsidRDefault="000145F9" w:rsidP="006E04DD">
            <w:pPr>
              <w:pStyle w:val="TableBody"/>
              <w:rPr>
                <w:lang w:val="en-AU"/>
              </w:rPr>
            </w:pPr>
          </w:p>
        </w:tc>
        <w:tc>
          <w:tcPr>
            <w:tcW w:w="1126" w:type="dxa"/>
          </w:tcPr>
          <w:p w14:paraId="51E81B06" w14:textId="77777777" w:rsidR="000145F9" w:rsidRPr="000827C6" w:rsidRDefault="000145F9" w:rsidP="006E04DD">
            <w:pPr>
              <w:pStyle w:val="TableBody"/>
              <w:rPr>
                <w:lang w:val="en-AU"/>
              </w:rPr>
            </w:pPr>
          </w:p>
        </w:tc>
        <w:tc>
          <w:tcPr>
            <w:tcW w:w="1126" w:type="dxa"/>
          </w:tcPr>
          <w:p w14:paraId="506189FF" w14:textId="77777777" w:rsidR="000145F9" w:rsidRPr="000827C6" w:rsidRDefault="000145F9" w:rsidP="006E04DD">
            <w:pPr>
              <w:pStyle w:val="TableBody"/>
              <w:rPr>
                <w:lang w:val="en-AU"/>
              </w:rPr>
            </w:pPr>
          </w:p>
        </w:tc>
      </w:tr>
      <w:tr w:rsidR="000145F9" w:rsidRPr="00D778A6" w14:paraId="40E3439E" w14:textId="77777777" w:rsidTr="007D777A">
        <w:tc>
          <w:tcPr>
            <w:tcW w:w="2263" w:type="dxa"/>
          </w:tcPr>
          <w:p w14:paraId="5C8219D9" w14:textId="64EAE37C" w:rsidR="000145F9" w:rsidRPr="000827C6" w:rsidRDefault="000145F9" w:rsidP="00922FBF">
            <w:pPr>
              <w:pStyle w:val="TableBody"/>
              <w:rPr>
                <w:b/>
                <w:bCs/>
                <w:lang w:val="en-AU"/>
              </w:rPr>
            </w:pPr>
            <w:r w:rsidRPr="000827C6">
              <w:rPr>
                <w:b/>
                <w:bCs/>
                <w:lang w:val="en-AU"/>
              </w:rPr>
              <w:t>Commitments</w:t>
            </w:r>
          </w:p>
        </w:tc>
        <w:tc>
          <w:tcPr>
            <w:tcW w:w="851" w:type="dxa"/>
          </w:tcPr>
          <w:p w14:paraId="06268AC1" w14:textId="2226062F" w:rsidR="000145F9" w:rsidRPr="000827C6" w:rsidRDefault="000145F9" w:rsidP="00922FBF">
            <w:pPr>
              <w:pStyle w:val="TableBody"/>
              <w:rPr>
                <w:b/>
                <w:bCs/>
                <w:lang w:val="en-AU"/>
              </w:rPr>
            </w:pPr>
            <w:r w:rsidRPr="000827C6">
              <w:rPr>
                <w:b/>
                <w:bCs/>
                <w:lang w:val="en-AU"/>
              </w:rPr>
              <w:t>5</w:t>
            </w:r>
          </w:p>
        </w:tc>
        <w:tc>
          <w:tcPr>
            <w:tcW w:w="1126" w:type="dxa"/>
          </w:tcPr>
          <w:p w14:paraId="192E98B7" w14:textId="3C06118F" w:rsidR="000145F9" w:rsidRPr="000145F9" w:rsidRDefault="000145F9" w:rsidP="00922FBF">
            <w:pPr>
              <w:pStyle w:val="TableBody"/>
              <w:rPr>
                <w:b/>
                <w:bCs/>
                <w:lang w:val="en-AU"/>
              </w:rPr>
            </w:pPr>
            <w:r w:rsidRPr="000145F9">
              <w:rPr>
                <w:b/>
                <w:bCs/>
                <w:color w:val="000000" w:themeColor="text1"/>
                <w:sz w:val="20"/>
                <w:lang w:eastAsia="en-AU"/>
              </w:rPr>
              <w:t>66,826</w:t>
            </w:r>
          </w:p>
        </w:tc>
        <w:tc>
          <w:tcPr>
            <w:tcW w:w="1126" w:type="dxa"/>
          </w:tcPr>
          <w:p w14:paraId="0FA5B754" w14:textId="44CD75D7" w:rsidR="000145F9" w:rsidRPr="000827C6" w:rsidRDefault="000145F9" w:rsidP="00922FBF">
            <w:pPr>
              <w:pStyle w:val="TableBody"/>
              <w:rPr>
                <w:b/>
                <w:bCs/>
                <w:lang w:val="en-AU"/>
              </w:rPr>
            </w:pPr>
            <w:r w:rsidRPr="000827C6">
              <w:rPr>
                <w:b/>
                <w:bCs/>
                <w:lang w:val="en-AU"/>
              </w:rPr>
              <w:t>95,166</w:t>
            </w:r>
          </w:p>
        </w:tc>
        <w:tc>
          <w:tcPr>
            <w:tcW w:w="1126" w:type="dxa"/>
          </w:tcPr>
          <w:p w14:paraId="6376C13E" w14:textId="7AE65301" w:rsidR="000145F9" w:rsidRPr="000827C6" w:rsidRDefault="000145F9" w:rsidP="00922FBF">
            <w:pPr>
              <w:pStyle w:val="TableBody"/>
              <w:rPr>
                <w:b/>
                <w:bCs/>
                <w:lang w:val="en-AU"/>
              </w:rPr>
            </w:pPr>
            <w:r w:rsidRPr="000827C6">
              <w:rPr>
                <w:b/>
                <w:bCs/>
                <w:lang w:val="en-AU"/>
              </w:rPr>
              <w:t>102,230</w:t>
            </w:r>
          </w:p>
        </w:tc>
        <w:tc>
          <w:tcPr>
            <w:tcW w:w="1126" w:type="dxa"/>
          </w:tcPr>
          <w:p w14:paraId="5DE05C69" w14:textId="5866B3F6" w:rsidR="000145F9" w:rsidRPr="000827C6" w:rsidRDefault="000145F9" w:rsidP="00922FBF">
            <w:pPr>
              <w:pStyle w:val="TableBody"/>
              <w:rPr>
                <w:b/>
                <w:bCs/>
                <w:lang w:val="en-AU"/>
              </w:rPr>
            </w:pPr>
            <w:r w:rsidRPr="000827C6">
              <w:rPr>
                <w:b/>
                <w:bCs/>
                <w:lang w:val="en-AU"/>
              </w:rPr>
              <w:t>113,199</w:t>
            </w:r>
          </w:p>
        </w:tc>
        <w:tc>
          <w:tcPr>
            <w:tcW w:w="1126" w:type="dxa"/>
          </w:tcPr>
          <w:p w14:paraId="03460FC6" w14:textId="25D58064" w:rsidR="000145F9" w:rsidRPr="000827C6" w:rsidRDefault="000145F9" w:rsidP="00922FBF">
            <w:pPr>
              <w:pStyle w:val="TableBody"/>
              <w:rPr>
                <w:b/>
                <w:bCs/>
                <w:lang w:val="en-AU"/>
              </w:rPr>
            </w:pPr>
            <w:r w:rsidRPr="000827C6">
              <w:rPr>
                <w:b/>
                <w:bCs/>
                <w:lang w:val="en-AU"/>
              </w:rPr>
              <w:t>108,535</w:t>
            </w:r>
          </w:p>
        </w:tc>
      </w:tr>
      <w:tr w:rsidR="000145F9" w:rsidRPr="00D778A6" w14:paraId="2A90A7B8" w14:textId="77777777" w:rsidTr="007D777A">
        <w:tc>
          <w:tcPr>
            <w:tcW w:w="2263" w:type="dxa"/>
          </w:tcPr>
          <w:p w14:paraId="69A5E1D5" w14:textId="77777777" w:rsidR="000145F9" w:rsidRPr="000827C6" w:rsidRDefault="000145F9" w:rsidP="006E04DD">
            <w:pPr>
              <w:pStyle w:val="TableBody"/>
              <w:rPr>
                <w:lang w:val="en-AU"/>
              </w:rPr>
            </w:pPr>
          </w:p>
        </w:tc>
        <w:tc>
          <w:tcPr>
            <w:tcW w:w="851" w:type="dxa"/>
          </w:tcPr>
          <w:p w14:paraId="1BD595A0" w14:textId="77777777" w:rsidR="000145F9" w:rsidRPr="000827C6" w:rsidRDefault="000145F9" w:rsidP="006E04DD">
            <w:pPr>
              <w:pStyle w:val="TableBody"/>
              <w:rPr>
                <w:lang w:val="en-AU"/>
              </w:rPr>
            </w:pPr>
          </w:p>
        </w:tc>
        <w:tc>
          <w:tcPr>
            <w:tcW w:w="1126" w:type="dxa"/>
          </w:tcPr>
          <w:p w14:paraId="721A6BAE" w14:textId="77777777" w:rsidR="000145F9" w:rsidRPr="000827C6" w:rsidRDefault="000145F9" w:rsidP="006E04DD">
            <w:pPr>
              <w:pStyle w:val="TableBody"/>
              <w:rPr>
                <w:lang w:val="en-AU"/>
              </w:rPr>
            </w:pPr>
          </w:p>
        </w:tc>
        <w:tc>
          <w:tcPr>
            <w:tcW w:w="1126" w:type="dxa"/>
          </w:tcPr>
          <w:p w14:paraId="6BD9EE85" w14:textId="2A4D49F1" w:rsidR="000145F9" w:rsidRPr="000827C6" w:rsidRDefault="000145F9" w:rsidP="006E04DD">
            <w:pPr>
              <w:pStyle w:val="TableBody"/>
              <w:rPr>
                <w:lang w:val="en-AU"/>
              </w:rPr>
            </w:pPr>
          </w:p>
        </w:tc>
        <w:tc>
          <w:tcPr>
            <w:tcW w:w="1126" w:type="dxa"/>
          </w:tcPr>
          <w:p w14:paraId="22A04487" w14:textId="77777777" w:rsidR="000145F9" w:rsidRPr="000827C6" w:rsidRDefault="000145F9" w:rsidP="006E04DD">
            <w:pPr>
              <w:pStyle w:val="TableBody"/>
              <w:rPr>
                <w:lang w:val="en-AU"/>
              </w:rPr>
            </w:pPr>
          </w:p>
        </w:tc>
        <w:tc>
          <w:tcPr>
            <w:tcW w:w="1126" w:type="dxa"/>
          </w:tcPr>
          <w:p w14:paraId="7971AB35" w14:textId="77777777" w:rsidR="000145F9" w:rsidRPr="000827C6" w:rsidRDefault="000145F9" w:rsidP="006E04DD">
            <w:pPr>
              <w:pStyle w:val="TableBody"/>
              <w:rPr>
                <w:lang w:val="en-AU"/>
              </w:rPr>
            </w:pPr>
          </w:p>
        </w:tc>
        <w:tc>
          <w:tcPr>
            <w:tcW w:w="1126" w:type="dxa"/>
          </w:tcPr>
          <w:p w14:paraId="18C20AFD" w14:textId="77777777" w:rsidR="000145F9" w:rsidRPr="000827C6" w:rsidRDefault="000145F9" w:rsidP="006E04DD">
            <w:pPr>
              <w:pStyle w:val="TableBody"/>
              <w:rPr>
                <w:lang w:val="en-AU"/>
              </w:rPr>
            </w:pPr>
          </w:p>
        </w:tc>
      </w:tr>
      <w:tr w:rsidR="000145F9" w:rsidRPr="00D778A6" w14:paraId="62F52244" w14:textId="77777777" w:rsidTr="007D777A">
        <w:tc>
          <w:tcPr>
            <w:tcW w:w="2263" w:type="dxa"/>
          </w:tcPr>
          <w:p w14:paraId="0A7F1716" w14:textId="08133CCA" w:rsidR="000145F9" w:rsidRPr="000827C6" w:rsidRDefault="000145F9" w:rsidP="00E15410">
            <w:pPr>
              <w:pStyle w:val="TableBody"/>
              <w:rPr>
                <w:lang w:val="en-AU"/>
              </w:rPr>
            </w:pPr>
            <w:r w:rsidRPr="000827C6">
              <w:rPr>
                <w:lang w:val="en-AU"/>
              </w:rPr>
              <w:t>Total assets</w:t>
            </w:r>
          </w:p>
        </w:tc>
        <w:tc>
          <w:tcPr>
            <w:tcW w:w="851" w:type="dxa"/>
          </w:tcPr>
          <w:p w14:paraId="48A56748" w14:textId="77777777" w:rsidR="000145F9" w:rsidRPr="000827C6" w:rsidRDefault="000145F9" w:rsidP="00E15410">
            <w:pPr>
              <w:pStyle w:val="TableBody"/>
              <w:rPr>
                <w:lang w:val="en-AU"/>
              </w:rPr>
            </w:pPr>
          </w:p>
        </w:tc>
        <w:tc>
          <w:tcPr>
            <w:tcW w:w="1126" w:type="dxa"/>
          </w:tcPr>
          <w:p w14:paraId="36ADC6D1" w14:textId="476E2739" w:rsidR="000145F9" w:rsidRPr="000827C6" w:rsidRDefault="007C3CBF" w:rsidP="00E15410">
            <w:pPr>
              <w:pStyle w:val="TableBody"/>
              <w:rPr>
                <w:lang w:val="en-AU"/>
              </w:rPr>
            </w:pPr>
            <w:r>
              <w:rPr>
                <w:color w:val="000000" w:themeColor="text1"/>
                <w:sz w:val="20"/>
                <w:lang w:eastAsia="en-AU"/>
              </w:rPr>
              <w:t>59,067</w:t>
            </w:r>
          </w:p>
        </w:tc>
        <w:tc>
          <w:tcPr>
            <w:tcW w:w="1126" w:type="dxa"/>
          </w:tcPr>
          <w:p w14:paraId="0C780928" w14:textId="18D4CC49" w:rsidR="000145F9" w:rsidRPr="000827C6" w:rsidRDefault="000145F9" w:rsidP="00E15410">
            <w:pPr>
              <w:pStyle w:val="TableBody"/>
              <w:rPr>
                <w:lang w:val="en-AU"/>
              </w:rPr>
            </w:pPr>
            <w:r w:rsidRPr="000827C6">
              <w:rPr>
                <w:lang w:val="en-AU"/>
              </w:rPr>
              <w:t>90,898</w:t>
            </w:r>
          </w:p>
        </w:tc>
        <w:tc>
          <w:tcPr>
            <w:tcW w:w="1126" w:type="dxa"/>
          </w:tcPr>
          <w:p w14:paraId="7403E865" w14:textId="49E8BEA3" w:rsidR="000145F9" w:rsidRPr="000827C6" w:rsidRDefault="000145F9" w:rsidP="00E15410">
            <w:pPr>
              <w:pStyle w:val="TableBody"/>
              <w:rPr>
                <w:lang w:val="en-AU"/>
              </w:rPr>
            </w:pPr>
            <w:r w:rsidRPr="000827C6">
              <w:rPr>
                <w:lang w:val="en-AU"/>
              </w:rPr>
              <w:t>78,501</w:t>
            </w:r>
          </w:p>
        </w:tc>
        <w:tc>
          <w:tcPr>
            <w:tcW w:w="1126" w:type="dxa"/>
          </w:tcPr>
          <w:p w14:paraId="54F7529E" w14:textId="1BE23DE2" w:rsidR="000145F9" w:rsidRPr="000827C6" w:rsidRDefault="000145F9" w:rsidP="00E15410">
            <w:pPr>
              <w:pStyle w:val="TableBody"/>
              <w:rPr>
                <w:lang w:val="en-AU"/>
              </w:rPr>
            </w:pPr>
            <w:r w:rsidRPr="000827C6">
              <w:rPr>
                <w:lang w:val="en-AU"/>
              </w:rPr>
              <w:t>80,774</w:t>
            </w:r>
          </w:p>
        </w:tc>
        <w:tc>
          <w:tcPr>
            <w:tcW w:w="1126" w:type="dxa"/>
          </w:tcPr>
          <w:p w14:paraId="2F294ED7" w14:textId="57326F6A" w:rsidR="000145F9" w:rsidRPr="000827C6" w:rsidRDefault="000145F9" w:rsidP="00E15410">
            <w:pPr>
              <w:pStyle w:val="TableBody"/>
              <w:rPr>
                <w:lang w:val="en-AU"/>
              </w:rPr>
            </w:pPr>
            <w:r w:rsidRPr="000827C6">
              <w:rPr>
                <w:lang w:val="en-AU"/>
              </w:rPr>
              <w:t>58,117</w:t>
            </w:r>
          </w:p>
        </w:tc>
      </w:tr>
      <w:tr w:rsidR="000145F9" w:rsidRPr="00D778A6" w14:paraId="2C867DF0" w14:textId="77777777" w:rsidTr="007D777A">
        <w:tc>
          <w:tcPr>
            <w:tcW w:w="2263" w:type="dxa"/>
          </w:tcPr>
          <w:p w14:paraId="7130734D" w14:textId="31535F3F" w:rsidR="000145F9" w:rsidRPr="000827C6" w:rsidRDefault="000145F9" w:rsidP="00E15410">
            <w:pPr>
              <w:pStyle w:val="TableBody"/>
              <w:rPr>
                <w:lang w:val="en-AU"/>
              </w:rPr>
            </w:pPr>
            <w:r w:rsidRPr="000827C6">
              <w:rPr>
                <w:lang w:val="en-AU"/>
              </w:rPr>
              <w:t>Total liabilities</w:t>
            </w:r>
          </w:p>
        </w:tc>
        <w:tc>
          <w:tcPr>
            <w:tcW w:w="851" w:type="dxa"/>
          </w:tcPr>
          <w:p w14:paraId="6AC440B0" w14:textId="77777777" w:rsidR="000145F9" w:rsidRPr="000827C6" w:rsidRDefault="000145F9" w:rsidP="00E15410">
            <w:pPr>
              <w:pStyle w:val="TableBody"/>
              <w:rPr>
                <w:lang w:val="en-AU"/>
              </w:rPr>
            </w:pPr>
          </w:p>
        </w:tc>
        <w:tc>
          <w:tcPr>
            <w:tcW w:w="1126" w:type="dxa"/>
          </w:tcPr>
          <w:p w14:paraId="6EFA3588" w14:textId="2A725018" w:rsidR="000145F9" w:rsidRPr="000827C6" w:rsidRDefault="007C3CBF" w:rsidP="00E15410">
            <w:pPr>
              <w:pStyle w:val="TableBody"/>
              <w:rPr>
                <w:lang w:val="en-AU"/>
              </w:rPr>
            </w:pPr>
            <w:r>
              <w:rPr>
                <w:color w:val="000000" w:themeColor="text1"/>
                <w:sz w:val="20"/>
                <w:lang w:eastAsia="en-AU"/>
              </w:rPr>
              <w:t>(3,514)</w:t>
            </w:r>
          </w:p>
        </w:tc>
        <w:tc>
          <w:tcPr>
            <w:tcW w:w="1126" w:type="dxa"/>
          </w:tcPr>
          <w:p w14:paraId="05F2998D" w14:textId="04DEB609" w:rsidR="000145F9" w:rsidRPr="000827C6" w:rsidRDefault="000145F9" w:rsidP="00E15410">
            <w:pPr>
              <w:pStyle w:val="TableBody"/>
              <w:rPr>
                <w:lang w:val="en-AU"/>
              </w:rPr>
            </w:pPr>
            <w:r w:rsidRPr="000827C6">
              <w:rPr>
                <w:lang w:val="en-AU"/>
              </w:rPr>
              <w:t>(4,566)</w:t>
            </w:r>
          </w:p>
        </w:tc>
        <w:tc>
          <w:tcPr>
            <w:tcW w:w="1126" w:type="dxa"/>
          </w:tcPr>
          <w:p w14:paraId="46F96235" w14:textId="3A2145A4" w:rsidR="000145F9" w:rsidRPr="000827C6" w:rsidRDefault="000145F9" w:rsidP="00E15410">
            <w:pPr>
              <w:pStyle w:val="TableBody"/>
              <w:rPr>
                <w:lang w:val="en-AU"/>
              </w:rPr>
            </w:pPr>
            <w:r w:rsidRPr="000827C6">
              <w:rPr>
                <w:lang w:val="en-AU"/>
              </w:rPr>
              <w:t>(3,779)</w:t>
            </w:r>
          </w:p>
        </w:tc>
        <w:tc>
          <w:tcPr>
            <w:tcW w:w="1126" w:type="dxa"/>
          </w:tcPr>
          <w:p w14:paraId="683956A1" w14:textId="35CE16B7" w:rsidR="000145F9" w:rsidRPr="000827C6" w:rsidRDefault="000145F9" w:rsidP="00E15410">
            <w:pPr>
              <w:pStyle w:val="TableBody"/>
              <w:rPr>
                <w:lang w:val="en-AU"/>
              </w:rPr>
            </w:pPr>
            <w:r w:rsidRPr="000827C6">
              <w:rPr>
                <w:lang w:val="en-AU"/>
              </w:rPr>
              <w:t>(4,083)</w:t>
            </w:r>
          </w:p>
        </w:tc>
        <w:tc>
          <w:tcPr>
            <w:tcW w:w="1126" w:type="dxa"/>
          </w:tcPr>
          <w:p w14:paraId="7ABD5459" w14:textId="41291B1A" w:rsidR="000145F9" w:rsidRPr="000827C6" w:rsidRDefault="000145F9" w:rsidP="00E15410">
            <w:pPr>
              <w:pStyle w:val="TableBody"/>
              <w:rPr>
                <w:lang w:val="en-AU"/>
              </w:rPr>
            </w:pPr>
            <w:r w:rsidRPr="000827C6">
              <w:rPr>
                <w:lang w:val="en-AU"/>
              </w:rPr>
              <w:t>(1,673)</w:t>
            </w:r>
          </w:p>
        </w:tc>
      </w:tr>
      <w:tr w:rsidR="000145F9" w:rsidRPr="00854D62" w14:paraId="436610E8" w14:textId="77777777" w:rsidTr="007D777A">
        <w:tc>
          <w:tcPr>
            <w:tcW w:w="2263" w:type="dxa"/>
          </w:tcPr>
          <w:p w14:paraId="456CC705" w14:textId="3EDECE4D" w:rsidR="000145F9" w:rsidRPr="000827C6" w:rsidRDefault="000145F9" w:rsidP="00E15410">
            <w:pPr>
              <w:pStyle w:val="TableBody"/>
              <w:rPr>
                <w:b/>
                <w:bCs/>
                <w:lang w:val="en-AU"/>
              </w:rPr>
            </w:pPr>
            <w:r w:rsidRPr="000827C6">
              <w:rPr>
                <w:b/>
                <w:bCs/>
                <w:lang w:val="en-AU"/>
              </w:rPr>
              <w:t>Net worth</w:t>
            </w:r>
          </w:p>
        </w:tc>
        <w:tc>
          <w:tcPr>
            <w:tcW w:w="851" w:type="dxa"/>
          </w:tcPr>
          <w:p w14:paraId="791BF2AA" w14:textId="6ADE16E0" w:rsidR="000145F9" w:rsidRPr="000827C6" w:rsidRDefault="000145F9" w:rsidP="00E15410">
            <w:pPr>
              <w:pStyle w:val="TableBody"/>
              <w:rPr>
                <w:b/>
                <w:bCs/>
                <w:lang w:val="en-AU"/>
              </w:rPr>
            </w:pPr>
            <w:r w:rsidRPr="000827C6">
              <w:rPr>
                <w:b/>
                <w:bCs/>
                <w:lang w:val="en-AU"/>
              </w:rPr>
              <w:t>6</w:t>
            </w:r>
          </w:p>
        </w:tc>
        <w:tc>
          <w:tcPr>
            <w:tcW w:w="1126" w:type="dxa"/>
          </w:tcPr>
          <w:p w14:paraId="3B9D32C4" w14:textId="098C6119" w:rsidR="000145F9" w:rsidRPr="007C3CBF" w:rsidRDefault="007C3CBF" w:rsidP="00E15410">
            <w:pPr>
              <w:pStyle w:val="TableBody"/>
              <w:rPr>
                <w:b/>
                <w:bCs/>
                <w:lang w:val="en-AU"/>
              </w:rPr>
            </w:pPr>
            <w:r w:rsidRPr="007C3CBF">
              <w:rPr>
                <w:b/>
                <w:bCs/>
                <w:color w:val="000000" w:themeColor="text1"/>
                <w:sz w:val="20"/>
                <w:lang w:eastAsia="en-AU"/>
              </w:rPr>
              <w:t>55,553</w:t>
            </w:r>
          </w:p>
        </w:tc>
        <w:tc>
          <w:tcPr>
            <w:tcW w:w="1126" w:type="dxa"/>
          </w:tcPr>
          <w:p w14:paraId="40395A85" w14:textId="7CCF6687" w:rsidR="000145F9" w:rsidRPr="000827C6" w:rsidRDefault="000145F9" w:rsidP="00E15410">
            <w:pPr>
              <w:pStyle w:val="TableBody"/>
              <w:rPr>
                <w:b/>
                <w:bCs/>
                <w:lang w:val="en-AU"/>
              </w:rPr>
            </w:pPr>
            <w:r w:rsidRPr="000827C6">
              <w:rPr>
                <w:b/>
                <w:bCs/>
                <w:lang w:val="en-AU"/>
              </w:rPr>
              <w:t>86,333</w:t>
            </w:r>
          </w:p>
        </w:tc>
        <w:tc>
          <w:tcPr>
            <w:tcW w:w="1126" w:type="dxa"/>
          </w:tcPr>
          <w:p w14:paraId="73527668" w14:textId="1016A5F0" w:rsidR="000145F9" w:rsidRPr="000827C6" w:rsidRDefault="000145F9" w:rsidP="00E15410">
            <w:pPr>
              <w:pStyle w:val="TableBody"/>
              <w:rPr>
                <w:b/>
                <w:bCs/>
                <w:lang w:val="en-AU"/>
              </w:rPr>
            </w:pPr>
            <w:r w:rsidRPr="000827C6">
              <w:rPr>
                <w:b/>
                <w:bCs/>
                <w:lang w:val="en-AU"/>
              </w:rPr>
              <w:t>74,721</w:t>
            </w:r>
          </w:p>
        </w:tc>
        <w:tc>
          <w:tcPr>
            <w:tcW w:w="1126" w:type="dxa"/>
          </w:tcPr>
          <w:p w14:paraId="3D9568AB" w14:textId="2B6BE621" w:rsidR="000145F9" w:rsidRPr="000827C6" w:rsidRDefault="000145F9" w:rsidP="00E15410">
            <w:pPr>
              <w:pStyle w:val="TableBody"/>
              <w:rPr>
                <w:b/>
                <w:bCs/>
                <w:lang w:val="en-AU"/>
              </w:rPr>
            </w:pPr>
            <w:r w:rsidRPr="000827C6">
              <w:rPr>
                <w:b/>
                <w:bCs/>
                <w:lang w:val="en-AU"/>
              </w:rPr>
              <w:t>76,691</w:t>
            </w:r>
          </w:p>
        </w:tc>
        <w:tc>
          <w:tcPr>
            <w:tcW w:w="1126" w:type="dxa"/>
          </w:tcPr>
          <w:p w14:paraId="27DD4FC0" w14:textId="6A4045C1" w:rsidR="000145F9" w:rsidRPr="000827C6" w:rsidRDefault="000145F9" w:rsidP="00E15410">
            <w:pPr>
              <w:pStyle w:val="TableBody"/>
              <w:rPr>
                <w:b/>
                <w:bCs/>
                <w:lang w:val="en-AU"/>
              </w:rPr>
            </w:pPr>
            <w:r w:rsidRPr="000827C6">
              <w:rPr>
                <w:b/>
                <w:bCs/>
                <w:lang w:val="en-AU"/>
              </w:rPr>
              <w:t>56,444</w:t>
            </w:r>
          </w:p>
        </w:tc>
      </w:tr>
      <w:tr w:rsidR="000145F9" w:rsidRPr="00D778A6" w14:paraId="52B1C1D9" w14:textId="77777777" w:rsidTr="007D777A">
        <w:tc>
          <w:tcPr>
            <w:tcW w:w="2263" w:type="dxa"/>
          </w:tcPr>
          <w:p w14:paraId="3D965670" w14:textId="77777777" w:rsidR="000145F9" w:rsidRPr="000827C6" w:rsidRDefault="000145F9" w:rsidP="006E04DD">
            <w:pPr>
              <w:pStyle w:val="TableBody"/>
              <w:rPr>
                <w:lang w:val="en-AU"/>
              </w:rPr>
            </w:pPr>
          </w:p>
        </w:tc>
        <w:tc>
          <w:tcPr>
            <w:tcW w:w="851" w:type="dxa"/>
          </w:tcPr>
          <w:p w14:paraId="4B7EEE50" w14:textId="77777777" w:rsidR="000145F9" w:rsidRPr="000827C6" w:rsidRDefault="000145F9" w:rsidP="006E04DD">
            <w:pPr>
              <w:pStyle w:val="TableBody"/>
              <w:rPr>
                <w:lang w:val="en-AU"/>
              </w:rPr>
            </w:pPr>
          </w:p>
        </w:tc>
        <w:tc>
          <w:tcPr>
            <w:tcW w:w="1126" w:type="dxa"/>
          </w:tcPr>
          <w:p w14:paraId="026561A4" w14:textId="77777777" w:rsidR="000145F9" w:rsidRPr="000827C6" w:rsidRDefault="000145F9" w:rsidP="006E04DD">
            <w:pPr>
              <w:pStyle w:val="TableBody"/>
              <w:rPr>
                <w:lang w:val="en-AU"/>
              </w:rPr>
            </w:pPr>
          </w:p>
        </w:tc>
        <w:tc>
          <w:tcPr>
            <w:tcW w:w="1126" w:type="dxa"/>
          </w:tcPr>
          <w:p w14:paraId="5F8954EB" w14:textId="453E4EE4" w:rsidR="000145F9" w:rsidRPr="000827C6" w:rsidRDefault="000145F9" w:rsidP="006E04DD">
            <w:pPr>
              <w:pStyle w:val="TableBody"/>
              <w:rPr>
                <w:lang w:val="en-AU"/>
              </w:rPr>
            </w:pPr>
          </w:p>
        </w:tc>
        <w:tc>
          <w:tcPr>
            <w:tcW w:w="1126" w:type="dxa"/>
          </w:tcPr>
          <w:p w14:paraId="328B9DC1" w14:textId="77777777" w:rsidR="000145F9" w:rsidRPr="000827C6" w:rsidRDefault="000145F9" w:rsidP="006E04DD">
            <w:pPr>
              <w:pStyle w:val="TableBody"/>
              <w:rPr>
                <w:lang w:val="en-AU"/>
              </w:rPr>
            </w:pPr>
          </w:p>
        </w:tc>
        <w:tc>
          <w:tcPr>
            <w:tcW w:w="1126" w:type="dxa"/>
          </w:tcPr>
          <w:p w14:paraId="312FBB8C" w14:textId="77777777" w:rsidR="000145F9" w:rsidRPr="000827C6" w:rsidRDefault="000145F9" w:rsidP="006E04DD">
            <w:pPr>
              <w:pStyle w:val="TableBody"/>
              <w:rPr>
                <w:lang w:val="en-AU"/>
              </w:rPr>
            </w:pPr>
          </w:p>
        </w:tc>
        <w:tc>
          <w:tcPr>
            <w:tcW w:w="1126" w:type="dxa"/>
          </w:tcPr>
          <w:p w14:paraId="0F3AB9D0" w14:textId="77777777" w:rsidR="000145F9" w:rsidRPr="000827C6" w:rsidRDefault="000145F9" w:rsidP="006E04DD">
            <w:pPr>
              <w:pStyle w:val="TableBody"/>
              <w:rPr>
                <w:lang w:val="en-AU"/>
              </w:rPr>
            </w:pPr>
          </w:p>
        </w:tc>
      </w:tr>
      <w:tr w:rsidR="000145F9" w:rsidRPr="00D778A6" w14:paraId="55F22877" w14:textId="77777777" w:rsidTr="007D777A">
        <w:tc>
          <w:tcPr>
            <w:tcW w:w="2263" w:type="dxa"/>
          </w:tcPr>
          <w:p w14:paraId="7BF8C2ED" w14:textId="2833F175" w:rsidR="000145F9" w:rsidRPr="000827C6" w:rsidRDefault="000145F9" w:rsidP="00E15410">
            <w:pPr>
              <w:pStyle w:val="TableBody"/>
              <w:rPr>
                <w:b/>
                <w:bCs/>
                <w:lang w:val="en-AU"/>
              </w:rPr>
            </w:pPr>
            <w:r w:rsidRPr="000827C6">
              <w:rPr>
                <w:b/>
                <w:bCs/>
                <w:lang w:val="en-AU"/>
              </w:rPr>
              <w:lastRenderedPageBreak/>
              <w:t>Net cash inflow / (outflow)</w:t>
            </w:r>
          </w:p>
        </w:tc>
        <w:tc>
          <w:tcPr>
            <w:tcW w:w="851" w:type="dxa"/>
          </w:tcPr>
          <w:p w14:paraId="115AFD1B" w14:textId="6F8137B5" w:rsidR="000145F9" w:rsidRPr="000827C6" w:rsidRDefault="000145F9" w:rsidP="00E15410">
            <w:pPr>
              <w:pStyle w:val="TableBody"/>
              <w:rPr>
                <w:b/>
                <w:bCs/>
                <w:lang w:val="en-AU"/>
              </w:rPr>
            </w:pPr>
            <w:r w:rsidRPr="000827C6">
              <w:rPr>
                <w:b/>
                <w:bCs/>
                <w:lang w:val="en-AU"/>
              </w:rPr>
              <w:t>7</w:t>
            </w:r>
          </w:p>
        </w:tc>
        <w:tc>
          <w:tcPr>
            <w:tcW w:w="1126" w:type="dxa"/>
          </w:tcPr>
          <w:p w14:paraId="7B4EA8ED" w14:textId="48AE7584" w:rsidR="000145F9" w:rsidRPr="007C3CBF" w:rsidRDefault="007C3CBF" w:rsidP="00E15410">
            <w:pPr>
              <w:pStyle w:val="TableBody"/>
              <w:rPr>
                <w:b/>
                <w:bCs/>
                <w:lang w:val="en-AU"/>
              </w:rPr>
            </w:pPr>
            <w:r w:rsidRPr="007C3CBF">
              <w:rPr>
                <w:b/>
                <w:bCs/>
                <w:lang w:val="en-AU"/>
              </w:rPr>
              <w:t>(</w:t>
            </w:r>
            <w:r w:rsidRPr="007C3CBF">
              <w:rPr>
                <w:b/>
                <w:bCs/>
                <w:color w:val="000000" w:themeColor="text1"/>
                <w:sz w:val="20"/>
                <w:lang w:eastAsia="en-AU"/>
              </w:rPr>
              <w:t>32,601)</w:t>
            </w:r>
          </w:p>
        </w:tc>
        <w:tc>
          <w:tcPr>
            <w:tcW w:w="1126" w:type="dxa"/>
          </w:tcPr>
          <w:p w14:paraId="6AACBAB7" w14:textId="02A7D2CD" w:rsidR="000145F9" w:rsidRPr="000827C6" w:rsidRDefault="000145F9" w:rsidP="00E15410">
            <w:pPr>
              <w:pStyle w:val="TableBody"/>
              <w:rPr>
                <w:b/>
                <w:bCs/>
                <w:lang w:val="en-AU"/>
              </w:rPr>
            </w:pPr>
            <w:r w:rsidRPr="000827C6">
              <w:rPr>
                <w:b/>
                <w:bCs/>
                <w:lang w:val="en-AU"/>
              </w:rPr>
              <w:t>13,118</w:t>
            </w:r>
          </w:p>
        </w:tc>
        <w:tc>
          <w:tcPr>
            <w:tcW w:w="1126" w:type="dxa"/>
          </w:tcPr>
          <w:p w14:paraId="7F83EA60" w14:textId="45D8997A" w:rsidR="000145F9" w:rsidRPr="000827C6" w:rsidRDefault="000145F9" w:rsidP="00E15410">
            <w:pPr>
              <w:pStyle w:val="TableBody"/>
              <w:rPr>
                <w:b/>
                <w:bCs/>
                <w:lang w:val="en-AU"/>
              </w:rPr>
            </w:pPr>
            <w:r w:rsidRPr="000827C6">
              <w:rPr>
                <w:b/>
                <w:bCs/>
                <w:lang w:val="en-AU"/>
              </w:rPr>
              <w:t>(23)</w:t>
            </w:r>
          </w:p>
        </w:tc>
        <w:tc>
          <w:tcPr>
            <w:tcW w:w="1126" w:type="dxa"/>
          </w:tcPr>
          <w:p w14:paraId="02C3544C" w14:textId="7B503B2B" w:rsidR="000145F9" w:rsidRPr="000827C6" w:rsidRDefault="000145F9" w:rsidP="00E15410">
            <w:pPr>
              <w:pStyle w:val="TableBody"/>
              <w:rPr>
                <w:b/>
                <w:bCs/>
                <w:lang w:val="en-AU"/>
              </w:rPr>
            </w:pPr>
            <w:r w:rsidRPr="000827C6">
              <w:rPr>
                <w:b/>
                <w:bCs/>
                <w:lang w:val="en-AU"/>
              </w:rPr>
              <w:t>17,903</w:t>
            </w:r>
          </w:p>
        </w:tc>
        <w:tc>
          <w:tcPr>
            <w:tcW w:w="1126" w:type="dxa"/>
          </w:tcPr>
          <w:p w14:paraId="1A859EFC" w14:textId="62D29B63" w:rsidR="000145F9" w:rsidRPr="000827C6" w:rsidRDefault="000145F9" w:rsidP="00E15410">
            <w:pPr>
              <w:pStyle w:val="TableBody"/>
              <w:rPr>
                <w:b/>
                <w:bCs/>
                <w:lang w:val="en-AU"/>
              </w:rPr>
            </w:pPr>
            <w:r w:rsidRPr="000827C6">
              <w:rPr>
                <w:b/>
                <w:bCs/>
                <w:lang w:val="en-AU"/>
              </w:rPr>
              <w:t>9,270</w:t>
            </w:r>
          </w:p>
        </w:tc>
      </w:tr>
    </w:tbl>
    <w:p w14:paraId="6537488C" w14:textId="57A15BFD" w:rsidR="00D778A6" w:rsidRPr="000827C6" w:rsidRDefault="00D778A6" w:rsidP="00720398">
      <w:pPr>
        <w:pStyle w:val="Heading40"/>
        <w:numPr>
          <w:ilvl w:val="0"/>
          <w:numId w:val="35"/>
        </w:numPr>
        <w:rPr>
          <w:lang w:val="en-AU"/>
        </w:rPr>
      </w:pPr>
      <w:r w:rsidRPr="000827C6">
        <w:rPr>
          <w:lang w:val="en-AU"/>
        </w:rPr>
        <w:t xml:space="preserve">Comprehensive result </w:t>
      </w:r>
    </w:p>
    <w:p w14:paraId="7BF7755F" w14:textId="27D4EDDF" w:rsidR="00E15410" w:rsidRPr="000827C6" w:rsidRDefault="00E15410" w:rsidP="00E15410">
      <w:pPr>
        <w:pStyle w:val="BodyParagraph"/>
        <w:rPr>
          <w:lang w:val="en-AU"/>
        </w:rPr>
      </w:pPr>
      <w:r w:rsidRPr="000827C6">
        <w:rPr>
          <w:lang w:val="en-AU"/>
        </w:rPr>
        <w:t xml:space="preserve">The nature and scale of VicScreen’s Comprehensive result will vary year on year, reflecting timing differences between when income from the Victorian Government is recognised in the Financial </w:t>
      </w:r>
      <w:r w:rsidR="00F320B8">
        <w:rPr>
          <w:lang w:val="en-AU"/>
        </w:rPr>
        <w:t>S</w:t>
      </w:r>
      <w:r w:rsidRPr="000827C6">
        <w:rPr>
          <w:lang w:val="en-AU"/>
        </w:rPr>
        <w:t>tatements, and when the related expenditure on programs is accounted for. The former is generally recognised when received, as required under Australian Accounting Standards, whereas program costs are only brought to account once contracted milestones are reached, or other grant conditions are met. This can be more than two years after the relevant income is received.</w:t>
      </w:r>
    </w:p>
    <w:p w14:paraId="0D63500F" w14:textId="77777777" w:rsidR="00111B68" w:rsidRDefault="00111B68" w:rsidP="00111B68">
      <w:pPr>
        <w:pStyle w:val="BodyParagraph"/>
        <w:rPr>
          <w:i/>
          <w:iCs/>
        </w:rPr>
      </w:pPr>
      <w:r w:rsidRPr="00111B68">
        <w:t xml:space="preserve">Government funding was higher in 2025–26 due to increased funding, including support for the delivery of </w:t>
      </w:r>
      <w:r w:rsidRPr="00111B68">
        <w:rPr>
          <w:i/>
          <w:iCs/>
        </w:rPr>
        <w:t>VICSCREEN: Victoria’s Screen Industry Strategy 2021–2025</w:t>
      </w:r>
      <w:r w:rsidRPr="00111B68">
        <w:t xml:space="preserve">, additional funding received for the Victorian Screen Rebate, the GameChanger Academy, a new games co-working space and the NBCUniversal Partnership (a multi-year government partnership announced in the 2022–23 state budget). Income has declined as a result of the lapsed </w:t>
      </w:r>
      <w:r w:rsidRPr="00111B68">
        <w:rPr>
          <w:i/>
          <w:iCs/>
        </w:rPr>
        <w:t>VICSCREEN: Victoria’s Screen Industry Strategy 2021–2025</w:t>
      </w:r>
      <w:r w:rsidRPr="00111B68">
        <w:t xml:space="preserve"> funding only being partially renewed in the 2025–26 state budget.</w:t>
      </w:r>
    </w:p>
    <w:p w14:paraId="32D9F962" w14:textId="0F4CB909" w:rsidR="00D778A6" w:rsidRPr="000827C6" w:rsidRDefault="00D778A6" w:rsidP="00B96349">
      <w:pPr>
        <w:pStyle w:val="Heading40"/>
        <w:rPr>
          <w:lang w:val="en-AU"/>
        </w:rPr>
      </w:pPr>
      <w:r w:rsidRPr="000827C6">
        <w:rPr>
          <w:lang w:val="en-AU"/>
        </w:rPr>
        <w:t xml:space="preserve">2. Other income </w:t>
      </w:r>
    </w:p>
    <w:p w14:paraId="294EFE9F" w14:textId="77777777" w:rsidR="00E15410" w:rsidRPr="000827C6" w:rsidRDefault="00E15410" w:rsidP="00E15410">
      <w:pPr>
        <w:pStyle w:val="BodyParagraph"/>
        <w:rPr>
          <w:lang w:val="en-AU"/>
        </w:rPr>
      </w:pPr>
      <w:r w:rsidRPr="000827C6">
        <w:rPr>
          <w:lang w:val="en-AU"/>
        </w:rPr>
        <w:t xml:space="preserve">Other income includes interest earned on cash deposits held with the State Centralised Banking System and program income received from </w:t>
      </w:r>
      <w:r w:rsidRPr="000827C6">
        <w:rPr>
          <w:lang w:val="en-AU"/>
        </w:rPr>
        <w:lastRenderedPageBreak/>
        <w:t>sources other than the Victorian Government. Other income is relatively consistent with the prior year.</w:t>
      </w:r>
    </w:p>
    <w:p w14:paraId="02051B6D" w14:textId="16C01436" w:rsidR="00D778A6" w:rsidRPr="000827C6" w:rsidRDefault="00D778A6" w:rsidP="0055325A">
      <w:pPr>
        <w:pStyle w:val="Heading40"/>
        <w:rPr>
          <w:lang w:val="en-AU"/>
        </w:rPr>
      </w:pPr>
      <w:r w:rsidRPr="000827C6">
        <w:rPr>
          <w:lang w:val="en-AU"/>
        </w:rPr>
        <w:t xml:space="preserve">3. Program costs </w:t>
      </w:r>
    </w:p>
    <w:p w14:paraId="440F4913" w14:textId="77777777" w:rsidR="00B0159F" w:rsidRPr="00B0159F" w:rsidRDefault="00B0159F" w:rsidP="00B0159F">
      <w:pPr>
        <w:pStyle w:val="BodyParagraph"/>
      </w:pPr>
      <w:r w:rsidRPr="00B0159F">
        <w:t>Program costs are payments made under VicScreen’s funding agreements and are only recognised as an expense in the comprehensive operating statement once contracted milestones are reached, or other grant conditions are met. For larger productions this can be more than two years after funds have been committed. The increase in program costs in the year ended 30 June 2026 reflects the application of increased government funding in prior years, with larger productions associated with this funding satisfying contracted conditions in the current year.</w:t>
      </w:r>
    </w:p>
    <w:p w14:paraId="247070F1" w14:textId="43CDAA69" w:rsidR="00D778A6" w:rsidRPr="000827C6" w:rsidRDefault="00D778A6" w:rsidP="00B96349">
      <w:pPr>
        <w:pStyle w:val="Heading40"/>
        <w:rPr>
          <w:lang w:val="en-AU"/>
        </w:rPr>
      </w:pPr>
      <w:r w:rsidRPr="000827C6">
        <w:rPr>
          <w:lang w:val="en-AU"/>
        </w:rPr>
        <w:t xml:space="preserve">4. Operating expenses </w:t>
      </w:r>
    </w:p>
    <w:p w14:paraId="63B04C24" w14:textId="77777777" w:rsidR="00B0159F" w:rsidRDefault="00B0159F" w:rsidP="00F82315">
      <w:pPr>
        <w:pStyle w:val="BodyParagraph"/>
        <w:rPr>
          <w:lang w:val="en-AU"/>
        </w:rPr>
      </w:pPr>
      <w:r w:rsidRPr="00B0159F">
        <w:rPr>
          <w:lang w:val="en-AU"/>
        </w:rPr>
        <w:t>Staff costs make up the majority of VicScreen’s operating expenses. Prior year staff costs included a provision for 3% salary increments and a one-off $5,600 payment to eligible employees related to the Cultural and Creative Agencies Enterprise Agreement 2025.</w:t>
      </w:r>
    </w:p>
    <w:p w14:paraId="65025C59" w14:textId="77777777" w:rsidR="00D778A6" w:rsidRPr="000827C6" w:rsidRDefault="00D778A6" w:rsidP="00B96349">
      <w:pPr>
        <w:pStyle w:val="Heading40"/>
        <w:rPr>
          <w:lang w:val="en-AU"/>
        </w:rPr>
      </w:pPr>
      <w:r w:rsidRPr="000827C6">
        <w:rPr>
          <w:lang w:val="en-AU"/>
        </w:rPr>
        <w:t xml:space="preserve">5. Commitments </w:t>
      </w:r>
    </w:p>
    <w:p w14:paraId="5498EA03" w14:textId="77777777" w:rsidR="00AD2D7C" w:rsidRDefault="00AD2D7C" w:rsidP="00AD2D7C">
      <w:pPr>
        <w:pStyle w:val="BodyParagraph"/>
      </w:pPr>
      <w:r w:rsidRPr="00AD2D7C">
        <w:t xml:space="preserve">Commitments largely relate to contracted program costs which are not yet due at the year-end and are, therefore, not recognised in the balance sheet as liabilities. Project commitments are only recognised as a liability once all obligations under the funding agreements are met and, as described above, this can be some time after the initial commitments are made. The decrease in commitments reflect the level of program payments made during the year. </w:t>
      </w:r>
    </w:p>
    <w:p w14:paraId="59398720" w14:textId="7D02197E" w:rsidR="00AD2D7C" w:rsidRDefault="00AD2D7C" w:rsidP="00AD2D7C">
      <w:pPr>
        <w:pStyle w:val="BodyParagraph"/>
        <w:rPr>
          <w:i/>
          <w:iCs/>
        </w:rPr>
      </w:pPr>
      <w:r w:rsidRPr="00AD2D7C">
        <w:lastRenderedPageBreak/>
        <w:t>All commitments are either fully funded by existing cash holdings, or by confirmed future government income. Further details of commitments are provided in note 6.2 of the financial statements.</w:t>
      </w:r>
    </w:p>
    <w:p w14:paraId="10BD06A6" w14:textId="20D652F7" w:rsidR="00D778A6" w:rsidRPr="000827C6" w:rsidRDefault="00D778A6" w:rsidP="00B96349">
      <w:pPr>
        <w:pStyle w:val="Heading40"/>
        <w:rPr>
          <w:lang w:val="en-AU"/>
        </w:rPr>
      </w:pPr>
      <w:r w:rsidRPr="000827C6">
        <w:rPr>
          <w:lang w:val="en-AU"/>
        </w:rPr>
        <w:t xml:space="preserve">6. Net worth </w:t>
      </w:r>
    </w:p>
    <w:p w14:paraId="5734EB88" w14:textId="77777777" w:rsidR="009D6C96" w:rsidRPr="000827C6" w:rsidRDefault="009D6C96" w:rsidP="009D6C96">
      <w:pPr>
        <w:pStyle w:val="BodyParagraph"/>
        <w:rPr>
          <w:lang w:val="en-AU"/>
        </w:rPr>
      </w:pPr>
      <w:r w:rsidRPr="000827C6">
        <w:rPr>
          <w:lang w:val="en-AU"/>
        </w:rPr>
        <w:t>Total assets mainly comprise cash and cash equivalents, the majority of which are allocated to funding existing program commitments, as explained above.</w:t>
      </w:r>
    </w:p>
    <w:p w14:paraId="243C93BB" w14:textId="77777777" w:rsidR="009D6C96" w:rsidRPr="000827C6" w:rsidRDefault="009D6C96" w:rsidP="009D6C96">
      <w:pPr>
        <w:pStyle w:val="BodyParagraph"/>
        <w:rPr>
          <w:lang w:val="en-AU"/>
        </w:rPr>
      </w:pPr>
      <w:r w:rsidRPr="000827C6">
        <w:rPr>
          <w:lang w:val="en-AU"/>
        </w:rPr>
        <w:t>Total liabilities include provisions for benefits accruing to employees, including annual and long service leave, and liabilities in respect of the office lease.</w:t>
      </w:r>
    </w:p>
    <w:p w14:paraId="4C959514" w14:textId="77777777" w:rsidR="00D778A6" w:rsidRPr="000827C6" w:rsidRDefault="00D778A6" w:rsidP="00B96349">
      <w:pPr>
        <w:pStyle w:val="Heading40"/>
        <w:rPr>
          <w:lang w:val="en-AU"/>
        </w:rPr>
      </w:pPr>
      <w:r w:rsidRPr="000827C6">
        <w:rPr>
          <w:lang w:val="en-AU"/>
        </w:rPr>
        <w:t xml:space="preserve">7. Net cash flow </w:t>
      </w:r>
    </w:p>
    <w:p w14:paraId="0BE49BCE" w14:textId="77777777" w:rsidR="009D6C96" w:rsidRPr="000827C6" w:rsidRDefault="009D6C96" w:rsidP="009D6C96">
      <w:pPr>
        <w:pStyle w:val="BodyParagraph"/>
        <w:rPr>
          <w:lang w:val="en-AU"/>
        </w:rPr>
      </w:pPr>
      <w:r w:rsidRPr="000827C6">
        <w:rPr>
          <w:lang w:val="en-AU"/>
        </w:rPr>
        <w:t>Cash flows are primarily affected by the timing of program costs and the receipt of government income.</w:t>
      </w:r>
    </w:p>
    <w:p w14:paraId="46135801" w14:textId="77777777" w:rsidR="00D778A6" w:rsidRPr="000827C6" w:rsidRDefault="00D778A6" w:rsidP="00B96349">
      <w:pPr>
        <w:pStyle w:val="Heading40"/>
        <w:rPr>
          <w:lang w:val="en-AU"/>
        </w:rPr>
      </w:pPr>
      <w:r w:rsidRPr="000827C6">
        <w:rPr>
          <w:lang w:val="en-AU"/>
        </w:rPr>
        <w:t xml:space="preserve">8. Subsequent events </w:t>
      </w:r>
    </w:p>
    <w:p w14:paraId="732D3C7E" w14:textId="084C7F7C" w:rsidR="009D6C96" w:rsidRPr="009D6C96" w:rsidRDefault="00A0664F" w:rsidP="00A0664F">
      <w:pPr>
        <w:pStyle w:val="BodyParagraph"/>
        <w:rPr>
          <w:lang w:val="en-AU"/>
        </w:rPr>
      </w:pPr>
      <w:r w:rsidRPr="00A0664F">
        <w:rPr>
          <w:lang w:val="en-AU"/>
        </w:rPr>
        <w:t>VicScreen is not aware of any material events after the balance sheet date which would materially affect these financial statements.</w:t>
      </w:r>
    </w:p>
    <w:p w14:paraId="7B3E8B82" w14:textId="13818127" w:rsidR="00D778A6" w:rsidRPr="000827C6" w:rsidRDefault="00D778A6" w:rsidP="00D778A6">
      <w:pPr>
        <w:pStyle w:val="Heading30"/>
        <w:rPr>
          <w:lang w:val="en-AU"/>
        </w:rPr>
      </w:pPr>
      <w:r w:rsidRPr="000827C6">
        <w:rPr>
          <w:lang w:val="en-AU"/>
        </w:rPr>
        <w:t>Employment-Related Disclosures</w:t>
      </w:r>
    </w:p>
    <w:p w14:paraId="77784852" w14:textId="77777777" w:rsidR="00D778A6" w:rsidRPr="000827C6" w:rsidRDefault="00D778A6" w:rsidP="00B96349">
      <w:pPr>
        <w:pStyle w:val="Heading40"/>
        <w:rPr>
          <w:lang w:val="en-AU"/>
        </w:rPr>
      </w:pPr>
      <w:r w:rsidRPr="000827C6">
        <w:rPr>
          <w:lang w:val="en-AU"/>
        </w:rPr>
        <w:t xml:space="preserve">Health, safety and wellbeing </w:t>
      </w:r>
    </w:p>
    <w:p w14:paraId="137CFA6F" w14:textId="49E89032" w:rsidR="000C6F91" w:rsidRPr="000827C6" w:rsidRDefault="000C6F91" w:rsidP="000C6F91">
      <w:pPr>
        <w:pStyle w:val="BodyParagraph"/>
        <w:rPr>
          <w:lang w:val="en-AU"/>
        </w:rPr>
      </w:pPr>
      <w:r w:rsidRPr="000827C6">
        <w:rPr>
          <w:lang w:val="en-AU"/>
        </w:rPr>
        <w:t xml:space="preserve">VicScreen’s Health, Safety and Wellbeing policy outlines its commitment to providing and maintaining a work environment that is, so far as is reasonably practicable, safe and free of risks to staff member and visitor health, safety and wellbeing. An Occupational Health &amp; Safety (OH&amp;S) framework comprising health and safety representatives, building wardens and first aid officers is part of a </w:t>
      </w:r>
      <w:r w:rsidRPr="000827C6">
        <w:rPr>
          <w:lang w:val="en-AU"/>
        </w:rPr>
        <w:lastRenderedPageBreak/>
        <w:t xml:space="preserve">system of safe work and is critical to VicScreen meeting its responsibilities under the </w:t>
      </w:r>
      <w:r w:rsidRPr="000827C6">
        <w:rPr>
          <w:i/>
          <w:iCs/>
          <w:lang w:val="en-AU"/>
        </w:rPr>
        <w:t>Occupational Health and Safety Act 2004</w:t>
      </w:r>
      <w:r w:rsidRPr="000827C6">
        <w:rPr>
          <w:lang w:val="en-AU"/>
        </w:rPr>
        <w:t>.</w:t>
      </w:r>
    </w:p>
    <w:p w14:paraId="373D3752" w14:textId="77777777" w:rsidR="00E65CB5" w:rsidRPr="00E65CB5" w:rsidRDefault="00E65CB5" w:rsidP="00E65CB5">
      <w:pPr>
        <w:pStyle w:val="BodyParagraph"/>
      </w:pPr>
      <w:r w:rsidRPr="00E65CB5">
        <w:t>The OH&amp;S Committee, comprising management and staff representation, met regularly throughout the year. Scheduled workplace inspections were conducted by employee health and safety representatives and findings were reviewed by the committee to identify opportunities for improvement.</w:t>
      </w:r>
    </w:p>
    <w:p w14:paraId="0E09D59E" w14:textId="6F7D5BF2" w:rsidR="00D778A6" w:rsidRPr="000827C6" w:rsidRDefault="00D778A6" w:rsidP="00B96349">
      <w:pPr>
        <w:pStyle w:val="Heading40"/>
        <w:rPr>
          <w:lang w:val="en-AU"/>
        </w:rPr>
      </w:pPr>
      <w:r w:rsidRPr="000827C6">
        <w:rPr>
          <w:lang w:val="en-AU"/>
        </w:rPr>
        <w:t xml:space="preserve">Incident management </w:t>
      </w:r>
    </w:p>
    <w:p w14:paraId="15A93FFB" w14:textId="77777777" w:rsidR="00E65CB5" w:rsidRDefault="00E65CB5" w:rsidP="00E65CB5">
      <w:pPr>
        <w:pStyle w:val="BodyParagraph"/>
        <w:rPr>
          <w:lang w:val="en-AU"/>
        </w:rPr>
      </w:pPr>
      <w:r w:rsidRPr="00E65CB5">
        <w:rPr>
          <w:lang w:val="en-AU"/>
        </w:rPr>
        <w:t xml:space="preserve">VicScreen maintained a very low rate of workplace incidents, hazards and near misses throughout the reporting period. All reported incidents were assessed and where appropriate, investigated. Control measures were implemented to eliminate or reduce risks and to prevent recurrence. </w:t>
      </w:r>
    </w:p>
    <w:p w14:paraId="2579B7BB" w14:textId="74E87A50" w:rsidR="00E65CB5" w:rsidRPr="00DA3841" w:rsidRDefault="00E65CB5" w:rsidP="00E65CB5">
      <w:pPr>
        <w:pStyle w:val="BodyParagraph"/>
        <w:rPr>
          <w:lang w:val="en-AU"/>
        </w:rPr>
      </w:pPr>
      <w:r w:rsidRPr="00E65CB5">
        <w:rPr>
          <w:lang w:val="en-AU"/>
        </w:rPr>
        <w:t>There were two incident reports received in 2025–26, with no lost time injuries or notifiable incidents recorded during the period.</w:t>
      </w:r>
    </w:p>
    <w:tbl>
      <w:tblPr>
        <w:tblStyle w:val="TableLight"/>
        <w:tblW w:w="5038" w:type="pct"/>
        <w:tblLook w:val="04A0" w:firstRow="1" w:lastRow="0" w:firstColumn="1" w:lastColumn="0" w:noHBand="0" w:noVBand="1"/>
        <w:tblCaption w:val="Incidents"/>
        <w:tblDescription w:val="Table depicting the number of invidents recorded by VicScreen for 2021-2024"/>
      </w:tblPr>
      <w:tblGrid>
        <w:gridCol w:w="1851"/>
        <w:gridCol w:w="3243"/>
        <w:gridCol w:w="1229"/>
        <w:gridCol w:w="1229"/>
        <w:gridCol w:w="1259"/>
      </w:tblGrid>
      <w:tr w:rsidR="00E65CB5" w14:paraId="6C0F0740" w14:textId="77777777" w:rsidTr="00E65CB5">
        <w:trPr>
          <w:cnfStyle w:val="100000000000" w:firstRow="1" w:lastRow="0" w:firstColumn="0" w:lastColumn="0" w:oddVBand="0" w:evenVBand="0" w:oddHBand="0" w:evenHBand="0" w:firstRowFirstColumn="0" w:firstRowLastColumn="0" w:lastRowFirstColumn="0" w:lastRowLastColumn="0"/>
          <w:tblHeader/>
        </w:trPr>
        <w:tc>
          <w:tcPr>
            <w:tcW w:w="1050" w:type="pct"/>
            <w:shd w:val="clear" w:color="auto" w:fill="D9D9D9" w:themeFill="background1" w:themeFillShade="D9"/>
          </w:tcPr>
          <w:p w14:paraId="6B774E9E" w14:textId="0FCA0066" w:rsidR="00E65CB5" w:rsidRPr="000827C6" w:rsidRDefault="00E65CB5" w:rsidP="00EE3F2F">
            <w:pPr>
              <w:pStyle w:val="TableBody14pt"/>
              <w:rPr>
                <w:lang w:val="en-AU"/>
              </w:rPr>
            </w:pPr>
            <w:r w:rsidRPr="000827C6">
              <w:rPr>
                <w:lang w:val="en-AU"/>
              </w:rPr>
              <w:t>Measure</w:t>
            </w:r>
            <w:bookmarkStart w:id="61" w:name="ColumnTitle_5"/>
            <w:bookmarkEnd w:id="61"/>
          </w:p>
        </w:tc>
        <w:tc>
          <w:tcPr>
            <w:tcW w:w="1923" w:type="pct"/>
            <w:shd w:val="clear" w:color="auto" w:fill="D9D9D9" w:themeFill="background1" w:themeFillShade="D9"/>
          </w:tcPr>
          <w:p w14:paraId="5B0FFBCF" w14:textId="537DFC3B" w:rsidR="00E65CB5" w:rsidRPr="000827C6" w:rsidRDefault="00E65CB5" w:rsidP="00EE3F2F">
            <w:pPr>
              <w:pStyle w:val="TableBody14pt"/>
              <w:rPr>
                <w:lang w:val="en-AU"/>
              </w:rPr>
            </w:pPr>
            <w:r w:rsidRPr="000827C6">
              <w:rPr>
                <w:lang w:val="en-AU"/>
              </w:rPr>
              <w:t>KPI</w:t>
            </w:r>
          </w:p>
        </w:tc>
        <w:tc>
          <w:tcPr>
            <w:tcW w:w="615" w:type="pct"/>
            <w:shd w:val="clear" w:color="auto" w:fill="D9D9D9" w:themeFill="background1" w:themeFillShade="D9"/>
          </w:tcPr>
          <w:p w14:paraId="075B3CF5" w14:textId="4E71C5F1" w:rsidR="00E65CB5" w:rsidRPr="000827C6" w:rsidRDefault="00E65CB5" w:rsidP="00EE3F2F">
            <w:pPr>
              <w:pStyle w:val="TableBody14pt"/>
              <w:rPr>
                <w:lang w:val="en-AU"/>
              </w:rPr>
            </w:pPr>
            <w:r>
              <w:rPr>
                <w:lang w:val="en-AU"/>
              </w:rPr>
              <w:t>2025/26</w:t>
            </w:r>
          </w:p>
        </w:tc>
        <w:tc>
          <w:tcPr>
            <w:tcW w:w="697" w:type="pct"/>
            <w:shd w:val="clear" w:color="auto" w:fill="D9D9D9" w:themeFill="background1" w:themeFillShade="D9"/>
          </w:tcPr>
          <w:p w14:paraId="0F3C0A25" w14:textId="6DEF108F" w:rsidR="00E65CB5" w:rsidRPr="000827C6" w:rsidRDefault="00E65CB5" w:rsidP="00EE3F2F">
            <w:pPr>
              <w:pStyle w:val="TableBody14pt"/>
              <w:rPr>
                <w:lang w:val="en-AU"/>
              </w:rPr>
            </w:pPr>
            <w:r w:rsidRPr="000827C6">
              <w:rPr>
                <w:lang w:val="en-AU"/>
              </w:rPr>
              <w:t>2024/25</w:t>
            </w:r>
          </w:p>
        </w:tc>
        <w:tc>
          <w:tcPr>
            <w:tcW w:w="714" w:type="pct"/>
            <w:shd w:val="clear" w:color="auto" w:fill="D9D9D9" w:themeFill="background1" w:themeFillShade="D9"/>
          </w:tcPr>
          <w:p w14:paraId="0D5DEE08" w14:textId="0BEAEDA1" w:rsidR="00E65CB5" w:rsidRPr="000827C6" w:rsidRDefault="00E65CB5" w:rsidP="00EE3F2F">
            <w:pPr>
              <w:pStyle w:val="TableBody14pt"/>
              <w:rPr>
                <w:lang w:val="en-AU"/>
              </w:rPr>
            </w:pPr>
            <w:r w:rsidRPr="000827C6">
              <w:rPr>
                <w:lang w:val="en-AU"/>
              </w:rPr>
              <w:t>2023/24</w:t>
            </w:r>
          </w:p>
        </w:tc>
      </w:tr>
      <w:tr w:rsidR="00E65CB5" w14:paraId="60B06E34" w14:textId="77777777" w:rsidTr="00E65CB5">
        <w:tc>
          <w:tcPr>
            <w:tcW w:w="1050" w:type="pct"/>
          </w:tcPr>
          <w:p w14:paraId="17960BAD" w14:textId="25BE46C2" w:rsidR="00E65CB5" w:rsidRPr="000827C6" w:rsidRDefault="00E65CB5" w:rsidP="00796247">
            <w:pPr>
              <w:pStyle w:val="TableBody14pt"/>
              <w:rPr>
                <w:lang w:val="en-AU"/>
              </w:rPr>
            </w:pPr>
            <w:r w:rsidRPr="000827C6">
              <w:rPr>
                <w:lang w:val="en-AU"/>
              </w:rPr>
              <w:t>Incidents</w:t>
            </w:r>
          </w:p>
        </w:tc>
        <w:tc>
          <w:tcPr>
            <w:tcW w:w="1923" w:type="pct"/>
          </w:tcPr>
          <w:p w14:paraId="724AB533" w14:textId="0FAD3455" w:rsidR="00E65CB5" w:rsidRPr="000827C6" w:rsidRDefault="00E65CB5" w:rsidP="00796247">
            <w:pPr>
              <w:pStyle w:val="TableBody14pt"/>
              <w:rPr>
                <w:lang w:val="en-AU"/>
              </w:rPr>
            </w:pPr>
            <w:r w:rsidRPr="000827C6">
              <w:rPr>
                <w:lang w:val="en-AU"/>
              </w:rPr>
              <w:t>Number of</w:t>
            </w:r>
            <w:r w:rsidRPr="000827C6">
              <w:rPr>
                <w:spacing w:val="-1"/>
                <w:lang w:val="en-AU"/>
              </w:rPr>
              <w:t xml:space="preserve"> </w:t>
            </w:r>
            <w:r w:rsidRPr="000827C6">
              <w:rPr>
                <w:lang w:val="en-AU"/>
              </w:rPr>
              <w:t>reported</w:t>
            </w:r>
            <w:r w:rsidRPr="000827C6">
              <w:rPr>
                <w:spacing w:val="-1"/>
                <w:lang w:val="en-AU"/>
              </w:rPr>
              <w:t xml:space="preserve"> </w:t>
            </w:r>
            <w:r w:rsidRPr="000827C6">
              <w:rPr>
                <w:lang w:val="en-AU"/>
              </w:rPr>
              <w:t>incidents</w:t>
            </w:r>
          </w:p>
        </w:tc>
        <w:tc>
          <w:tcPr>
            <w:tcW w:w="615" w:type="pct"/>
          </w:tcPr>
          <w:p w14:paraId="717297D5" w14:textId="7DC38337" w:rsidR="00E65CB5" w:rsidRPr="000827C6" w:rsidRDefault="00E65CB5" w:rsidP="00796247">
            <w:pPr>
              <w:pStyle w:val="TableBody14pt"/>
              <w:rPr>
                <w:lang w:val="en-AU"/>
              </w:rPr>
            </w:pPr>
            <w:r>
              <w:rPr>
                <w:lang w:val="en-AU"/>
              </w:rPr>
              <w:t>2</w:t>
            </w:r>
          </w:p>
        </w:tc>
        <w:tc>
          <w:tcPr>
            <w:tcW w:w="697" w:type="pct"/>
          </w:tcPr>
          <w:p w14:paraId="37165F10" w14:textId="0B2A5103" w:rsidR="00E65CB5" w:rsidRPr="000827C6" w:rsidRDefault="00E65CB5" w:rsidP="00796247">
            <w:pPr>
              <w:pStyle w:val="TableBody14pt"/>
              <w:rPr>
                <w:lang w:val="en-AU"/>
              </w:rPr>
            </w:pPr>
            <w:r w:rsidRPr="000827C6">
              <w:rPr>
                <w:lang w:val="en-AU"/>
              </w:rPr>
              <w:t>10</w:t>
            </w:r>
          </w:p>
        </w:tc>
        <w:tc>
          <w:tcPr>
            <w:tcW w:w="714" w:type="pct"/>
          </w:tcPr>
          <w:p w14:paraId="7049B41D" w14:textId="3D466AE2" w:rsidR="00E65CB5" w:rsidRPr="000827C6" w:rsidRDefault="00E65CB5" w:rsidP="00796247">
            <w:pPr>
              <w:pStyle w:val="TableBody14pt"/>
              <w:rPr>
                <w:lang w:val="en-AU"/>
              </w:rPr>
            </w:pPr>
            <w:r w:rsidRPr="000827C6">
              <w:rPr>
                <w:lang w:val="en-AU"/>
              </w:rPr>
              <w:t>5</w:t>
            </w:r>
          </w:p>
        </w:tc>
      </w:tr>
      <w:tr w:rsidR="00E65CB5" w14:paraId="3AA042E1" w14:textId="77777777" w:rsidTr="00E65CB5">
        <w:tc>
          <w:tcPr>
            <w:tcW w:w="1050" w:type="pct"/>
          </w:tcPr>
          <w:p w14:paraId="6B80B986" w14:textId="77777777" w:rsidR="00E65CB5" w:rsidRPr="000827C6" w:rsidRDefault="00E65CB5" w:rsidP="00796247">
            <w:pPr>
              <w:pStyle w:val="TableBody14pt"/>
              <w:rPr>
                <w:lang w:val="en-AU"/>
              </w:rPr>
            </w:pPr>
          </w:p>
        </w:tc>
        <w:tc>
          <w:tcPr>
            <w:tcW w:w="1923" w:type="pct"/>
          </w:tcPr>
          <w:p w14:paraId="445A3474" w14:textId="164730C0" w:rsidR="00E65CB5" w:rsidRPr="000827C6" w:rsidRDefault="00E65CB5" w:rsidP="00796247">
            <w:pPr>
              <w:pStyle w:val="TableBody14pt"/>
              <w:rPr>
                <w:lang w:val="en-AU"/>
              </w:rPr>
            </w:pPr>
            <w:r w:rsidRPr="000827C6">
              <w:rPr>
                <w:lang w:val="en-AU"/>
              </w:rPr>
              <w:t>Rate per 100</w:t>
            </w:r>
            <w:r w:rsidRPr="000827C6">
              <w:rPr>
                <w:spacing w:val="-1"/>
                <w:lang w:val="en-AU"/>
              </w:rPr>
              <w:t xml:space="preserve"> </w:t>
            </w:r>
            <w:r w:rsidRPr="000827C6">
              <w:rPr>
                <w:spacing w:val="-5"/>
                <w:lang w:val="en-AU"/>
              </w:rPr>
              <w:t>FTE</w:t>
            </w:r>
          </w:p>
        </w:tc>
        <w:tc>
          <w:tcPr>
            <w:tcW w:w="615" w:type="pct"/>
          </w:tcPr>
          <w:p w14:paraId="12F47D01" w14:textId="446A476F" w:rsidR="00E65CB5" w:rsidRPr="000827C6" w:rsidRDefault="00E65CB5" w:rsidP="00796247">
            <w:pPr>
              <w:pStyle w:val="TableBody14pt"/>
              <w:rPr>
                <w:spacing w:val="-4"/>
                <w:lang w:val="en-AU"/>
              </w:rPr>
            </w:pPr>
            <w:r>
              <w:rPr>
                <w:spacing w:val="-4"/>
                <w:lang w:val="en-AU"/>
              </w:rPr>
              <w:t>3.9</w:t>
            </w:r>
          </w:p>
        </w:tc>
        <w:tc>
          <w:tcPr>
            <w:tcW w:w="697" w:type="pct"/>
          </w:tcPr>
          <w:p w14:paraId="539B19D6" w14:textId="393720DC" w:rsidR="00E65CB5" w:rsidRPr="000827C6" w:rsidRDefault="00E65CB5" w:rsidP="00796247">
            <w:pPr>
              <w:pStyle w:val="TableBody14pt"/>
              <w:rPr>
                <w:lang w:val="en-AU"/>
              </w:rPr>
            </w:pPr>
            <w:r w:rsidRPr="000827C6">
              <w:rPr>
                <w:spacing w:val="-4"/>
                <w:lang w:val="en-AU"/>
              </w:rPr>
              <w:t>15.2</w:t>
            </w:r>
          </w:p>
        </w:tc>
        <w:tc>
          <w:tcPr>
            <w:tcW w:w="714" w:type="pct"/>
          </w:tcPr>
          <w:p w14:paraId="003AFC77" w14:textId="15E7C65E" w:rsidR="00E65CB5" w:rsidRPr="000827C6" w:rsidRDefault="00E65CB5" w:rsidP="00796247">
            <w:pPr>
              <w:pStyle w:val="TableBody14pt"/>
              <w:rPr>
                <w:lang w:val="en-AU"/>
              </w:rPr>
            </w:pPr>
            <w:r w:rsidRPr="000827C6">
              <w:rPr>
                <w:lang w:val="en-AU"/>
              </w:rPr>
              <w:t>8.2</w:t>
            </w:r>
          </w:p>
        </w:tc>
      </w:tr>
      <w:tr w:rsidR="00E65CB5" w14:paraId="24E651DD" w14:textId="77777777" w:rsidTr="00E65CB5">
        <w:tc>
          <w:tcPr>
            <w:tcW w:w="1050" w:type="pct"/>
          </w:tcPr>
          <w:p w14:paraId="4F55A8E9" w14:textId="77777777" w:rsidR="00E65CB5" w:rsidRPr="000827C6" w:rsidRDefault="00E65CB5" w:rsidP="00796247">
            <w:pPr>
              <w:pStyle w:val="TableBody14pt"/>
              <w:rPr>
                <w:lang w:val="en-AU"/>
              </w:rPr>
            </w:pPr>
          </w:p>
        </w:tc>
        <w:tc>
          <w:tcPr>
            <w:tcW w:w="1923" w:type="pct"/>
          </w:tcPr>
          <w:p w14:paraId="243DE297" w14:textId="5CF751F7" w:rsidR="00E65CB5" w:rsidRPr="00DA3841" w:rsidRDefault="00E65CB5" w:rsidP="00796247">
            <w:pPr>
              <w:pStyle w:val="TableBody14pt"/>
              <w:rPr>
                <w:lang w:val="en-AU"/>
              </w:rPr>
            </w:pPr>
            <w:r w:rsidRPr="00DA3841">
              <w:rPr>
                <w:lang w:val="en-AU"/>
              </w:rPr>
              <w:t>Number of incidents requiring first aid and/or further medical treatment</w:t>
            </w:r>
          </w:p>
        </w:tc>
        <w:tc>
          <w:tcPr>
            <w:tcW w:w="615" w:type="pct"/>
          </w:tcPr>
          <w:p w14:paraId="37C8D53F" w14:textId="6224C333" w:rsidR="00E65CB5" w:rsidRPr="000827C6" w:rsidRDefault="00957CD2" w:rsidP="00796247">
            <w:pPr>
              <w:pStyle w:val="TableBody14pt"/>
              <w:rPr>
                <w:spacing w:val="-10"/>
                <w:lang w:val="en-AU"/>
              </w:rPr>
            </w:pPr>
            <w:r>
              <w:rPr>
                <w:spacing w:val="-10"/>
                <w:lang w:val="en-AU"/>
              </w:rPr>
              <w:t>0</w:t>
            </w:r>
          </w:p>
        </w:tc>
        <w:tc>
          <w:tcPr>
            <w:tcW w:w="697" w:type="pct"/>
          </w:tcPr>
          <w:p w14:paraId="752A7C91" w14:textId="0443CAD4" w:rsidR="00E65CB5" w:rsidRPr="000827C6" w:rsidRDefault="00E65CB5" w:rsidP="00796247">
            <w:pPr>
              <w:pStyle w:val="TableBody14pt"/>
              <w:rPr>
                <w:lang w:val="en-AU"/>
              </w:rPr>
            </w:pPr>
            <w:r w:rsidRPr="000827C6">
              <w:rPr>
                <w:spacing w:val="-10"/>
                <w:lang w:val="en-AU"/>
              </w:rPr>
              <w:t>4</w:t>
            </w:r>
          </w:p>
        </w:tc>
        <w:tc>
          <w:tcPr>
            <w:tcW w:w="714" w:type="pct"/>
          </w:tcPr>
          <w:p w14:paraId="79F9ABFA" w14:textId="77B1C4F5" w:rsidR="00E65CB5" w:rsidRPr="000827C6" w:rsidRDefault="00E65CB5" w:rsidP="00796247">
            <w:pPr>
              <w:pStyle w:val="TableBody14pt"/>
              <w:rPr>
                <w:lang w:val="en-AU"/>
              </w:rPr>
            </w:pPr>
            <w:r w:rsidRPr="000827C6">
              <w:rPr>
                <w:lang w:val="en-AU"/>
              </w:rPr>
              <w:t>Not reported</w:t>
            </w:r>
          </w:p>
        </w:tc>
      </w:tr>
      <w:tr w:rsidR="00E65CB5" w14:paraId="1974132E" w14:textId="77777777" w:rsidTr="00E65CB5">
        <w:tc>
          <w:tcPr>
            <w:tcW w:w="1050" w:type="pct"/>
          </w:tcPr>
          <w:p w14:paraId="313279BF" w14:textId="76551425" w:rsidR="00E65CB5" w:rsidRPr="000827C6" w:rsidRDefault="00E65CB5" w:rsidP="00EE3F2F">
            <w:pPr>
              <w:pStyle w:val="TableBody14pt"/>
              <w:rPr>
                <w:lang w:val="en-AU"/>
              </w:rPr>
            </w:pPr>
            <w:r w:rsidRPr="000827C6">
              <w:rPr>
                <w:lang w:val="en-AU"/>
              </w:rPr>
              <w:t>Fatalities</w:t>
            </w:r>
          </w:p>
        </w:tc>
        <w:tc>
          <w:tcPr>
            <w:tcW w:w="1923" w:type="pct"/>
          </w:tcPr>
          <w:p w14:paraId="78755D37" w14:textId="38F2D8F9" w:rsidR="00E65CB5" w:rsidRPr="000827C6" w:rsidRDefault="00E65CB5" w:rsidP="00EE3F2F">
            <w:pPr>
              <w:pStyle w:val="TableBody14pt"/>
              <w:rPr>
                <w:lang w:val="en-AU"/>
              </w:rPr>
            </w:pPr>
            <w:r w:rsidRPr="000827C6">
              <w:rPr>
                <w:lang w:val="en-AU"/>
              </w:rPr>
              <w:t>Number</w:t>
            </w:r>
            <w:r w:rsidRPr="000827C6">
              <w:rPr>
                <w:spacing w:val="-3"/>
                <w:lang w:val="en-AU"/>
              </w:rPr>
              <w:t xml:space="preserve"> </w:t>
            </w:r>
            <w:r w:rsidRPr="000827C6">
              <w:rPr>
                <w:lang w:val="en-AU"/>
              </w:rPr>
              <w:t>of fatality claims</w:t>
            </w:r>
          </w:p>
        </w:tc>
        <w:tc>
          <w:tcPr>
            <w:tcW w:w="615" w:type="pct"/>
          </w:tcPr>
          <w:p w14:paraId="09FC7DBD" w14:textId="37616D0B" w:rsidR="00E65CB5" w:rsidRPr="000827C6" w:rsidRDefault="00957CD2" w:rsidP="00EE3F2F">
            <w:pPr>
              <w:pStyle w:val="TableBody14pt"/>
              <w:rPr>
                <w:lang w:val="en-AU"/>
              </w:rPr>
            </w:pPr>
            <w:r>
              <w:rPr>
                <w:lang w:val="en-AU"/>
              </w:rPr>
              <w:t>-</w:t>
            </w:r>
          </w:p>
        </w:tc>
        <w:tc>
          <w:tcPr>
            <w:tcW w:w="697" w:type="pct"/>
          </w:tcPr>
          <w:p w14:paraId="4985F619" w14:textId="6EC801DD" w:rsidR="00E65CB5" w:rsidRPr="000827C6" w:rsidRDefault="00E65CB5" w:rsidP="00EE3F2F">
            <w:pPr>
              <w:pStyle w:val="TableBody14pt"/>
              <w:rPr>
                <w:lang w:val="en-AU"/>
              </w:rPr>
            </w:pPr>
            <w:r w:rsidRPr="000827C6">
              <w:rPr>
                <w:lang w:val="en-AU"/>
              </w:rPr>
              <w:t>-</w:t>
            </w:r>
          </w:p>
        </w:tc>
        <w:tc>
          <w:tcPr>
            <w:tcW w:w="714" w:type="pct"/>
          </w:tcPr>
          <w:p w14:paraId="333F054F" w14:textId="162155C0" w:rsidR="00E65CB5" w:rsidRPr="000827C6" w:rsidRDefault="00E65CB5" w:rsidP="00EE3F2F">
            <w:pPr>
              <w:pStyle w:val="TableBody14pt"/>
              <w:rPr>
                <w:lang w:val="en-AU"/>
              </w:rPr>
            </w:pPr>
            <w:r w:rsidRPr="000827C6">
              <w:rPr>
                <w:lang w:val="en-AU"/>
              </w:rPr>
              <w:t>-</w:t>
            </w:r>
          </w:p>
        </w:tc>
      </w:tr>
      <w:tr w:rsidR="00E65CB5" w14:paraId="7AB38807" w14:textId="77777777" w:rsidTr="00E65CB5">
        <w:tc>
          <w:tcPr>
            <w:tcW w:w="1050" w:type="pct"/>
          </w:tcPr>
          <w:p w14:paraId="15109525" w14:textId="0A1A1CF3" w:rsidR="00E65CB5" w:rsidRPr="000827C6" w:rsidRDefault="00E65CB5" w:rsidP="00EE3F2F">
            <w:pPr>
              <w:pStyle w:val="TableBody14pt"/>
              <w:rPr>
                <w:lang w:val="en-AU"/>
              </w:rPr>
            </w:pPr>
            <w:r w:rsidRPr="000827C6">
              <w:rPr>
                <w:lang w:val="en-AU"/>
              </w:rPr>
              <w:lastRenderedPageBreak/>
              <w:t>Consultation</w:t>
            </w:r>
            <w:r w:rsidRPr="000827C6">
              <w:rPr>
                <w:spacing w:val="-6"/>
                <w:lang w:val="en-AU"/>
              </w:rPr>
              <w:t xml:space="preserve"> </w:t>
            </w:r>
            <w:r w:rsidRPr="000827C6">
              <w:rPr>
                <w:lang w:val="en-AU"/>
              </w:rPr>
              <w:t>and</w:t>
            </w:r>
            <w:r w:rsidRPr="000827C6">
              <w:rPr>
                <w:spacing w:val="40"/>
                <w:lang w:val="en-AU"/>
              </w:rPr>
              <w:t xml:space="preserve"> </w:t>
            </w:r>
            <w:r w:rsidRPr="000827C6">
              <w:rPr>
                <w:lang w:val="en-AU"/>
              </w:rPr>
              <w:t>participation</w:t>
            </w:r>
          </w:p>
        </w:tc>
        <w:tc>
          <w:tcPr>
            <w:tcW w:w="1923" w:type="pct"/>
          </w:tcPr>
          <w:p w14:paraId="38366038" w14:textId="26D5524C" w:rsidR="00E65CB5" w:rsidRPr="000827C6" w:rsidRDefault="00E65CB5" w:rsidP="00EE3F2F">
            <w:pPr>
              <w:pStyle w:val="TableBody14pt"/>
              <w:rPr>
                <w:lang w:val="en-AU"/>
              </w:rPr>
            </w:pPr>
            <w:r w:rsidRPr="000827C6">
              <w:rPr>
                <w:lang w:val="en-AU"/>
              </w:rPr>
              <w:t>Evidence</w:t>
            </w:r>
            <w:r w:rsidRPr="000827C6">
              <w:rPr>
                <w:spacing w:val="-7"/>
                <w:lang w:val="en-AU"/>
              </w:rPr>
              <w:t xml:space="preserve"> </w:t>
            </w:r>
            <w:r w:rsidRPr="000827C6">
              <w:rPr>
                <w:lang w:val="en-AU"/>
              </w:rPr>
              <w:t>of</w:t>
            </w:r>
            <w:r w:rsidRPr="000827C6">
              <w:rPr>
                <w:spacing w:val="-7"/>
                <w:lang w:val="en-AU"/>
              </w:rPr>
              <w:t xml:space="preserve"> </w:t>
            </w:r>
            <w:r w:rsidRPr="000827C6">
              <w:rPr>
                <w:lang w:val="en-AU"/>
              </w:rPr>
              <w:t>agreed</w:t>
            </w:r>
            <w:r w:rsidRPr="000827C6">
              <w:rPr>
                <w:spacing w:val="-7"/>
                <w:lang w:val="en-AU"/>
              </w:rPr>
              <w:t xml:space="preserve"> </w:t>
            </w:r>
            <w:r w:rsidRPr="000827C6">
              <w:rPr>
                <w:lang w:val="en-AU"/>
              </w:rPr>
              <w:t>OH&amp;S</w:t>
            </w:r>
            <w:r w:rsidRPr="000827C6">
              <w:rPr>
                <w:spacing w:val="-7"/>
                <w:lang w:val="en-AU"/>
              </w:rPr>
              <w:t xml:space="preserve"> </w:t>
            </w:r>
            <w:r w:rsidRPr="000827C6">
              <w:rPr>
                <w:lang w:val="en-AU"/>
              </w:rPr>
              <w:t>structure,</w:t>
            </w:r>
            <w:r w:rsidRPr="000827C6">
              <w:rPr>
                <w:spacing w:val="-7"/>
                <w:lang w:val="en-AU"/>
              </w:rPr>
              <w:t xml:space="preserve"> </w:t>
            </w:r>
            <w:r w:rsidRPr="000827C6">
              <w:rPr>
                <w:lang w:val="en-AU"/>
              </w:rPr>
              <w:t>health</w:t>
            </w:r>
            <w:r w:rsidRPr="000827C6">
              <w:rPr>
                <w:spacing w:val="-7"/>
                <w:lang w:val="en-AU"/>
              </w:rPr>
              <w:t xml:space="preserve"> </w:t>
            </w:r>
            <w:r w:rsidRPr="000827C6">
              <w:rPr>
                <w:lang w:val="en-AU"/>
              </w:rPr>
              <w:t>and</w:t>
            </w:r>
            <w:r w:rsidRPr="000827C6">
              <w:rPr>
                <w:spacing w:val="-7"/>
                <w:lang w:val="en-AU"/>
              </w:rPr>
              <w:t xml:space="preserve"> </w:t>
            </w:r>
            <w:r w:rsidRPr="000827C6">
              <w:rPr>
                <w:lang w:val="en-AU"/>
              </w:rPr>
              <w:t>safety</w:t>
            </w:r>
            <w:r w:rsidRPr="000827C6">
              <w:rPr>
                <w:spacing w:val="-7"/>
                <w:lang w:val="en-AU"/>
              </w:rPr>
              <w:t xml:space="preserve"> </w:t>
            </w:r>
            <w:r w:rsidRPr="000827C6">
              <w:rPr>
                <w:lang w:val="en-AU"/>
              </w:rPr>
              <w:t>representatives</w:t>
            </w:r>
            <w:r w:rsidRPr="000827C6">
              <w:rPr>
                <w:spacing w:val="-7"/>
                <w:lang w:val="en-AU"/>
              </w:rPr>
              <w:t xml:space="preserve"> </w:t>
            </w:r>
            <w:r w:rsidRPr="000827C6">
              <w:rPr>
                <w:lang w:val="en-AU"/>
              </w:rPr>
              <w:t>and</w:t>
            </w:r>
            <w:r w:rsidRPr="000827C6">
              <w:rPr>
                <w:spacing w:val="40"/>
                <w:lang w:val="en-AU"/>
              </w:rPr>
              <w:t xml:space="preserve"> </w:t>
            </w:r>
            <w:r w:rsidRPr="000827C6">
              <w:rPr>
                <w:lang w:val="en-AU"/>
              </w:rPr>
              <w:t>issue resolution procedures</w:t>
            </w:r>
          </w:p>
        </w:tc>
        <w:tc>
          <w:tcPr>
            <w:tcW w:w="615" w:type="pct"/>
          </w:tcPr>
          <w:p w14:paraId="0D69F806" w14:textId="4C725683" w:rsidR="00E65CB5" w:rsidRPr="000827C6" w:rsidRDefault="00957CD2" w:rsidP="00EE3F2F">
            <w:pPr>
              <w:pStyle w:val="TableBody14pt"/>
              <w:rPr>
                <w:lang w:val="en-AU"/>
              </w:rPr>
            </w:pPr>
            <w:r>
              <w:rPr>
                <w:lang w:val="en-AU"/>
              </w:rPr>
              <w:t>Yes</w:t>
            </w:r>
          </w:p>
        </w:tc>
        <w:tc>
          <w:tcPr>
            <w:tcW w:w="697" w:type="pct"/>
          </w:tcPr>
          <w:p w14:paraId="19160B87" w14:textId="3DD41D04" w:rsidR="00E65CB5" w:rsidRPr="000827C6" w:rsidRDefault="00E65CB5" w:rsidP="00EE3F2F">
            <w:pPr>
              <w:pStyle w:val="TableBody14pt"/>
              <w:rPr>
                <w:lang w:val="en-AU"/>
              </w:rPr>
            </w:pPr>
            <w:r w:rsidRPr="000827C6">
              <w:rPr>
                <w:lang w:val="en-AU"/>
              </w:rPr>
              <w:t>Yes</w:t>
            </w:r>
          </w:p>
        </w:tc>
        <w:tc>
          <w:tcPr>
            <w:tcW w:w="714" w:type="pct"/>
          </w:tcPr>
          <w:p w14:paraId="7DC502F2" w14:textId="321919F2" w:rsidR="00E65CB5" w:rsidRPr="000827C6" w:rsidRDefault="00E65CB5" w:rsidP="00EE3F2F">
            <w:pPr>
              <w:pStyle w:val="TableBody14pt"/>
              <w:rPr>
                <w:lang w:val="en-AU"/>
              </w:rPr>
            </w:pPr>
            <w:r w:rsidRPr="000827C6">
              <w:rPr>
                <w:lang w:val="en-AU"/>
              </w:rPr>
              <w:t>Yes</w:t>
            </w:r>
          </w:p>
        </w:tc>
      </w:tr>
      <w:tr w:rsidR="00E65CB5" w14:paraId="15522E41" w14:textId="77777777" w:rsidTr="00E65CB5">
        <w:tc>
          <w:tcPr>
            <w:tcW w:w="1050" w:type="pct"/>
          </w:tcPr>
          <w:p w14:paraId="54766130" w14:textId="49621454" w:rsidR="00E65CB5" w:rsidRPr="000827C6" w:rsidRDefault="00E65CB5" w:rsidP="00EE3F2F">
            <w:pPr>
              <w:pStyle w:val="TableBody14pt"/>
              <w:rPr>
                <w:lang w:val="en-AU"/>
              </w:rPr>
            </w:pPr>
            <w:r w:rsidRPr="000827C6">
              <w:rPr>
                <w:lang w:val="en-AU"/>
              </w:rPr>
              <w:t>Policy</w:t>
            </w:r>
            <w:r w:rsidRPr="000827C6">
              <w:rPr>
                <w:spacing w:val="-7"/>
                <w:lang w:val="en-AU"/>
              </w:rPr>
              <w:t xml:space="preserve"> </w:t>
            </w:r>
            <w:r w:rsidRPr="000827C6">
              <w:rPr>
                <w:lang w:val="en-AU"/>
              </w:rPr>
              <w:t>currency</w:t>
            </w:r>
          </w:p>
        </w:tc>
        <w:tc>
          <w:tcPr>
            <w:tcW w:w="1923" w:type="pct"/>
          </w:tcPr>
          <w:p w14:paraId="5C7B56D0" w14:textId="01FD96F9" w:rsidR="00E65CB5" w:rsidRPr="00E63042" w:rsidRDefault="00E65CB5" w:rsidP="00E63042">
            <w:pPr>
              <w:pStyle w:val="TableBody14pt"/>
              <w:rPr>
                <w:lang w:val="en-AU"/>
              </w:rPr>
            </w:pPr>
            <w:r w:rsidRPr="00E63042">
              <w:rPr>
                <w:lang w:val="en-AU"/>
              </w:rPr>
              <w:t>OH&amp;S policy current (reviewed at least annually)</w:t>
            </w:r>
          </w:p>
        </w:tc>
        <w:tc>
          <w:tcPr>
            <w:tcW w:w="615" w:type="pct"/>
          </w:tcPr>
          <w:p w14:paraId="756D80E5" w14:textId="5923EF3C" w:rsidR="00E65CB5" w:rsidRPr="000827C6" w:rsidRDefault="00957CD2" w:rsidP="00EE3F2F">
            <w:pPr>
              <w:pStyle w:val="TableBody14pt"/>
              <w:rPr>
                <w:lang w:val="en-AU"/>
              </w:rPr>
            </w:pPr>
            <w:r>
              <w:rPr>
                <w:lang w:val="en-AU"/>
              </w:rPr>
              <w:t>Yes</w:t>
            </w:r>
          </w:p>
        </w:tc>
        <w:tc>
          <w:tcPr>
            <w:tcW w:w="697" w:type="pct"/>
          </w:tcPr>
          <w:p w14:paraId="02BE4461" w14:textId="202CE582" w:rsidR="00E65CB5" w:rsidRPr="000827C6" w:rsidRDefault="00E65CB5" w:rsidP="00EE3F2F">
            <w:pPr>
              <w:pStyle w:val="TableBody14pt"/>
              <w:rPr>
                <w:lang w:val="en-AU"/>
              </w:rPr>
            </w:pPr>
            <w:r w:rsidRPr="000827C6">
              <w:rPr>
                <w:lang w:val="en-AU"/>
              </w:rPr>
              <w:t>Yes</w:t>
            </w:r>
          </w:p>
        </w:tc>
        <w:tc>
          <w:tcPr>
            <w:tcW w:w="714" w:type="pct"/>
          </w:tcPr>
          <w:p w14:paraId="5851F668" w14:textId="11ACCA7A" w:rsidR="00E65CB5" w:rsidRPr="000827C6" w:rsidRDefault="00E65CB5" w:rsidP="00EE3F2F">
            <w:pPr>
              <w:pStyle w:val="TableBody14pt"/>
              <w:rPr>
                <w:lang w:val="en-AU"/>
              </w:rPr>
            </w:pPr>
            <w:r w:rsidRPr="000827C6">
              <w:rPr>
                <w:lang w:val="en-AU"/>
              </w:rPr>
              <w:t>Yes</w:t>
            </w:r>
          </w:p>
        </w:tc>
      </w:tr>
      <w:tr w:rsidR="00E65CB5" w14:paraId="4AC33791" w14:textId="77777777" w:rsidTr="00E65CB5">
        <w:tc>
          <w:tcPr>
            <w:tcW w:w="1050" w:type="pct"/>
          </w:tcPr>
          <w:p w14:paraId="0CC52EE3" w14:textId="34F9FE1D" w:rsidR="00E65CB5" w:rsidRPr="000827C6" w:rsidRDefault="00E65CB5" w:rsidP="00EE3F2F">
            <w:pPr>
              <w:pStyle w:val="TableBody14pt"/>
              <w:rPr>
                <w:lang w:val="en-AU"/>
              </w:rPr>
            </w:pPr>
            <w:r w:rsidRPr="000827C6">
              <w:rPr>
                <w:lang w:val="en-AU"/>
              </w:rPr>
              <w:t>Risk management</w:t>
            </w:r>
          </w:p>
        </w:tc>
        <w:tc>
          <w:tcPr>
            <w:tcW w:w="1923" w:type="pct"/>
          </w:tcPr>
          <w:p w14:paraId="03A46195" w14:textId="759660B2" w:rsidR="00E65CB5" w:rsidRPr="000827C6" w:rsidRDefault="00E65CB5" w:rsidP="00EE3F2F">
            <w:pPr>
              <w:pStyle w:val="TableBody14pt"/>
              <w:rPr>
                <w:lang w:val="en-AU"/>
              </w:rPr>
            </w:pPr>
            <w:r w:rsidRPr="000827C6">
              <w:rPr>
                <w:lang w:val="en-AU"/>
              </w:rPr>
              <w:t>Number of quarterly OHS committee meetings</w:t>
            </w:r>
          </w:p>
        </w:tc>
        <w:tc>
          <w:tcPr>
            <w:tcW w:w="615" w:type="pct"/>
          </w:tcPr>
          <w:p w14:paraId="173BF702" w14:textId="529DA3D1" w:rsidR="00E65CB5" w:rsidRPr="000827C6" w:rsidRDefault="00957CD2" w:rsidP="00EE3F2F">
            <w:pPr>
              <w:pStyle w:val="TableBody14pt"/>
              <w:rPr>
                <w:lang w:val="en-AU"/>
              </w:rPr>
            </w:pPr>
            <w:r>
              <w:rPr>
                <w:lang w:val="en-AU"/>
              </w:rPr>
              <w:t>4</w:t>
            </w:r>
          </w:p>
        </w:tc>
        <w:tc>
          <w:tcPr>
            <w:tcW w:w="697" w:type="pct"/>
          </w:tcPr>
          <w:p w14:paraId="54403D8F" w14:textId="1A8263D1" w:rsidR="00E65CB5" w:rsidRPr="000827C6" w:rsidRDefault="00E65CB5" w:rsidP="00EE3F2F">
            <w:pPr>
              <w:pStyle w:val="TableBody14pt"/>
              <w:rPr>
                <w:lang w:val="en-AU"/>
              </w:rPr>
            </w:pPr>
            <w:r w:rsidRPr="000827C6">
              <w:rPr>
                <w:lang w:val="en-AU"/>
              </w:rPr>
              <w:t>4</w:t>
            </w:r>
          </w:p>
        </w:tc>
        <w:tc>
          <w:tcPr>
            <w:tcW w:w="714" w:type="pct"/>
          </w:tcPr>
          <w:p w14:paraId="3F868C23" w14:textId="508D3ACC" w:rsidR="00E65CB5" w:rsidRPr="000827C6" w:rsidRDefault="00E65CB5" w:rsidP="00EE3F2F">
            <w:pPr>
              <w:pStyle w:val="TableBody14pt"/>
              <w:rPr>
                <w:lang w:val="en-AU"/>
              </w:rPr>
            </w:pPr>
            <w:r w:rsidRPr="000827C6">
              <w:rPr>
                <w:lang w:val="en-AU"/>
              </w:rPr>
              <w:t>4</w:t>
            </w:r>
          </w:p>
        </w:tc>
      </w:tr>
      <w:tr w:rsidR="00E65CB5" w14:paraId="27B63190" w14:textId="77777777" w:rsidTr="00E65CB5">
        <w:tc>
          <w:tcPr>
            <w:tcW w:w="1050" w:type="pct"/>
          </w:tcPr>
          <w:p w14:paraId="3E37998E" w14:textId="77777777" w:rsidR="00E65CB5" w:rsidRPr="000827C6" w:rsidRDefault="00E65CB5" w:rsidP="00EE3F2F">
            <w:pPr>
              <w:pStyle w:val="TableBody14pt"/>
              <w:rPr>
                <w:lang w:val="en-AU"/>
              </w:rPr>
            </w:pPr>
          </w:p>
        </w:tc>
        <w:tc>
          <w:tcPr>
            <w:tcW w:w="1923" w:type="pct"/>
          </w:tcPr>
          <w:p w14:paraId="760ABB4B" w14:textId="38115C79" w:rsidR="00E65CB5" w:rsidRPr="000827C6" w:rsidRDefault="00E65CB5" w:rsidP="00EE3F2F">
            <w:pPr>
              <w:pStyle w:val="TableBody14pt"/>
              <w:rPr>
                <w:lang w:val="en-AU"/>
              </w:rPr>
            </w:pPr>
            <w:r w:rsidRPr="000827C6">
              <w:rPr>
                <w:lang w:val="en-AU"/>
              </w:rPr>
              <w:t>Percentage of internal audits/inspections conducted as planned</w:t>
            </w:r>
          </w:p>
        </w:tc>
        <w:tc>
          <w:tcPr>
            <w:tcW w:w="615" w:type="pct"/>
          </w:tcPr>
          <w:p w14:paraId="46011D17" w14:textId="1567A432" w:rsidR="00E65CB5" w:rsidRPr="000827C6" w:rsidRDefault="00957CD2" w:rsidP="00EE3F2F">
            <w:pPr>
              <w:pStyle w:val="TableBody14pt"/>
              <w:rPr>
                <w:lang w:val="en-AU"/>
              </w:rPr>
            </w:pPr>
            <w:r>
              <w:rPr>
                <w:lang w:val="en-AU"/>
              </w:rPr>
              <w:t>100%</w:t>
            </w:r>
          </w:p>
        </w:tc>
        <w:tc>
          <w:tcPr>
            <w:tcW w:w="697" w:type="pct"/>
          </w:tcPr>
          <w:p w14:paraId="14C01CDE" w14:textId="16F81317" w:rsidR="00E65CB5" w:rsidRPr="000827C6" w:rsidRDefault="00E65CB5" w:rsidP="00EE3F2F">
            <w:pPr>
              <w:pStyle w:val="TableBody14pt"/>
              <w:rPr>
                <w:lang w:val="en-AU"/>
              </w:rPr>
            </w:pPr>
            <w:r w:rsidRPr="000827C6">
              <w:rPr>
                <w:lang w:val="en-AU"/>
              </w:rPr>
              <w:t>100%</w:t>
            </w:r>
          </w:p>
        </w:tc>
        <w:tc>
          <w:tcPr>
            <w:tcW w:w="714" w:type="pct"/>
          </w:tcPr>
          <w:p w14:paraId="2920246D" w14:textId="059598D1" w:rsidR="00E65CB5" w:rsidRPr="000827C6" w:rsidRDefault="00E65CB5" w:rsidP="00EE3F2F">
            <w:pPr>
              <w:pStyle w:val="TableBody14pt"/>
              <w:rPr>
                <w:lang w:val="en-AU"/>
              </w:rPr>
            </w:pPr>
            <w:r w:rsidRPr="000827C6">
              <w:rPr>
                <w:lang w:val="en-AU"/>
              </w:rPr>
              <w:t>100%</w:t>
            </w:r>
          </w:p>
        </w:tc>
      </w:tr>
      <w:tr w:rsidR="00E65CB5" w14:paraId="3A5013BE" w14:textId="77777777" w:rsidTr="00E65CB5">
        <w:tc>
          <w:tcPr>
            <w:tcW w:w="1050" w:type="pct"/>
          </w:tcPr>
          <w:p w14:paraId="1398310A" w14:textId="77777777" w:rsidR="00E65CB5" w:rsidRPr="000827C6" w:rsidRDefault="00E65CB5" w:rsidP="00EE3F2F">
            <w:pPr>
              <w:pStyle w:val="TableBody14pt"/>
              <w:rPr>
                <w:lang w:val="en-AU"/>
              </w:rPr>
            </w:pPr>
          </w:p>
        </w:tc>
        <w:tc>
          <w:tcPr>
            <w:tcW w:w="1923" w:type="pct"/>
          </w:tcPr>
          <w:p w14:paraId="509E0A4C" w14:textId="78958514" w:rsidR="00E65CB5" w:rsidRPr="000827C6" w:rsidRDefault="00E65CB5" w:rsidP="00EE3F2F">
            <w:pPr>
              <w:pStyle w:val="TableBody14pt"/>
              <w:rPr>
                <w:lang w:val="en-AU"/>
              </w:rPr>
            </w:pPr>
            <w:r w:rsidRPr="000827C6">
              <w:rPr>
                <w:lang w:val="en-AU"/>
              </w:rPr>
              <w:t>Percentage of reported incidents investigated*</w:t>
            </w:r>
          </w:p>
        </w:tc>
        <w:tc>
          <w:tcPr>
            <w:tcW w:w="615" w:type="pct"/>
          </w:tcPr>
          <w:p w14:paraId="4ED00AAA" w14:textId="067501C7" w:rsidR="00E65CB5" w:rsidRPr="000827C6" w:rsidRDefault="00957CD2" w:rsidP="00EE3F2F">
            <w:pPr>
              <w:pStyle w:val="TableBody14pt"/>
              <w:rPr>
                <w:lang w:val="en-AU"/>
              </w:rPr>
            </w:pPr>
            <w:r>
              <w:rPr>
                <w:lang w:val="en-AU"/>
              </w:rPr>
              <w:t>100%</w:t>
            </w:r>
          </w:p>
        </w:tc>
        <w:tc>
          <w:tcPr>
            <w:tcW w:w="697" w:type="pct"/>
          </w:tcPr>
          <w:p w14:paraId="59FDF241" w14:textId="6177DFC2" w:rsidR="00E65CB5" w:rsidRPr="000827C6" w:rsidRDefault="00E65CB5" w:rsidP="00EE3F2F">
            <w:pPr>
              <w:pStyle w:val="TableBody14pt"/>
              <w:rPr>
                <w:lang w:val="en-AU"/>
              </w:rPr>
            </w:pPr>
            <w:r w:rsidRPr="000827C6">
              <w:rPr>
                <w:lang w:val="en-AU"/>
              </w:rPr>
              <w:t>100%</w:t>
            </w:r>
          </w:p>
        </w:tc>
        <w:tc>
          <w:tcPr>
            <w:tcW w:w="714" w:type="pct"/>
          </w:tcPr>
          <w:p w14:paraId="7E438FFC" w14:textId="213BEC46" w:rsidR="00E65CB5" w:rsidRPr="000827C6" w:rsidRDefault="00E65CB5" w:rsidP="00EE3F2F">
            <w:pPr>
              <w:pStyle w:val="TableBody14pt"/>
              <w:rPr>
                <w:lang w:val="en-AU"/>
              </w:rPr>
            </w:pPr>
            <w:r w:rsidRPr="000827C6">
              <w:rPr>
                <w:lang w:val="en-AU"/>
              </w:rPr>
              <w:t>100%</w:t>
            </w:r>
          </w:p>
        </w:tc>
      </w:tr>
      <w:tr w:rsidR="00E65CB5" w14:paraId="4593EA9D" w14:textId="77777777" w:rsidTr="00E65CB5">
        <w:tc>
          <w:tcPr>
            <w:tcW w:w="1050" w:type="pct"/>
          </w:tcPr>
          <w:p w14:paraId="2D122A35" w14:textId="77777777" w:rsidR="00E65CB5" w:rsidRPr="000827C6" w:rsidRDefault="00E65CB5" w:rsidP="00EE3F2F">
            <w:pPr>
              <w:pStyle w:val="TableBody14pt"/>
              <w:rPr>
                <w:lang w:val="en-AU"/>
              </w:rPr>
            </w:pPr>
          </w:p>
        </w:tc>
        <w:tc>
          <w:tcPr>
            <w:tcW w:w="1923" w:type="pct"/>
          </w:tcPr>
          <w:p w14:paraId="2CE9EB74" w14:textId="4ED328A2" w:rsidR="00E65CB5" w:rsidRPr="000827C6" w:rsidRDefault="00E65CB5" w:rsidP="00EE3F2F">
            <w:pPr>
              <w:pStyle w:val="TableBody14pt"/>
              <w:rPr>
                <w:lang w:val="en-AU"/>
              </w:rPr>
            </w:pPr>
            <w:r w:rsidRPr="000827C6">
              <w:rPr>
                <w:lang w:val="en-AU"/>
              </w:rPr>
              <w:t>Number of Improvement Notices issued by a WorkSafe Inspector</w:t>
            </w:r>
          </w:p>
        </w:tc>
        <w:tc>
          <w:tcPr>
            <w:tcW w:w="615" w:type="pct"/>
          </w:tcPr>
          <w:p w14:paraId="3F535883" w14:textId="51D1ED55" w:rsidR="00E65CB5" w:rsidRPr="000827C6" w:rsidRDefault="00957CD2" w:rsidP="00EE3F2F">
            <w:pPr>
              <w:pStyle w:val="TableBody14pt"/>
              <w:rPr>
                <w:lang w:val="en-AU"/>
              </w:rPr>
            </w:pPr>
            <w:r>
              <w:rPr>
                <w:lang w:val="en-AU"/>
              </w:rPr>
              <w:t>-</w:t>
            </w:r>
          </w:p>
        </w:tc>
        <w:tc>
          <w:tcPr>
            <w:tcW w:w="697" w:type="pct"/>
          </w:tcPr>
          <w:p w14:paraId="24FA7D76" w14:textId="12C58A32" w:rsidR="00E65CB5" w:rsidRPr="000827C6" w:rsidRDefault="00E65CB5" w:rsidP="00EE3F2F">
            <w:pPr>
              <w:pStyle w:val="TableBody14pt"/>
              <w:rPr>
                <w:lang w:val="en-AU"/>
              </w:rPr>
            </w:pPr>
            <w:r w:rsidRPr="000827C6">
              <w:rPr>
                <w:lang w:val="en-AU"/>
              </w:rPr>
              <w:t>-</w:t>
            </w:r>
          </w:p>
        </w:tc>
        <w:tc>
          <w:tcPr>
            <w:tcW w:w="714" w:type="pct"/>
          </w:tcPr>
          <w:p w14:paraId="38ABD3D0" w14:textId="1B250B09" w:rsidR="00E65CB5" w:rsidRPr="000827C6" w:rsidRDefault="00E65CB5" w:rsidP="00EE3F2F">
            <w:pPr>
              <w:pStyle w:val="TableBody14pt"/>
              <w:rPr>
                <w:lang w:val="en-AU"/>
              </w:rPr>
            </w:pPr>
            <w:r w:rsidRPr="000827C6">
              <w:rPr>
                <w:lang w:val="en-AU"/>
              </w:rPr>
              <w:t>-</w:t>
            </w:r>
          </w:p>
        </w:tc>
      </w:tr>
      <w:tr w:rsidR="00E65CB5" w14:paraId="20416164" w14:textId="77777777" w:rsidTr="00E65CB5">
        <w:tc>
          <w:tcPr>
            <w:tcW w:w="1050" w:type="pct"/>
          </w:tcPr>
          <w:p w14:paraId="569C5B3B" w14:textId="77777777" w:rsidR="00E65CB5" w:rsidRPr="000827C6" w:rsidRDefault="00E65CB5" w:rsidP="00EE3F2F">
            <w:pPr>
              <w:pStyle w:val="TableBody14pt"/>
              <w:rPr>
                <w:lang w:val="en-AU"/>
              </w:rPr>
            </w:pPr>
          </w:p>
        </w:tc>
        <w:tc>
          <w:tcPr>
            <w:tcW w:w="1923" w:type="pct"/>
          </w:tcPr>
          <w:p w14:paraId="4764CA3D" w14:textId="62ED13CF" w:rsidR="00E65CB5" w:rsidRPr="000827C6" w:rsidRDefault="00E65CB5" w:rsidP="00EE3F2F">
            <w:pPr>
              <w:pStyle w:val="TableBody14pt"/>
              <w:rPr>
                <w:lang w:val="en-AU"/>
              </w:rPr>
            </w:pPr>
            <w:r w:rsidRPr="000827C6">
              <w:rPr>
                <w:lang w:val="en-AU"/>
              </w:rPr>
              <w:t>Percentage of issues identified and actioned arising from:</w:t>
            </w:r>
          </w:p>
        </w:tc>
        <w:tc>
          <w:tcPr>
            <w:tcW w:w="615" w:type="pct"/>
          </w:tcPr>
          <w:p w14:paraId="2F594293" w14:textId="48591343" w:rsidR="00E65CB5" w:rsidRDefault="00E65CB5" w:rsidP="00EE3F2F">
            <w:pPr>
              <w:pStyle w:val="TableBody14pt"/>
              <w:rPr>
                <w:lang w:val="en-AU"/>
              </w:rPr>
            </w:pPr>
          </w:p>
        </w:tc>
        <w:tc>
          <w:tcPr>
            <w:tcW w:w="697" w:type="pct"/>
          </w:tcPr>
          <w:p w14:paraId="00AF5DE8" w14:textId="1C44D0BA" w:rsidR="00E65CB5" w:rsidRPr="000827C6" w:rsidRDefault="00E65CB5" w:rsidP="00EE3F2F">
            <w:pPr>
              <w:pStyle w:val="TableBody14pt"/>
              <w:rPr>
                <w:lang w:val="en-AU"/>
              </w:rPr>
            </w:pPr>
          </w:p>
        </w:tc>
        <w:tc>
          <w:tcPr>
            <w:tcW w:w="714" w:type="pct"/>
          </w:tcPr>
          <w:p w14:paraId="62B2354B" w14:textId="17082BD1" w:rsidR="00E65CB5" w:rsidRPr="000827C6" w:rsidRDefault="00E65CB5" w:rsidP="00EE3F2F">
            <w:pPr>
              <w:pStyle w:val="TableBody14pt"/>
              <w:rPr>
                <w:lang w:val="en-AU"/>
              </w:rPr>
            </w:pPr>
          </w:p>
        </w:tc>
      </w:tr>
      <w:tr w:rsidR="00E65CB5" w14:paraId="681CAEFE" w14:textId="77777777" w:rsidTr="00E65CB5">
        <w:tc>
          <w:tcPr>
            <w:tcW w:w="1050" w:type="pct"/>
          </w:tcPr>
          <w:p w14:paraId="0741EC95" w14:textId="77777777" w:rsidR="00E65CB5" w:rsidRPr="000827C6" w:rsidRDefault="00E65CB5" w:rsidP="00EE3F2F">
            <w:pPr>
              <w:pStyle w:val="TableBody14pt"/>
              <w:rPr>
                <w:lang w:val="en-AU"/>
              </w:rPr>
            </w:pPr>
          </w:p>
        </w:tc>
        <w:tc>
          <w:tcPr>
            <w:tcW w:w="1923" w:type="pct"/>
          </w:tcPr>
          <w:p w14:paraId="071DCCE6" w14:textId="3C1DCA16" w:rsidR="00E65CB5" w:rsidRPr="000827C6" w:rsidRDefault="00E65CB5" w:rsidP="00EE3F2F">
            <w:pPr>
              <w:pStyle w:val="TableBody14pt"/>
              <w:rPr>
                <w:lang w:val="en-AU"/>
              </w:rPr>
            </w:pPr>
            <w:r w:rsidRPr="000827C6">
              <w:rPr>
                <w:lang w:val="en-AU"/>
              </w:rPr>
              <w:t>— Internal OH&amp;S audits</w:t>
            </w:r>
          </w:p>
        </w:tc>
        <w:tc>
          <w:tcPr>
            <w:tcW w:w="615" w:type="pct"/>
          </w:tcPr>
          <w:p w14:paraId="2F9F1780" w14:textId="466C6B31" w:rsidR="00E65CB5" w:rsidRPr="000827C6" w:rsidRDefault="00957CD2" w:rsidP="00EE3F2F">
            <w:pPr>
              <w:pStyle w:val="TableBody14pt"/>
              <w:rPr>
                <w:lang w:val="en-AU"/>
              </w:rPr>
            </w:pPr>
            <w:r>
              <w:rPr>
                <w:lang w:val="en-AU"/>
              </w:rPr>
              <w:t>100%</w:t>
            </w:r>
          </w:p>
        </w:tc>
        <w:tc>
          <w:tcPr>
            <w:tcW w:w="697" w:type="pct"/>
          </w:tcPr>
          <w:p w14:paraId="1D4A52F2" w14:textId="67908DDC" w:rsidR="00E65CB5" w:rsidRPr="000827C6" w:rsidRDefault="00E65CB5" w:rsidP="00EE3F2F">
            <w:pPr>
              <w:pStyle w:val="TableBody14pt"/>
              <w:rPr>
                <w:lang w:val="en-AU"/>
              </w:rPr>
            </w:pPr>
            <w:r w:rsidRPr="000827C6">
              <w:rPr>
                <w:lang w:val="en-AU"/>
              </w:rPr>
              <w:t>100%</w:t>
            </w:r>
          </w:p>
        </w:tc>
        <w:tc>
          <w:tcPr>
            <w:tcW w:w="714" w:type="pct"/>
          </w:tcPr>
          <w:p w14:paraId="475CDB04" w14:textId="3ABAC2D2" w:rsidR="00E65CB5" w:rsidRPr="000827C6" w:rsidRDefault="00E65CB5" w:rsidP="00EE3F2F">
            <w:pPr>
              <w:pStyle w:val="TableBody14pt"/>
              <w:rPr>
                <w:lang w:val="en-AU"/>
              </w:rPr>
            </w:pPr>
            <w:r w:rsidRPr="000827C6">
              <w:rPr>
                <w:lang w:val="en-AU"/>
              </w:rPr>
              <w:t>100%</w:t>
            </w:r>
          </w:p>
        </w:tc>
      </w:tr>
      <w:tr w:rsidR="00E65CB5" w14:paraId="766BC32B" w14:textId="77777777" w:rsidTr="00E65CB5">
        <w:tc>
          <w:tcPr>
            <w:tcW w:w="1050" w:type="pct"/>
          </w:tcPr>
          <w:p w14:paraId="2F7247E7" w14:textId="77777777" w:rsidR="00E65CB5" w:rsidRPr="000827C6" w:rsidRDefault="00E65CB5" w:rsidP="00EE3F2F">
            <w:pPr>
              <w:pStyle w:val="TableBody14pt"/>
              <w:rPr>
                <w:lang w:val="en-AU"/>
              </w:rPr>
            </w:pPr>
          </w:p>
        </w:tc>
        <w:tc>
          <w:tcPr>
            <w:tcW w:w="1923" w:type="pct"/>
          </w:tcPr>
          <w:p w14:paraId="4E3D2589" w14:textId="4B7E70CA" w:rsidR="00E65CB5" w:rsidRPr="000827C6" w:rsidRDefault="00E65CB5" w:rsidP="00EE3F2F">
            <w:pPr>
              <w:pStyle w:val="TableBody14pt"/>
              <w:rPr>
                <w:lang w:val="en-AU"/>
              </w:rPr>
            </w:pPr>
            <w:r w:rsidRPr="000827C6">
              <w:rPr>
                <w:lang w:val="en-AU"/>
              </w:rPr>
              <w:t>— HSR provisional improvement notices</w:t>
            </w:r>
          </w:p>
        </w:tc>
        <w:tc>
          <w:tcPr>
            <w:tcW w:w="615" w:type="pct"/>
          </w:tcPr>
          <w:p w14:paraId="672F91A0" w14:textId="2F85A5E7" w:rsidR="00E65CB5" w:rsidRPr="000827C6" w:rsidRDefault="00957CD2" w:rsidP="00EE3F2F">
            <w:pPr>
              <w:pStyle w:val="TableBody14pt"/>
              <w:rPr>
                <w:lang w:val="en-AU"/>
              </w:rPr>
            </w:pPr>
            <w:r>
              <w:rPr>
                <w:lang w:val="en-AU"/>
              </w:rPr>
              <w:t>-</w:t>
            </w:r>
          </w:p>
        </w:tc>
        <w:tc>
          <w:tcPr>
            <w:tcW w:w="697" w:type="pct"/>
          </w:tcPr>
          <w:p w14:paraId="1AD5D097" w14:textId="38170BE1" w:rsidR="00E65CB5" w:rsidRPr="000827C6" w:rsidRDefault="00E65CB5" w:rsidP="00EE3F2F">
            <w:pPr>
              <w:pStyle w:val="TableBody14pt"/>
              <w:rPr>
                <w:lang w:val="en-AU"/>
              </w:rPr>
            </w:pPr>
            <w:r w:rsidRPr="000827C6">
              <w:rPr>
                <w:lang w:val="en-AU"/>
              </w:rPr>
              <w:t>-</w:t>
            </w:r>
          </w:p>
        </w:tc>
        <w:tc>
          <w:tcPr>
            <w:tcW w:w="714" w:type="pct"/>
          </w:tcPr>
          <w:p w14:paraId="17AFDFD7" w14:textId="0D360791" w:rsidR="00E65CB5" w:rsidRPr="000827C6" w:rsidRDefault="00E65CB5" w:rsidP="00EE3F2F">
            <w:pPr>
              <w:pStyle w:val="TableBody14pt"/>
              <w:rPr>
                <w:lang w:val="en-AU"/>
              </w:rPr>
            </w:pPr>
            <w:r w:rsidRPr="000827C6">
              <w:rPr>
                <w:lang w:val="en-AU"/>
              </w:rPr>
              <w:t>-</w:t>
            </w:r>
          </w:p>
        </w:tc>
      </w:tr>
      <w:tr w:rsidR="00E65CB5" w14:paraId="3F013CE4" w14:textId="77777777" w:rsidTr="00E65CB5">
        <w:tc>
          <w:tcPr>
            <w:tcW w:w="1050" w:type="pct"/>
          </w:tcPr>
          <w:p w14:paraId="0CF63B4F" w14:textId="77777777" w:rsidR="00E65CB5" w:rsidRPr="000827C6" w:rsidRDefault="00E65CB5" w:rsidP="00EE3F2F">
            <w:pPr>
              <w:pStyle w:val="TableBody14pt"/>
              <w:rPr>
                <w:lang w:val="en-AU"/>
              </w:rPr>
            </w:pPr>
          </w:p>
        </w:tc>
        <w:tc>
          <w:tcPr>
            <w:tcW w:w="1923" w:type="pct"/>
          </w:tcPr>
          <w:p w14:paraId="5D4DF6A0" w14:textId="2AEFB7A5" w:rsidR="00E65CB5" w:rsidRPr="000827C6" w:rsidRDefault="00E65CB5" w:rsidP="00EE3F2F">
            <w:pPr>
              <w:pStyle w:val="TableBody14pt"/>
              <w:rPr>
                <w:lang w:val="en-AU"/>
              </w:rPr>
            </w:pPr>
            <w:r w:rsidRPr="000827C6">
              <w:rPr>
                <w:lang w:val="en-AU"/>
              </w:rPr>
              <w:t>— WorkSafe notices</w:t>
            </w:r>
          </w:p>
        </w:tc>
        <w:tc>
          <w:tcPr>
            <w:tcW w:w="615" w:type="pct"/>
          </w:tcPr>
          <w:p w14:paraId="1AA0AAB2" w14:textId="353A5281" w:rsidR="00E65CB5" w:rsidRPr="000827C6" w:rsidRDefault="00957CD2" w:rsidP="00EE3F2F">
            <w:pPr>
              <w:pStyle w:val="TableBody14pt"/>
              <w:rPr>
                <w:lang w:val="en-AU"/>
              </w:rPr>
            </w:pPr>
            <w:r>
              <w:rPr>
                <w:lang w:val="en-AU"/>
              </w:rPr>
              <w:t>-</w:t>
            </w:r>
          </w:p>
        </w:tc>
        <w:tc>
          <w:tcPr>
            <w:tcW w:w="697" w:type="pct"/>
          </w:tcPr>
          <w:p w14:paraId="12FB496B" w14:textId="4B371154" w:rsidR="00E65CB5" w:rsidRPr="000827C6" w:rsidRDefault="00E65CB5" w:rsidP="00EE3F2F">
            <w:pPr>
              <w:pStyle w:val="TableBody14pt"/>
              <w:rPr>
                <w:lang w:val="en-AU"/>
              </w:rPr>
            </w:pPr>
            <w:r w:rsidRPr="000827C6">
              <w:rPr>
                <w:lang w:val="en-AU"/>
              </w:rPr>
              <w:t>-</w:t>
            </w:r>
          </w:p>
        </w:tc>
        <w:tc>
          <w:tcPr>
            <w:tcW w:w="714" w:type="pct"/>
          </w:tcPr>
          <w:p w14:paraId="4D3C59EC" w14:textId="1E9191A5" w:rsidR="00E65CB5" w:rsidRPr="000827C6" w:rsidRDefault="00E65CB5" w:rsidP="00EE3F2F">
            <w:pPr>
              <w:pStyle w:val="TableBody14pt"/>
              <w:rPr>
                <w:lang w:val="en-AU"/>
              </w:rPr>
            </w:pPr>
            <w:r w:rsidRPr="000827C6">
              <w:rPr>
                <w:lang w:val="en-AU"/>
              </w:rPr>
              <w:t>-</w:t>
            </w:r>
          </w:p>
        </w:tc>
      </w:tr>
    </w:tbl>
    <w:p w14:paraId="671E7EBB" w14:textId="77777777" w:rsidR="00215541" w:rsidRPr="000827C6" w:rsidRDefault="00215541" w:rsidP="00215541">
      <w:pPr>
        <w:pStyle w:val="BodyParagraph"/>
        <w:rPr>
          <w:i/>
          <w:iCs/>
          <w:lang w:val="en-AU"/>
        </w:rPr>
      </w:pPr>
      <w:r w:rsidRPr="000827C6">
        <w:rPr>
          <w:i/>
          <w:iCs/>
          <w:lang w:val="en-AU"/>
        </w:rPr>
        <w:t>*This includes investigations or where no investigation was required.</w:t>
      </w:r>
    </w:p>
    <w:p w14:paraId="402BF064" w14:textId="77777777" w:rsidR="000C50CC" w:rsidRPr="000827C6" w:rsidRDefault="000C50CC" w:rsidP="00B96349">
      <w:pPr>
        <w:pStyle w:val="Heading40"/>
        <w:rPr>
          <w:lang w:val="en-AU"/>
        </w:rPr>
      </w:pPr>
      <w:r w:rsidRPr="000827C6">
        <w:rPr>
          <w:lang w:val="en-AU"/>
        </w:rPr>
        <w:t xml:space="preserve">Employment and conduct principles </w:t>
      </w:r>
    </w:p>
    <w:p w14:paraId="3699C001" w14:textId="77777777" w:rsidR="00083182" w:rsidRDefault="00083182" w:rsidP="00083182">
      <w:pPr>
        <w:pStyle w:val="BodyParagraph"/>
      </w:pPr>
      <w:r w:rsidRPr="00083182">
        <w:t xml:space="preserve">VicScreen applies merit and equity principles in all recruitment and appointment processes. Selection processes ensure applicants are assessed fairly and equitably against key selection criteria and role requirements, without discrimination. </w:t>
      </w:r>
    </w:p>
    <w:p w14:paraId="6944C86C" w14:textId="77777777" w:rsidR="00083182" w:rsidRDefault="00083182" w:rsidP="00083182">
      <w:pPr>
        <w:pStyle w:val="BodyParagraph"/>
      </w:pPr>
      <w:r w:rsidRPr="00083182">
        <w:t xml:space="preserve">The </w:t>
      </w:r>
      <w:r w:rsidRPr="00083182">
        <w:rPr>
          <w:i/>
          <w:iCs/>
        </w:rPr>
        <w:t>Public Administration Act 2004</w:t>
      </w:r>
      <w:r w:rsidRPr="00083182">
        <w:t xml:space="preserve"> established the Victorian Public Sector Commission (VPSC), which plays a key role in strengthening public sector efficiency, effectiveness and capability and promoting public sector professionalism and integrity. VicScreen operates in accordance with the Cultural and Creative Agencies Enterprise Agreement 2025 and its policies and practices are aligned with the VPSC’s employment standards. These frameworks support fair treatment, career</w:t>
      </w:r>
      <w:r>
        <w:t xml:space="preserve"> </w:t>
      </w:r>
      <w:r w:rsidRPr="00083182">
        <w:t xml:space="preserve">opportunities and the early resolution of workplace issues. Employees are provided with clear guidance on managing conflicts of interest, responding to offers of gifts, benefits and hospitality, and understanding how VicScreen misconduct is addressed. The </w:t>
      </w:r>
      <w:r w:rsidRPr="00083182">
        <w:rPr>
          <w:i/>
          <w:iCs/>
        </w:rPr>
        <w:t>Film Act 2001</w:t>
      </w:r>
      <w:r w:rsidRPr="00083182">
        <w:t xml:space="preserve"> also provides guidance to the Board, executive and staff on conflict-of-interest matters. </w:t>
      </w:r>
    </w:p>
    <w:p w14:paraId="274EFB11" w14:textId="5C66A7EB" w:rsidR="00083182" w:rsidRDefault="00083182" w:rsidP="00083182">
      <w:pPr>
        <w:pStyle w:val="BodyParagraph"/>
        <w:rPr>
          <w:i/>
          <w:iCs/>
        </w:rPr>
      </w:pPr>
      <w:r w:rsidRPr="00083182">
        <w:t xml:space="preserve">VicScreen’s induction program familiarises new employees with expected workplace behaviours and organisational procedures including equal opportunity, harassment and discrimination and dispute resolution processes. This is further supported by a program </w:t>
      </w:r>
      <w:r w:rsidRPr="00083182">
        <w:lastRenderedPageBreak/>
        <w:t>of online learning modules covering topics such as workplace bullying, equal opportunity and discrimination.</w:t>
      </w:r>
    </w:p>
    <w:p w14:paraId="5273007C" w14:textId="60834731" w:rsidR="000C50CC" w:rsidRPr="000827C6" w:rsidRDefault="000C50CC" w:rsidP="00B96349">
      <w:pPr>
        <w:pStyle w:val="Heading40"/>
        <w:rPr>
          <w:lang w:val="en-AU"/>
        </w:rPr>
      </w:pPr>
      <w:r w:rsidRPr="000827C6">
        <w:rPr>
          <w:lang w:val="en-AU"/>
        </w:rPr>
        <w:t xml:space="preserve">Industrial disputes </w:t>
      </w:r>
    </w:p>
    <w:p w14:paraId="496B1641" w14:textId="77777777" w:rsidR="001C6297" w:rsidRDefault="001C6297" w:rsidP="001C6297">
      <w:pPr>
        <w:pStyle w:val="BodyParagraph"/>
        <w:rPr>
          <w:i/>
          <w:iCs/>
        </w:rPr>
      </w:pPr>
      <w:r w:rsidRPr="001C6297">
        <w:t xml:space="preserve">VicScreen maintains a cooperative and constructive relationship with the Community and Public Sector Union (CPSU) and employee representatives. </w:t>
      </w:r>
    </w:p>
    <w:p w14:paraId="2B42CD63" w14:textId="3CCE1792" w:rsidR="001C6297" w:rsidRDefault="001C6297" w:rsidP="001C6297">
      <w:pPr>
        <w:pStyle w:val="BodyParagraph"/>
        <w:rPr>
          <w:i/>
          <w:iCs/>
        </w:rPr>
      </w:pPr>
      <w:r w:rsidRPr="001C6297">
        <w:t>No working days were lost due to industrial dispute during the reporting period.</w:t>
      </w:r>
    </w:p>
    <w:p w14:paraId="56848F9E" w14:textId="6A1B1007" w:rsidR="000C50CC" w:rsidRPr="000827C6" w:rsidRDefault="000C50CC" w:rsidP="00B96349">
      <w:pPr>
        <w:pStyle w:val="Heading40"/>
        <w:rPr>
          <w:lang w:val="en-AU"/>
        </w:rPr>
      </w:pPr>
      <w:r w:rsidRPr="000827C6">
        <w:rPr>
          <w:lang w:val="en-AU"/>
        </w:rPr>
        <w:t xml:space="preserve">Workforce data </w:t>
      </w:r>
    </w:p>
    <w:p w14:paraId="21F3DA1E" w14:textId="5068DADE" w:rsidR="00332DA6" w:rsidRPr="00332DA6" w:rsidRDefault="00332DA6" w:rsidP="00B41957">
      <w:pPr>
        <w:pStyle w:val="BodyParagraph"/>
        <w:rPr>
          <w:lang w:val="en-AU"/>
        </w:rPr>
      </w:pPr>
      <w:r w:rsidRPr="00332DA6">
        <w:rPr>
          <w:lang w:val="en-AU"/>
        </w:rPr>
        <w:t xml:space="preserve">The 2025–26 state budget outcome was lower than the average annual funding provided over the life of </w:t>
      </w:r>
      <w:r w:rsidRPr="00F54E08">
        <w:rPr>
          <w:i/>
          <w:iCs/>
          <w:lang w:val="en-AU"/>
        </w:rPr>
        <w:t>VICSCREEN: Victoria’s Screen Industry Strategy 2021–2025</w:t>
      </w:r>
      <w:r w:rsidRPr="00332DA6">
        <w:rPr>
          <w:lang w:val="en-AU"/>
        </w:rPr>
        <w:t>. This reduction in funding, including the scaling back or cessation of some programs, initiatives and services, resulted in a decrease in workload associated with delivering these activities. In response, VicScreen reduced its staffing profile</w:t>
      </w:r>
      <w:r w:rsidR="00F54E08">
        <w:rPr>
          <w:lang w:val="en-AU"/>
        </w:rPr>
        <w:t xml:space="preserve"> </w:t>
      </w:r>
      <w:r w:rsidR="00F54E08" w:rsidRPr="00F54E08">
        <w:rPr>
          <w:lang w:val="en-AU"/>
        </w:rPr>
        <w:t>to ensure the continued delivery of priority activities while operating within the available budget. This was achieved through a combination of measures including the non-renewal of fixed term contracts in areas of reduced activity, as well as the declaration of some roles as surplus where activities were no longer required or required at a reduced level. Employees have been correctly classified in workforce data collections.</w:t>
      </w:r>
    </w:p>
    <w:p w14:paraId="5267E72D" w14:textId="77777777" w:rsidR="00D1260E" w:rsidRDefault="00D1260E" w:rsidP="00D1260E">
      <w:pPr>
        <w:pStyle w:val="BodyParagraph"/>
        <w:rPr>
          <w:i/>
          <w:iCs/>
        </w:rPr>
      </w:pPr>
      <w:r w:rsidRPr="00D1260E">
        <w:t>The table below outlines full-time equivalent (FTE) staffing trends for VicScreen for the period 2022–26.</w:t>
      </w:r>
    </w:p>
    <w:p w14:paraId="4A40DD01" w14:textId="0318155F" w:rsidR="0000765E" w:rsidRPr="000827C6" w:rsidRDefault="0000765E" w:rsidP="00B96349">
      <w:pPr>
        <w:pStyle w:val="Heading40"/>
        <w:rPr>
          <w:lang w:val="en-AU"/>
        </w:rPr>
      </w:pPr>
      <w:r w:rsidRPr="000827C6">
        <w:rPr>
          <w:lang w:val="en-AU"/>
        </w:rPr>
        <w:t>FTE staff at reporting date</w:t>
      </w:r>
    </w:p>
    <w:tbl>
      <w:tblPr>
        <w:tblStyle w:val="TableLight"/>
        <w:tblW w:w="0" w:type="auto"/>
        <w:tblLayout w:type="fixed"/>
        <w:tblLook w:val="04A0" w:firstRow="1" w:lastRow="0" w:firstColumn="1" w:lastColumn="0" w:noHBand="0" w:noVBand="1"/>
        <w:tblCaption w:val="FTE Staff at reporting date"/>
        <w:tblDescription w:val="Table depicting FTE staff at VicScreen for 2020 – 2024&#10;"/>
      </w:tblPr>
      <w:tblGrid>
        <w:gridCol w:w="2458"/>
        <w:gridCol w:w="1047"/>
        <w:gridCol w:w="1048"/>
        <w:gridCol w:w="1048"/>
        <w:gridCol w:w="1048"/>
        <w:gridCol w:w="1048"/>
        <w:gridCol w:w="1048"/>
      </w:tblGrid>
      <w:tr w:rsidR="00D1260E" w:rsidRPr="00FE42FB" w14:paraId="1E97D653" w14:textId="77777777" w:rsidTr="00D1260E">
        <w:trPr>
          <w:cnfStyle w:val="100000000000" w:firstRow="1" w:lastRow="0" w:firstColumn="0" w:lastColumn="0" w:oddVBand="0" w:evenVBand="0" w:oddHBand="0" w:evenHBand="0" w:firstRowFirstColumn="0" w:firstRowLastColumn="0" w:lastRowFirstColumn="0" w:lastRowLastColumn="0"/>
          <w:tblHeader/>
        </w:trPr>
        <w:tc>
          <w:tcPr>
            <w:tcW w:w="2458" w:type="dxa"/>
            <w:shd w:val="clear" w:color="auto" w:fill="D9D9D9" w:themeFill="background1" w:themeFillShade="D9"/>
          </w:tcPr>
          <w:p w14:paraId="28BA11BF" w14:textId="313B1D93" w:rsidR="00D1260E" w:rsidRPr="000827C6" w:rsidRDefault="00935EDC" w:rsidP="0000765E">
            <w:pPr>
              <w:pStyle w:val="TableBody14pt"/>
              <w:rPr>
                <w:lang w:val="en-AU"/>
              </w:rPr>
            </w:pPr>
            <w:bookmarkStart w:id="62" w:name="ColumnTitle_6"/>
            <w:bookmarkEnd w:id="62"/>
            <w:r>
              <w:rPr>
                <w:lang w:val="en-AU"/>
              </w:rPr>
              <w:lastRenderedPageBreak/>
              <w:t>Item</w:t>
            </w:r>
          </w:p>
        </w:tc>
        <w:tc>
          <w:tcPr>
            <w:tcW w:w="1047" w:type="dxa"/>
            <w:shd w:val="clear" w:color="auto" w:fill="D9D9D9" w:themeFill="background1" w:themeFillShade="D9"/>
          </w:tcPr>
          <w:p w14:paraId="61B83412" w14:textId="337664B4" w:rsidR="00D1260E" w:rsidRPr="000827C6" w:rsidRDefault="00D1260E" w:rsidP="0000765E">
            <w:pPr>
              <w:pStyle w:val="TableBody14pt"/>
              <w:rPr>
                <w:lang w:val="en-AU"/>
              </w:rPr>
            </w:pPr>
            <w:r>
              <w:rPr>
                <w:lang w:val="en-AU"/>
              </w:rPr>
              <w:t>2026</w:t>
            </w:r>
          </w:p>
        </w:tc>
        <w:tc>
          <w:tcPr>
            <w:tcW w:w="1048" w:type="dxa"/>
            <w:shd w:val="clear" w:color="auto" w:fill="D9D9D9" w:themeFill="background1" w:themeFillShade="D9"/>
          </w:tcPr>
          <w:p w14:paraId="0547A52E" w14:textId="7D8E935C" w:rsidR="00D1260E" w:rsidRPr="000827C6" w:rsidRDefault="00D1260E" w:rsidP="0000765E">
            <w:pPr>
              <w:pStyle w:val="TableBody14pt"/>
              <w:rPr>
                <w:lang w:val="en-AU"/>
              </w:rPr>
            </w:pPr>
            <w:r w:rsidRPr="000827C6">
              <w:rPr>
                <w:lang w:val="en-AU"/>
              </w:rPr>
              <w:t>2025</w:t>
            </w:r>
          </w:p>
        </w:tc>
        <w:tc>
          <w:tcPr>
            <w:tcW w:w="1048" w:type="dxa"/>
            <w:shd w:val="clear" w:color="auto" w:fill="D9D9D9" w:themeFill="background1" w:themeFillShade="D9"/>
          </w:tcPr>
          <w:p w14:paraId="2898928E" w14:textId="280001DA" w:rsidR="00D1260E" w:rsidRPr="000827C6" w:rsidRDefault="00D1260E" w:rsidP="0000765E">
            <w:pPr>
              <w:pStyle w:val="TableBody14pt"/>
              <w:rPr>
                <w:lang w:val="en-AU"/>
              </w:rPr>
            </w:pPr>
            <w:r w:rsidRPr="000827C6">
              <w:rPr>
                <w:lang w:val="en-AU"/>
              </w:rPr>
              <w:t>2024</w:t>
            </w:r>
          </w:p>
        </w:tc>
        <w:tc>
          <w:tcPr>
            <w:tcW w:w="1048" w:type="dxa"/>
            <w:shd w:val="clear" w:color="auto" w:fill="D9D9D9" w:themeFill="background1" w:themeFillShade="D9"/>
          </w:tcPr>
          <w:p w14:paraId="003B17F3" w14:textId="60675D9E" w:rsidR="00D1260E" w:rsidRPr="000827C6" w:rsidRDefault="00D1260E" w:rsidP="0000765E">
            <w:pPr>
              <w:pStyle w:val="TableBody14pt"/>
              <w:rPr>
                <w:lang w:val="en-AU"/>
              </w:rPr>
            </w:pPr>
            <w:r w:rsidRPr="000827C6">
              <w:rPr>
                <w:lang w:val="en-AU"/>
              </w:rPr>
              <w:t>2023</w:t>
            </w:r>
          </w:p>
        </w:tc>
        <w:tc>
          <w:tcPr>
            <w:tcW w:w="1048" w:type="dxa"/>
            <w:shd w:val="clear" w:color="auto" w:fill="D9D9D9" w:themeFill="background1" w:themeFillShade="D9"/>
          </w:tcPr>
          <w:p w14:paraId="761267E4" w14:textId="4727A67B" w:rsidR="00D1260E" w:rsidRPr="000827C6" w:rsidRDefault="00D1260E" w:rsidP="0000765E">
            <w:pPr>
              <w:pStyle w:val="TableBody14pt"/>
              <w:rPr>
                <w:lang w:val="en-AU"/>
              </w:rPr>
            </w:pPr>
            <w:r w:rsidRPr="000827C6">
              <w:rPr>
                <w:lang w:val="en-AU"/>
              </w:rPr>
              <w:t>2022</w:t>
            </w:r>
          </w:p>
        </w:tc>
        <w:tc>
          <w:tcPr>
            <w:tcW w:w="1048" w:type="dxa"/>
            <w:shd w:val="clear" w:color="auto" w:fill="D9D9D9" w:themeFill="background1" w:themeFillShade="D9"/>
          </w:tcPr>
          <w:p w14:paraId="3B2892E3" w14:textId="1525C3A7" w:rsidR="00D1260E" w:rsidRPr="000827C6" w:rsidRDefault="00D1260E" w:rsidP="0000765E">
            <w:pPr>
              <w:pStyle w:val="TableBody14pt"/>
              <w:rPr>
                <w:lang w:val="en-AU"/>
              </w:rPr>
            </w:pPr>
            <w:r w:rsidRPr="000827C6">
              <w:rPr>
                <w:lang w:val="en-AU"/>
              </w:rPr>
              <w:t>2021</w:t>
            </w:r>
          </w:p>
        </w:tc>
      </w:tr>
      <w:tr w:rsidR="00D1260E" w:rsidRPr="00FE42FB" w14:paraId="03644744" w14:textId="77777777" w:rsidTr="00D1260E">
        <w:tc>
          <w:tcPr>
            <w:tcW w:w="2458" w:type="dxa"/>
          </w:tcPr>
          <w:p w14:paraId="4205E90C" w14:textId="5F6CCC3B" w:rsidR="00D1260E" w:rsidRPr="000827C6" w:rsidRDefault="00D1260E" w:rsidP="00D66548">
            <w:pPr>
              <w:pStyle w:val="TableBody14pt"/>
              <w:rPr>
                <w:lang w:val="en-AU"/>
              </w:rPr>
            </w:pPr>
            <w:r w:rsidRPr="000827C6">
              <w:rPr>
                <w:lang w:val="en-AU"/>
              </w:rPr>
              <w:t>All employees</w:t>
            </w:r>
          </w:p>
        </w:tc>
        <w:tc>
          <w:tcPr>
            <w:tcW w:w="1047" w:type="dxa"/>
          </w:tcPr>
          <w:p w14:paraId="1B776480" w14:textId="57195F3A" w:rsidR="00D1260E" w:rsidRPr="000827C6" w:rsidRDefault="00D1260E" w:rsidP="00D66548">
            <w:pPr>
              <w:pStyle w:val="TableBody14pt"/>
              <w:rPr>
                <w:lang w:val="en-AU"/>
              </w:rPr>
            </w:pPr>
            <w:r>
              <w:rPr>
                <w:lang w:val="en-AU"/>
              </w:rPr>
              <w:t>51.8*</w:t>
            </w:r>
          </w:p>
        </w:tc>
        <w:tc>
          <w:tcPr>
            <w:tcW w:w="1048" w:type="dxa"/>
          </w:tcPr>
          <w:p w14:paraId="77CA425B" w14:textId="3EA001F2" w:rsidR="00D1260E" w:rsidRPr="000827C6" w:rsidRDefault="00D1260E" w:rsidP="00D66548">
            <w:pPr>
              <w:pStyle w:val="TableBody14pt"/>
              <w:rPr>
                <w:lang w:val="en-AU"/>
              </w:rPr>
            </w:pPr>
            <w:r w:rsidRPr="000827C6">
              <w:rPr>
                <w:lang w:val="en-AU"/>
              </w:rPr>
              <w:t>66*</w:t>
            </w:r>
          </w:p>
        </w:tc>
        <w:tc>
          <w:tcPr>
            <w:tcW w:w="1048" w:type="dxa"/>
          </w:tcPr>
          <w:p w14:paraId="25608476" w14:textId="1BBAD540" w:rsidR="00D1260E" w:rsidRPr="000827C6" w:rsidRDefault="00D1260E" w:rsidP="00D66548">
            <w:pPr>
              <w:pStyle w:val="TableBody14pt"/>
              <w:rPr>
                <w:lang w:val="en-AU"/>
              </w:rPr>
            </w:pPr>
            <w:r w:rsidRPr="000827C6">
              <w:rPr>
                <w:lang w:val="en-AU"/>
              </w:rPr>
              <w:t>62.2</w:t>
            </w:r>
          </w:p>
        </w:tc>
        <w:tc>
          <w:tcPr>
            <w:tcW w:w="1048" w:type="dxa"/>
          </w:tcPr>
          <w:p w14:paraId="02C66FD3" w14:textId="655D2022" w:rsidR="00D1260E" w:rsidRPr="000827C6" w:rsidRDefault="00D1260E" w:rsidP="00D66548">
            <w:pPr>
              <w:pStyle w:val="TableBody14pt"/>
              <w:rPr>
                <w:lang w:val="en-AU"/>
              </w:rPr>
            </w:pPr>
            <w:r w:rsidRPr="000827C6">
              <w:rPr>
                <w:lang w:val="en-AU"/>
              </w:rPr>
              <w:t>59.2</w:t>
            </w:r>
          </w:p>
        </w:tc>
        <w:tc>
          <w:tcPr>
            <w:tcW w:w="1048" w:type="dxa"/>
          </w:tcPr>
          <w:p w14:paraId="11BC93AC" w14:textId="516B71A9" w:rsidR="00D1260E" w:rsidRPr="000827C6" w:rsidRDefault="00D1260E" w:rsidP="00D66548">
            <w:pPr>
              <w:pStyle w:val="TableBody14pt"/>
              <w:rPr>
                <w:lang w:val="en-AU"/>
              </w:rPr>
            </w:pPr>
            <w:r w:rsidRPr="000827C6">
              <w:rPr>
                <w:lang w:val="en-AU"/>
              </w:rPr>
              <w:t>46.5</w:t>
            </w:r>
          </w:p>
        </w:tc>
        <w:tc>
          <w:tcPr>
            <w:tcW w:w="1048" w:type="dxa"/>
          </w:tcPr>
          <w:p w14:paraId="0A79F2CD" w14:textId="3433C166" w:rsidR="00D1260E" w:rsidRPr="000827C6" w:rsidRDefault="00D1260E" w:rsidP="00D66548">
            <w:pPr>
              <w:pStyle w:val="TableBody14pt"/>
              <w:rPr>
                <w:lang w:val="en-AU"/>
              </w:rPr>
            </w:pPr>
            <w:r w:rsidRPr="000827C6">
              <w:rPr>
                <w:lang w:val="en-AU"/>
              </w:rPr>
              <w:t>42</w:t>
            </w:r>
          </w:p>
        </w:tc>
      </w:tr>
    </w:tbl>
    <w:p w14:paraId="29DB5377" w14:textId="548665FC" w:rsidR="000C50CC" w:rsidRPr="000827C6" w:rsidRDefault="006941CD" w:rsidP="006941CD">
      <w:pPr>
        <w:pStyle w:val="BodyParagraph"/>
        <w:rPr>
          <w:i/>
          <w:iCs/>
          <w:lang w:val="en-AU"/>
        </w:rPr>
      </w:pPr>
      <w:r w:rsidRPr="000827C6">
        <w:rPr>
          <w:i/>
          <w:iCs/>
          <w:lang w:val="en-AU"/>
        </w:rPr>
        <w:t>*Includes two employees on paid parental leave.</w:t>
      </w:r>
    </w:p>
    <w:p w14:paraId="55F32D14" w14:textId="77777777" w:rsidR="003C7BAF" w:rsidRDefault="003C7BAF" w:rsidP="006941CD">
      <w:pPr>
        <w:pStyle w:val="BodyParagraphBold"/>
        <w:rPr>
          <w:lang w:val="en-AU"/>
        </w:rPr>
        <w:sectPr w:rsidR="003C7BAF" w:rsidSect="00435881">
          <w:headerReference w:type="even" r:id="rId74"/>
          <w:headerReference w:type="default" r:id="rId75"/>
          <w:footerReference w:type="even" r:id="rId76"/>
          <w:footerReference w:type="default" r:id="rId77"/>
          <w:headerReference w:type="first" r:id="rId78"/>
          <w:footerReference w:type="first" r:id="rId79"/>
          <w:pgSz w:w="11907" w:h="16840" w:code="9"/>
          <w:pgMar w:top="1406" w:right="1576" w:bottom="1576" w:left="1576" w:header="1418" w:footer="425" w:gutter="0"/>
          <w:cols w:space="708"/>
          <w:docGrid w:linePitch="360"/>
        </w:sectPr>
      </w:pPr>
    </w:p>
    <w:p w14:paraId="219DA6C9" w14:textId="77777777" w:rsidR="00CC0EDF" w:rsidRDefault="00CC0EDF" w:rsidP="00E95BDC">
      <w:pPr>
        <w:pStyle w:val="BodyParagraphBold"/>
        <w:rPr>
          <w:lang w:val="en-AU"/>
        </w:rPr>
      </w:pPr>
      <w:bookmarkStart w:id="63" w:name="ColumnTitle_7"/>
      <w:bookmarkEnd w:id="63"/>
      <w:r w:rsidRPr="00CC0EDF">
        <w:rPr>
          <w:lang w:val="en-AU"/>
        </w:rPr>
        <w:lastRenderedPageBreak/>
        <w:t>Employment levels in June 2026 and June 2025, which reflect that at least two thirds of VicScreen staff identify as women or self-described</w:t>
      </w:r>
    </w:p>
    <w:p w14:paraId="4ECC98E2" w14:textId="2C5B1A02" w:rsidR="00CC0EDF" w:rsidRPr="00E95BDC" w:rsidRDefault="00CC0EDF" w:rsidP="00CC0EDF">
      <w:pPr>
        <w:pStyle w:val="BodyParagraphBold"/>
      </w:pPr>
      <w:r w:rsidRPr="00E95BDC">
        <w:t>June 202</w:t>
      </w:r>
      <w:r>
        <w:t>6</w:t>
      </w:r>
    </w:p>
    <w:tbl>
      <w:tblPr>
        <w:tblStyle w:val="TableLight"/>
        <w:tblW w:w="13745" w:type="dxa"/>
        <w:tblLayout w:type="fixed"/>
        <w:tblLook w:val="01E0" w:firstRow="1" w:lastRow="1" w:firstColumn="1" w:lastColumn="1" w:noHBand="0" w:noVBand="0"/>
        <w:tblCaption w:val="Details of employment levels in June 2024 and June 2023"/>
        <w:tblDescription w:val="Table depicting employment levels at VicScreen in June 2024&#10;"/>
      </w:tblPr>
      <w:tblGrid>
        <w:gridCol w:w="1527"/>
        <w:gridCol w:w="1527"/>
        <w:gridCol w:w="1527"/>
        <w:gridCol w:w="1527"/>
        <w:gridCol w:w="1528"/>
        <w:gridCol w:w="1527"/>
        <w:gridCol w:w="1527"/>
        <w:gridCol w:w="1527"/>
        <w:gridCol w:w="1528"/>
      </w:tblGrid>
      <w:tr w:rsidR="00CC0EDF" w:rsidRPr="00883670" w14:paraId="3960AB41" w14:textId="77777777" w:rsidTr="00A8747A">
        <w:trPr>
          <w:cnfStyle w:val="100000000000" w:firstRow="1" w:lastRow="0" w:firstColumn="0" w:lastColumn="0" w:oddVBand="0" w:evenVBand="0" w:oddHBand="0" w:evenHBand="0" w:firstRowFirstColumn="0" w:firstRowLastColumn="0" w:lastRowFirstColumn="0" w:lastRowLastColumn="0"/>
          <w:trHeight w:val="476"/>
          <w:tblHeader/>
        </w:trPr>
        <w:tc>
          <w:tcPr>
            <w:tcW w:w="1527" w:type="dxa"/>
            <w:shd w:val="clear" w:color="auto" w:fill="D9D9D9" w:themeFill="background1" w:themeFillShade="D9"/>
          </w:tcPr>
          <w:p w14:paraId="1A120287" w14:textId="69AE31CB" w:rsidR="00CC0EDF" w:rsidRPr="006941CD" w:rsidRDefault="00935EDC" w:rsidP="00A8747A">
            <w:pPr>
              <w:pStyle w:val="TableBody"/>
              <w:rPr>
                <w:b w:val="0"/>
                <w:lang w:val="en-AU"/>
              </w:rPr>
            </w:pPr>
            <w:bookmarkStart w:id="64" w:name="ColumnTitle_58"/>
            <w:bookmarkEnd w:id="64"/>
            <w:r>
              <w:rPr>
                <w:b w:val="0"/>
                <w:lang w:val="en-AU"/>
              </w:rPr>
              <w:t>Item</w:t>
            </w:r>
          </w:p>
        </w:tc>
        <w:tc>
          <w:tcPr>
            <w:tcW w:w="1527" w:type="dxa"/>
            <w:shd w:val="clear" w:color="auto" w:fill="D9D9D9" w:themeFill="background1" w:themeFillShade="D9"/>
          </w:tcPr>
          <w:p w14:paraId="3FF7A226" w14:textId="117B672B" w:rsidR="00CC0EDF" w:rsidRPr="00935EDC" w:rsidRDefault="00935EDC" w:rsidP="00A8747A">
            <w:pPr>
              <w:pStyle w:val="TableBody"/>
              <w:rPr>
                <w:b w:val="0"/>
                <w:bCs/>
                <w:lang w:val="en-AU"/>
              </w:rPr>
            </w:pPr>
            <w:r w:rsidRPr="00935EDC">
              <w:rPr>
                <w:b w:val="0"/>
                <w:bCs/>
                <w:lang w:val="en-AU"/>
              </w:rPr>
              <w:t>Item</w:t>
            </w:r>
          </w:p>
        </w:tc>
        <w:tc>
          <w:tcPr>
            <w:tcW w:w="1527" w:type="dxa"/>
            <w:shd w:val="clear" w:color="auto" w:fill="D9D9D9" w:themeFill="background1" w:themeFillShade="D9"/>
          </w:tcPr>
          <w:p w14:paraId="1A1472FC" w14:textId="77777777" w:rsidR="00CC0EDF" w:rsidRPr="000827C6" w:rsidRDefault="00CC0EDF" w:rsidP="00A8747A">
            <w:pPr>
              <w:pStyle w:val="TableBody"/>
              <w:rPr>
                <w:lang w:val="en-AU"/>
              </w:rPr>
            </w:pPr>
            <w:r w:rsidRPr="000827C6">
              <w:rPr>
                <w:lang w:val="en-AU"/>
              </w:rPr>
              <w:t>All employees – Headcount</w:t>
            </w:r>
          </w:p>
        </w:tc>
        <w:tc>
          <w:tcPr>
            <w:tcW w:w="1527" w:type="dxa"/>
            <w:shd w:val="clear" w:color="auto" w:fill="D9D9D9" w:themeFill="background1" w:themeFillShade="D9"/>
          </w:tcPr>
          <w:p w14:paraId="1D8BE598" w14:textId="77777777" w:rsidR="00CC0EDF" w:rsidRPr="000827C6" w:rsidRDefault="00CC0EDF" w:rsidP="00A8747A">
            <w:pPr>
              <w:pStyle w:val="TableBody"/>
              <w:rPr>
                <w:lang w:val="en-AU"/>
              </w:rPr>
            </w:pPr>
            <w:r w:rsidRPr="000827C6">
              <w:rPr>
                <w:lang w:val="en-AU"/>
              </w:rPr>
              <w:t>All employees – FTE</w:t>
            </w:r>
          </w:p>
        </w:tc>
        <w:tc>
          <w:tcPr>
            <w:tcW w:w="1528" w:type="dxa"/>
            <w:shd w:val="clear" w:color="auto" w:fill="D9D9D9" w:themeFill="background1" w:themeFillShade="D9"/>
          </w:tcPr>
          <w:p w14:paraId="1AF3CCF7" w14:textId="77777777" w:rsidR="00CC0EDF" w:rsidRPr="000827C6" w:rsidRDefault="00CC0EDF" w:rsidP="00A8747A">
            <w:pPr>
              <w:pStyle w:val="TableBody"/>
              <w:rPr>
                <w:lang w:val="en-AU"/>
              </w:rPr>
            </w:pPr>
            <w:r w:rsidRPr="000827C6">
              <w:rPr>
                <w:lang w:val="en-AU"/>
              </w:rPr>
              <w:t>Ongoing – Full-time (headcount)</w:t>
            </w:r>
          </w:p>
        </w:tc>
        <w:tc>
          <w:tcPr>
            <w:tcW w:w="1527" w:type="dxa"/>
            <w:shd w:val="clear" w:color="auto" w:fill="D9D9D9" w:themeFill="background1" w:themeFillShade="D9"/>
          </w:tcPr>
          <w:p w14:paraId="160AE3EB" w14:textId="77777777" w:rsidR="00CC0EDF" w:rsidRPr="000827C6" w:rsidRDefault="00CC0EDF" w:rsidP="00A8747A">
            <w:pPr>
              <w:pStyle w:val="TableBody"/>
              <w:rPr>
                <w:lang w:val="en-AU"/>
              </w:rPr>
            </w:pPr>
            <w:r w:rsidRPr="000827C6">
              <w:rPr>
                <w:lang w:val="en-AU"/>
              </w:rPr>
              <w:t>Ongoing – Part-time (headcount)</w:t>
            </w:r>
          </w:p>
        </w:tc>
        <w:tc>
          <w:tcPr>
            <w:tcW w:w="1527" w:type="dxa"/>
            <w:shd w:val="clear" w:color="auto" w:fill="D9D9D9" w:themeFill="background1" w:themeFillShade="D9"/>
          </w:tcPr>
          <w:p w14:paraId="3AD66D16" w14:textId="77777777" w:rsidR="00CC0EDF" w:rsidRPr="000827C6" w:rsidRDefault="00CC0EDF" w:rsidP="00A8747A">
            <w:pPr>
              <w:pStyle w:val="TableBody"/>
              <w:rPr>
                <w:lang w:val="en-AU"/>
              </w:rPr>
            </w:pPr>
            <w:r w:rsidRPr="000827C6">
              <w:rPr>
                <w:lang w:val="en-AU"/>
              </w:rPr>
              <w:t>Ongoing – FTE</w:t>
            </w:r>
          </w:p>
        </w:tc>
        <w:tc>
          <w:tcPr>
            <w:tcW w:w="1527" w:type="dxa"/>
            <w:shd w:val="clear" w:color="auto" w:fill="D9D9D9" w:themeFill="background1" w:themeFillShade="D9"/>
          </w:tcPr>
          <w:p w14:paraId="4F23C01B" w14:textId="77777777" w:rsidR="00CC0EDF" w:rsidRPr="000827C6" w:rsidRDefault="00CC0EDF" w:rsidP="00A8747A">
            <w:pPr>
              <w:pStyle w:val="TableBody"/>
              <w:rPr>
                <w:lang w:val="en-AU"/>
              </w:rPr>
            </w:pPr>
            <w:r w:rsidRPr="000827C6">
              <w:rPr>
                <w:lang w:val="en-AU"/>
              </w:rPr>
              <w:t>Fixed term and casual – Headcount</w:t>
            </w:r>
          </w:p>
        </w:tc>
        <w:tc>
          <w:tcPr>
            <w:tcW w:w="1528" w:type="dxa"/>
            <w:shd w:val="clear" w:color="auto" w:fill="D9D9D9" w:themeFill="background1" w:themeFillShade="D9"/>
          </w:tcPr>
          <w:p w14:paraId="298DA0DB" w14:textId="77777777" w:rsidR="00CC0EDF" w:rsidRPr="000827C6" w:rsidRDefault="00CC0EDF" w:rsidP="00A8747A">
            <w:pPr>
              <w:pStyle w:val="TableBody"/>
              <w:rPr>
                <w:lang w:val="en-AU"/>
              </w:rPr>
            </w:pPr>
            <w:r w:rsidRPr="000827C6">
              <w:rPr>
                <w:lang w:val="en-AU"/>
              </w:rPr>
              <w:t>Fixed term and casual – FTE</w:t>
            </w:r>
          </w:p>
        </w:tc>
      </w:tr>
      <w:tr w:rsidR="00CC0EDF" w:rsidRPr="00883670" w14:paraId="4A8D3968" w14:textId="77777777" w:rsidTr="00A8747A">
        <w:trPr>
          <w:trHeight w:val="476"/>
        </w:trPr>
        <w:tc>
          <w:tcPr>
            <w:tcW w:w="1527" w:type="dxa"/>
          </w:tcPr>
          <w:p w14:paraId="4C96B135" w14:textId="77777777" w:rsidR="00CC0EDF" w:rsidRPr="000827C6" w:rsidRDefault="00CC0EDF" w:rsidP="00A8747A">
            <w:pPr>
              <w:pStyle w:val="TableBody"/>
              <w:rPr>
                <w:lang w:val="en-AU"/>
              </w:rPr>
            </w:pPr>
            <w:r w:rsidRPr="000827C6">
              <w:rPr>
                <w:lang w:val="en-AU"/>
              </w:rPr>
              <w:t>Demographic</w:t>
            </w:r>
          </w:p>
        </w:tc>
        <w:tc>
          <w:tcPr>
            <w:tcW w:w="1527" w:type="dxa"/>
          </w:tcPr>
          <w:p w14:paraId="4C191ADD" w14:textId="77777777" w:rsidR="00CC0EDF" w:rsidRPr="000827C6" w:rsidRDefault="00CC0EDF" w:rsidP="00A8747A">
            <w:pPr>
              <w:pStyle w:val="TableBody"/>
              <w:rPr>
                <w:b/>
                <w:bCs/>
                <w:lang w:val="en-AU"/>
              </w:rPr>
            </w:pPr>
            <w:r w:rsidRPr="000827C6">
              <w:rPr>
                <w:b/>
                <w:bCs/>
                <w:lang w:val="en-AU"/>
              </w:rPr>
              <w:t>Gender</w:t>
            </w:r>
          </w:p>
        </w:tc>
        <w:tc>
          <w:tcPr>
            <w:tcW w:w="1527" w:type="dxa"/>
          </w:tcPr>
          <w:p w14:paraId="7A287D9A" w14:textId="77777777" w:rsidR="00CC0EDF" w:rsidRPr="000827C6" w:rsidRDefault="00CC0EDF" w:rsidP="00A8747A">
            <w:pPr>
              <w:pStyle w:val="TableBody"/>
              <w:rPr>
                <w:lang w:val="en-AU"/>
              </w:rPr>
            </w:pPr>
          </w:p>
        </w:tc>
        <w:tc>
          <w:tcPr>
            <w:tcW w:w="1527" w:type="dxa"/>
          </w:tcPr>
          <w:p w14:paraId="7E677DAB" w14:textId="77777777" w:rsidR="00CC0EDF" w:rsidRPr="000827C6" w:rsidRDefault="00CC0EDF" w:rsidP="00A8747A">
            <w:pPr>
              <w:pStyle w:val="TableBody"/>
              <w:rPr>
                <w:lang w:val="en-AU"/>
              </w:rPr>
            </w:pPr>
          </w:p>
        </w:tc>
        <w:tc>
          <w:tcPr>
            <w:tcW w:w="1528" w:type="dxa"/>
            <w:shd w:val="clear" w:color="auto" w:fill="F2F2F2" w:themeFill="background1" w:themeFillShade="F2"/>
          </w:tcPr>
          <w:p w14:paraId="634D0B92" w14:textId="77777777" w:rsidR="00CC0EDF" w:rsidRPr="000827C6" w:rsidRDefault="00CC0EDF" w:rsidP="00A8747A">
            <w:pPr>
              <w:pStyle w:val="TableBody"/>
              <w:rPr>
                <w:lang w:val="en-AU"/>
              </w:rPr>
            </w:pPr>
          </w:p>
        </w:tc>
        <w:tc>
          <w:tcPr>
            <w:tcW w:w="1527" w:type="dxa"/>
            <w:shd w:val="clear" w:color="auto" w:fill="F2F2F2" w:themeFill="background1" w:themeFillShade="F2"/>
          </w:tcPr>
          <w:p w14:paraId="1DC1C306" w14:textId="77777777" w:rsidR="00CC0EDF" w:rsidRPr="000827C6" w:rsidRDefault="00CC0EDF" w:rsidP="00A8747A">
            <w:pPr>
              <w:pStyle w:val="TableBody"/>
              <w:rPr>
                <w:lang w:val="en-AU"/>
              </w:rPr>
            </w:pPr>
          </w:p>
        </w:tc>
        <w:tc>
          <w:tcPr>
            <w:tcW w:w="1527" w:type="dxa"/>
            <w:shd w:val="clear" w:color="auto" w:fill="F2F2F2" w:themeFill="background1" w:themeFillShade="F2"/>
          </w:tcPr>
          <w:p w14:paraId="2D636EA2" w14:textId="77777777" w:rsidR="00CC0EDF" w:rsidRPr="000827C6" w:rsidRDefault="00CC0EDF" w:rsidP="00A8747A">
            <w:pPr>
              <w:pStyle w:val="TableBody"/>
              <w:rPr>
                <w:lang w:val="en-AU"/>
              </w:rPr>
            </w:pPr>
          </w:p>
        </w:tc>
        <w:tc>
          <w:tcPr>
            <w:tcW w:w="1527" w:type="dxa"/>
          </w:tcPr>
          <w:p w14:paraId="5A981232" w14:textId="77777777" w:rsidR="00CC0EDF" w:rsidRPr="000827C6" w:rsidRDefault="00CC0EDF" w:rsidP="00A8747A">
            <w:pPr>
              <w:pStyle w:val="TableBody"/>
              <w:rPr>
                <w:lang w:val="en-AU"/>
              </w:rPr>
            </w:pPr>
          </w:p>
        </w:tc>
        <w:tc>
          <w:tcPr>
            <w:tcW w:w="1528" w:type="dxa"/>
          </w:tcPr>
          <w:p w14:paraId="16FEDDBC" w14:textId="77777777" w:rsidR="00CC0EDF" w:rsidRPr="000827C6" w:rsidRDefault="00CC0EDF" w:rsidP="00A8747A">
            <w:pPr>
              <w:pStyle w:val="TableBody"/>
              <w:rPr>
                <w:lang w:val="en-AU"/>
              </w:rPr>
            </w:pPr>
          </w:p>
        </w:tc>
      </w:tr>
      <w:tr w:rsidR="00CC0EDF" w:rsidRPr="00883670" w14:paraId="71722218" w14:textId="77777777" w:rsidTr="00A8747A">
        <w:trPr>
          <w:trHeight w:val="476"/>
        </w:trPr>
        <w:tc>
          <w:tcPr>
            <w:tcW w:w="1527" w:type="dxa"/>
          </w:tcPr>
          <w:p w14:paraId="26E028E5" w14:textId="77777777" w:rsidR="00CC0EDF" w:rsidRPr="000827C6" w:rsidRDefault="00CC0EDF" w:rsidP="00A8747A">
            <w:pPr>
              <w:pStyle w:val="TableBody"/>
              <w:rPr>
                <w:lang w:val="en-AU"/>
              </w:rPr>
            </w:pPr>
          </w:p>
        </w:tc>
        <w:tc>
          <w:tcPr>
            <w:tcW w:w="1527" w:type="dxa"/>
          </w:tcPr>
          <w:p w14:paraId="008D9211" w14:textId="77777777" w:rsidR="00CC0EDF" w:rsidRPr="000827C6" w:rsidRDefault="00CC0EDF" w:rsidP="00A8747A">
            <w:pPr>
              <w:pStyle w:val="TableBody"/>
              <w:rPr>
                <w:lang w:val="en-AU"/>
              </w:rPr>
            </w:pPr>
            <w:r w:rsidRPr="000827C6">
              <w:rPr>
                <w:lang w:val="en-AU"/>
              </w:rPr>
              <w:t>Female</w:t>
            </w:r>
          </w:p>
        </w:tc>
        <w:tc>
          <w:tcPr>
            <w:tcW w:w="1527" w:type="dxa"/>
          </w:tcPr>
          <w:p w14:paraId="5229447B" w14:textId="09F9129F" w:rsidR="00CC0EDF" w:rsidRPr="000827C6" w:rsidRDefault="00CC0EDF" w:rsidP="00A8747A">
            <w:pPr>
              <w:pStyle w:val="TableBody"/>
              <w:rPr>
                <w:lang w:val="en-AU"/>
              </w:rPr>
            </w:pPr>
            <w:r>
              <w:rPr>
                <w:lang w:val="en-AU"/>
              </w:rPr>
              <w:t>36</w:t>
            </w:r>
          </w:p>
        </w:tc>
        <w:tc>
          <w:tcPr>
            <w:tcW w:w="1527" w:type="dxa"/>
          </w:tcPr>
          <w:p w14:paraId="14350644" w14:textId="005C50D8" w:rsidR="00CC0EDF" w:rsidRPr="000827C6" w:rsidRDefault="00CC0EDF" w:rsidP="00A8747A">
            <w:pPr>
              <w:pStyle w:val="TableBody"/>
              <w:rPr>
                <w:lang w:val="en-AU"/>
              </w:rPr>
            </w:pPr>
            <w:r>
              <w:rPr>
                <w:lang w:val="en-AU"/>
              </w:rPr>
              <w:t>35</w:t>
            </w:r>
          </w:p>
        </w:tc>
        <w:tc>
          <w:tcPr>
            <w:tcW w:w="1528" w:type="dxa"/>
            <w:shd w:val="clear" w:color="auto" w:fill="F2F2F2" w:themeFill="background1" w:themeFillShade="F2"/>
          </w:tcPr>
          <w:p w14:paraId="513E2D01" w14:textId="592E599E" w:rsidR="00CC0EDF" w:rsidRPr="000827C6" w:rsidRDefault="00CC0EDF" w:rsidP="00A8747A">
            <w:pPr>
              <w:pStyle w:val="TableBody"/>
              <w:rPr>
                <w:lang w:val="en-AU"/>
              </w:rPr>
            </w:pPr>
            <w:r>
              <w:rPr>
                <w:lang w:val="en-AU"/>
              </w:rPr>
              <w:t>30</w:t>
            </w:r>
          </w:p>
        </w:tc>
        <w:tc>
          <w:tcPr>
            <w:tcW w:w="1527" w:type="dxa"/>
            <w:shd w:val="clear" w:color="auto" w:fill="F2F2F2" w:themeFill="background1" w:themeFillShade="F2"/>
          </w:tcPr>
          <w:p w14:paraId="59515215" w14:textId="06CE89BA" w:rsidR="00CC0EDF" w:rsidRPr="000827C6" w:rsidRDefault="00CC0EDF" w:rsidP="00A8747A">
            <w:pPr>
              <w:pStyle w:val="TableBody"/>
              <w:rPr>
                <w:lang w:val="en-AU"/>
              </w:rPr>
            </w:pPr>
            <w:r>
              <w:rPr>
                <w:lang w:val="en-AU"/>
              </w:rPr>
              <w:t>4</w:t>
            </w:r>
          </w:p>
        </w:tc>
        <w:tc>
          <w:tcPr>
            <w:tcW w:w="1527" w:type="dxa"/>
            <w:shd w:val="clear" w:color="auto" w:fill="F2F2F2" w:themeFill="background1" w:themeFillShade="F2"/>
          </w:tcPr>
          <w:p w14:paraId="1FC6DDDA" w14:textId="3CA155FE" w:rsidR="00CC0EDF" w:rsidRPr="000827C6" w:rsidRDefault="00CC0EDF" w:rsidP="00A8747A">
            <w:pPr>
              <w:pStyle w:val="TableBody"/>
              <w:rPr>
                <w:lang w:val="en-AU"/>
              </w:rPr>
            </w:pPr>
            <w:r>
              <w:rPr>
                <w:lang w:val="en-AU"/>
              </w:rPr>
              <w:t>33</w:t>
            </w:r>
          </w:p>
        </w:tc>
        <w:tc>
          <w:tcPr>
            <w:tcW w:w="1527" w:type="dxa"/>
          </w:tcPr>
          <w:p w14:paraId="2B39AF17" w14:textId="294950C8" w:rsidR="00CC0EDF" w:rsidRPr="000827C6" w:rsidRDefault="00CC0EDF" w:rsidP="00A8747A">
            <w:pPr>
              <w:pStyle w:val="TableBody"/>
              <w:rPr>
                <w:lang w:val="en-AU"/>
              </w:rPr>
            </w:pPr>
            <w:r>
              <w:rPr>
                <w:lang w:val="en-AU"/>
              </w:rPr>
              <w:t>2</w:t>
            </w:r>
          </w:p>
        </w:tc>
        <w:tc>
          <w:tcPr>
            <w:tcW w:w="1528" w:type="dxa"/>
          </w:tcPr>
          <w:p w14:paraId="5EFED65A" w14:textId="0EAAFD20" w:rsidR="00CC0EDF" w:rsidRPr="000827C6" w:rsidRDefault="00CC0EDF" w:rsidP="00A8747A">
            <w:pPr>
              <w:pStyle w:val="TableBody"/>
              <w:rPr>
                <w:lang w:val="en-AU"/>
              </w:rPr>
            </w:pPr>
            <w:r>
              <w:rPr>
                <w:lang w:val="en-AU"/>
              </w:rPr>
              <w:t>2</w:t>
            </w:r>
          </w:p>
        </w:tc>
      </w:tr>
      <w:tr w:rsidR="00CC0EDF" w:rsidRPr="00883670" w14:paraId="1DF175E3" w14:textId="77777777" w:rsidTr="00A8747A">
        <w:trPr>
          <w:trHeight w:val="476"/>
        </w:trPr>
        <w:tc>
          <w:tcPr>
            <w:tcW w:w="1527" w:type="dxa"/>
          </w:tcPr>
          <w:p w14:paraId="4292E609" w14:textId="77777777" w:rsidR="00CC0EDF" w:rsidRPr="000827C6" w:rsidRDefault="00CC0EDF" w:rsidP="00A8747A">
            <w:pPr>
              <w:pStyle w:val="TableBody"/>
              <w:rPr>
                <w:lang w:val="en-AU"/>
              </w:rPr>
            </w:pPr>
          </w:p>
        </w:tc>
        <w:tc>
          <w:tcPr>
            <w:tcW w:w="1527" w:type="dxa"/>
          </w:tcPr>
          <w:p w14:paraId="188FAFBA" w14:textId="77777777" w:rsidR="00CC0EDF" w:rsidRPr="000827C6" w:rsidRDefault="00CC0EDF" w:rsidP="00A8747A">
            <w:pPr>
              <w:pStyle w:val="TableBody"/>
              <w:rPr>
                <w:lang w:val="en-AU"/>
              </w:rPr>
            </w:pPr>
            <w:r w:rsidRPr="000827C6">
              <w:rPr>
                <w:lang w:val="en-AU"/>
              </w:rPr>
              <w:t>Male</w:t>
            </w:r>
          </w:p>
        </w:tc>
        <w:tc>
          <w:tcPr>
            <w:tcW w:w="1527" w:type="dxa"/>
          </w:tcPr>
          <w:p w14:paraId="5B553ED9" w14:textId="12BDBED1" w:rsidR="00CC0EDF" w:rsidRPr="000827C6" w:rsidRDefault="00CC0EDF" w:rsidP="00A8747A">
            <w:pPr>
              <w:pStyle w:val="TableBody"/>
              <w:rPr>
                <w:lang w:val="en-AU"/>
              </w:rPr>
            </w:pPr>
            <w:r>
              <w:rPr>
                <w:lang w:val="en-AU"/>
              </w:rPr>
              <w:t>17</w:t>
            </w:r>
          </w:p>
        </w:tc>
        <w:tc>
          <w:tcPr>
            <w:tcW w:w="1527" w:type="dxa"/>
          </w:tcPr>
          <w:p w14:paraId="7058E139" w14:textId="00E7D276" w:rsidR="00CC0EDF" w:rsidRPr="000827C6" w:rsidRDefault="00CC0EDF" w:rsidP="00A8747A">
            <w:pPr>
              <w:pStyle w:val="TableBody"/>
              <w:rPr>
                <w:lang w:val="en-AU"/>
              </w:rPr>
            </w:pPr>
            <w:r>
              <w:rPr>
                <w:lang w:val="en-AU"/>
              </w:rPr>
              <w:t>15.8</w:t>
            </w:r>
          </w:p>
        </w:tc>
        <w:tc>
          <w:tcPr>
            <w:tcW w:w="1528" w:type="dxa"/>
            <w:shd w:val="clear" w:color="auto" w:fill="F2F2F2" w:themeFill="background1" w:themeFillShade="F2"/>
          </w:tcPr>
          <w:p w14:paraId="1CC5321C" w14:textId="6B185817" w:rsidR="00CC0EDF" w:rsidRPr="000827C6" w:rsidRDefault="00CC0EDF" w:rsidP="00A8747A">
            <w:pPr>
              <w:pStyle w:val="TableBody"/>
              <w:rPr>
                <w:lang w:val="en-AU"/>
              </w:rPr>
            </w:pPr>
            <w:r>
              <w:rPr>
                <w:lang w:val="en-AU"/>
              </w:rPr>
              <w:t>12</w:t>
            </w:r>
          </w:p>
        </w:tc>
        <w:tc>
          <w:tcPr>
            <w:tcW w:w="1527" w:type="dxa"/>
            <w:shd w:val="clear" w:color="auto" w:fill="F2F2F2" w:themeFill="background1" w:themeFillShade="F2"/>
          </w:tcPr>
          <w:p w14:paraId="54200CF3" w14:textId="16456DD6" w:rsidR="00CC0EDF" w:rsidRPr="000827C6" w:rsidRDefault="00CC0EDF" w:rsidP="00A8747A">
            <w:pPr>
              <w:pStyle w:val="TableBody"/>
              <w:rPr>
                <w:lang w:val="en-AU"/>
              </w:rPr>
            </w:pPr>
            <w:r>
              <w:rPr>
                <w:lang w:val="en-AU"/>
              </w:rPr>
              <w:t>-</w:t>
            </w:r>
          </w:p>
        </w:tc>
        <w:tc>
          <w:tcPr>
            <w:tcW w:w="1527" w:type="dxa"/>
            <w:shd w:val="clear" w:color="auto" w:fill="F2F2F2" w:themeFill="background1" w:themeFillShade="F2"/>
          </w:tcPr>
          <w:p w14:paraId="6C9DA9A1" w14:textId="63DD0C2D" w:rsidR="00CC0EDF" w:rsidRPr="000827C6" w:rsidRDefault="00CC0EDF" w:rsidP="00A8747A">
            <w:pPr>
              <w:pStyle w:val="TableBody"/>
              <w:rPr>
                <w:lang w:val="en-AU"/>
              </w:rPr>
            </w:pPr>
            <w:r>
              <w:rPr>
                <w:lang w:val="en-AU"/>
              </w:rPr>
              <w:t>12</w:t>
            </w:r>
          </w:p>
        </w:tc>
        <w:tc>
          <w:tcPr>
            <w:tcW w:w="1527" w:type="dxa"/>
          </w:tcPr>
          <w:p w14:paraId="77818025" w14:textId="6D04FF57" w:rsidR="00CC0EDF" w:rsidRPr="000827C6" w:rsidRDefault="00CC0EDF" w:rsidP="00A8747A">
            <w:pPr>
              <w:pStyle w:val="TableBody"/>
              <w:rPr>
                <w:lang w:val="en-AU"/>
              </w:rPr>
            </w:pPr>
            <w:r>
              <w:rPr>
                <w:lang w:val="en-AU"/>
              </w:rPr>
              <w:t>5</w:t>
            </w:r>
          </w:p>
        </w:tc>
        <w:tc>
          <w:tcPr>
            <w:tcW w:w="1528" w:type="dxa"/>
          </w:tcPr>
          <w:p w14:paraId="3E1DF29E" w14:textId="0330C105" w:rsidR="00CC0EDF" w:rsidRPr="000827C6" w:rsidRDefault="00CC0EDF" w:rsidP="00A8747A">
            <w:pPr>
              <w:pStyle w:val="TableBody"/>
              <w:rPr>
                <w:lang w:val="en-AU"/>
              </w:rPr>
            </w:pPr>
            <w:r>
              <w:rPr>
                <w:lang w:val="en-AU"/>
              </w:rPr>
              <w:t>3.8</w:t>
            </w:r>
          </w:p>
        </w:tc>
      </w:tr>
      <w:tr w:rsidR="00CC0EDF" w:rsidRPr="00883670" w14:paraId="28CF323D" w14:textId="77777777" w:rsidTr="00A8747A">
        <w:trPr>
          <w:trHeight w:val="476"/>
        </w:trPr>
        <w:tc>
          <w:tcPr>
            <w:tcW w:w="1527" w:type="dxa"/>
          </w:tcPr>
          <w:p w14:paraId="53443AD0" w14:textId="77777777" w:rsidR="00CC0EDF" w:rsidRPr="000827C6" w:rsidRDefault="00CC0EDF" w:rsidP="00A8747A">
            <w:pPr>
              <w:pStyle w:val="TableBody"/>
              <w:rPr>
                <w:lang w:val="en-AU"/>
              </w:rPr>
            </w:pPr>
          </w:p>
        </w:tc>
        <w:tc>
          <w:tcPr>
            <w:tcW w:w="1527" w:type="dxa"/>
          </w:tcPr>
          <w:p w14:paraId="7B9123FC" w14:textId="77777777" w:rsidR="00CC0EDF" w:rsidRPr="000827C6" w:rsidRDefault="00CC0EDF" w:rsidP="00A8747A">
            <w:pPr>
              <w:pStyle w:val="TableBody"/>
              <w:rPr>
                <w:lang w:val="en-AU"/>
              </w:rPr>
            </w:pPr>
            <w:r w:rsidRPr="000827C6">
              <w:rPr>
                <w:lang w:val="en-AU"/>
              </w:rPr>
              <w:t>Self-described</w:t>
            </w:r>
          </w:p>
        </w:tc>
        <w:tc>
          <w:tcPr>
            <w:tcW w:w="1527" w:type="dxa"/>
          </w:tcPr>
          <w:p w14:paraId="0A1E865E" w14:textId="6F0A8550" w:rsidR="00CC0EDF" w:rsidRPr="000827C6" w:rsidRDefault="00CC0EDF" w:rsidP="00A8747A">
            <w:pPr>
              <w:pStyle w:val="TableBody"/>
              <w:rPr>
                <w:lang w:val="en-AU"/>
              </w:rPr>
            </w:pPr>
            <w:r>
              <w:rPr>
                <w:lang w:val="en-AU"/>
              </w:rPr>
              <w:t>1</w:t>
            </w:r>
          </w:p>
        </w:tc>
        <w:tc>
          <w:tcPr>
            <w:tcW w:w="1527" w:type="dxa"/>
          </w:tcPr>
          <w:p w14:paraId="50157560" w14:textId="5340EEF6" w:rsidR="00CC0EDF" w:rsidRPr="000827C6" w:rsidRDefault="00CC0EDF" w:rsidP="00A8747A">
            <w:pPr>
              <w:pStyle w:val="TableBody"/>
              <w:rPr>
                <w:lang w:val="en-AU"/>
              </w:rPr>
            </w:pPr>
            <w:r>
              <w:rPr>
                <w:lang w:val="en-AU"/>
              </w:rPr>
              <w:t>1</w:t>
            </w:r>
          </w:p>
        </w:tc>
        <w:tc>
          <w:tcPr>
            <w:tcW w:w="1528" w:type="dxa"/>
            <w:shd w:val="clear" w:color="auto" w:fill="F2F2F2" w:themeFill="background1" w:themeFillShade="F2"/>
          </w:tcPr>
          <w:p w14:paraId="6244CAAD" w14:textId="3E667739" w:rsidR="00CC0EDF" w:rsidRPr="000827C6" w:rsidRDefault="00CC0EDF" w:rsidP="00A8747A">
            <w:pPr>
              <w:pStyle w:val="TableBody"/>
              <w:rPr>
                <w:lang w:val="en-AU"/>
              </w:rPr>
            </w:pPr>
            <w:r>
              <w:rPr>
                <w:lang w:val="en-AU"/>
              </w:rPr>
              <w:t>1</w:t>
            </w:r>
          </w:p>
        </w:tc>
        <w:tc>
          <w:tcPr>
            <w:tcW w:w="1527" w:type="dxa"/>
            <w:shd w:val="clear" w:color="auto" w:fill="F2F2F2" w:themeFill="background1" w:themeFillShade="F2"/>
          </w:tcPr>
          <w:p w14:paraId="042030C8" w14:textId="0D6AB71E" w:rsidR="00CC0EDF" w:rsidRPr="000827C6" w:rsidRDefault="00707876" w:rsidP="00A8747A">
            <w:pPr>
              <w:pStyle w:val="TableBody"/>
              <w:rPr>
                <w:lang w:val="en-AU"/>
              </w:rPr>
            </w:pPr>
            <w:r>
              <w:rPr>
                <w:lang w:val="en-AU"/>
              </w:rPr>
              <w:t>-</w:t>
            </w:r>
          </w:p>
        </w:tc>
        <w:tc>
          <w:tcPr>
            <w:tcW w:w="1527" w:type="dxa"/>
            <w:shd w:val="clear" w:color="auto" w:fill="F2F2F2" w:themeFill="background1" w:themeFillShade="F2"/>
          </w:tcPr>
          <w:p w14:paraId="61FC2BA4" w14:textId="586BD064" w:rsidR="00CC0EDF" w:rsidRPr="000827C6" w:rsidRDefault="00707876" w:rsidP="00A8747A">
            <w:pPr>
              <w:pStyle w:val="TableBody"/>
              <w:rPr>
                <w:lang w:val="en-AU"/>
              </w:rPr>
            </w:pPr>
            <w:r>
              <w:rPr>
                <w:lang w:val="en-AU"/>
              </w:rPr>
              <w:t>1</w:t>
            </w:r>
          </w:p>
        </w:tc>
        <w:tc>
          <w:tcPr>
            <w:tcW w:w="1527" w:type="dxa"/>
          </w:tcPr>
          <w:p w14:paraId="22231B41" w14:textId="4D2FBA04" w:rsidR="00CC0EDF" w:rsidRPr="000827C6" w:rsidRDefault="00707876" w:rsidP="00A8747A">
            <w:pPr>
              <w:pStyle w:val="TableBody"/>
              <w:rPr>
                <w:lang w:val="en-AU"/>
              </w:rPr>
            </w:pPr>
            <w:r>
              <w:rPr>
                <w:lang w:val="en-AU"/>
              </w:rPr>
              <w:t>-</w:t>
            </w:r>
          </w:p>
        </w:tc>
        <w:tc>
          <w:tcPr>
            <w:tcW w:w="1528" w:type="dxa"/>
          </w:tcPr>
          <w:p w14:paraId="37D95CF0" w14:textId="08D836F1" w:rsidR="00CC0EDF" w:rsidRPr="000827C6" w:rsidRDefault="00707876" w:rsidP="00A8747A">
            <w:pPr>
              <w:pStyle w:val="TableBody"/>
              <w:rPr>
                <w:lang w:val="en-AU"/>
              </w:rPr>
            </w:pPr>
            <w:r>
              <w:rPr>
                <w:lang w:val="en-AU"/>
              </w:rPr>
              <w:t>-</w:t>
            </w:r>
          </w:p>
        </w:tc>
      </w:tr>
      <w:tr w:rsidR="00CC0EDF" w:rsidRPr="00883670" w14:paraId="00D6E6D4" w14:textId="77777777" w:rsidTr="00A8747A">
        <w:trPr>
          <w:trHeight w:val="476"/>
        </w:trPr>
        <w:tc>
          <w:tcPr>
            <w:tcW w:w="1527" w:type="dxa"/>
          </w:tcPr>
          <w:p w14:paraId="2FC719D7" w14:textId="77777777" w:rsidR="00CC0EDF" w:rsidRPr="000827C6" w:rsidRDefault="00CC0EDF" w:rsidP="00A8747A">
            <w:pPr>
              <w:pStyle w:val="TableBody"/>
              <w:rPr>
                <w:lang w:val="en-AU"/>
              </w:rPr>
            </w:pPr>
          </w:p>
        </w:tc>
        <w:tc>
          <w:tcPr>
            <w:tcW w:w="1527" w:type="dxa"/>
          </w:tcPr>
          <w:p w14:paraId="0437121E" w14:textId="77777777" w:rsidR="00CC0EDF" w:rsidRPr="000827C6" w:rsidRDefault="00CC0EDF" w:rsidP="00A8747A">
            <w:pPr>
              <w:pStyle w:val="TableBody"/>
              <w:rPr>
                <w:b/>
                <w:bCs/>
                <w:lang w:val="en-AU"/>
              </w:rPr>
            </w:pPr>
            <w:r w:rsidRPr="000827C6">
              <w:rPr>
                <w:b/>
                <w:bCs/>
                <w:lang w:val="en-AU"/>
              </w:rPr>
              <w:t>Age</w:t>
            </w:r>
          </w:p>
        </w:tc>
        <w:tc>
          <w:tcPr>
            <w:tcW w:w="1527" w:type="dxa"/>
          </w:tcPr>
          <w:p w14:paraId="4FBEC78A" w14:textId="77777777" w:rsidR="00CC0EDF" w:rsidRPr="000827C6" w:rsidRDefault="00CC0EDF" w:rsidP="00A8747A">
            <w:pPr>
              <w:pStyle w:val="TableBody"/>
              <w:rPr>
                <w:lang w:val="en-AU"/>
              </w:rPr>
            </w:pPr>
          </w:p>
        </w:tc>
        <w:tc>
          <w:tcPr>
            <w:tcW w:w="1527" w:type="dxa"/>
          </w:tcPr>
          <w:p w14:paraId="64F9CD46" w14:textId="77777777" w:rsidR="00CC0EDF" w:rsidRPr="000827C6" w:rsidRDefault="00CC0EDF" w:rsidP="00A8747A">
            <w:pPr>
              <w:pStyle w:val="TableBody"/>
              <w:rPr>
                <w:lang w:val="en-AU"/>
              </w:rPr>
            </w:pPr>
          </w:p>
        </w:tc>
        <w:tc>
          <w:tcPr>
            <w:tcW w:w="1528" w:type="dxa"/>
            <w:shd w:val="clear" w:color="auto" w:fill="F2F2F2" w:themeFill="background1" w:themeFillShade="F2"/>
          </w:tcPr>
          <w:p w14:paraId="5E44F5F5" w14:textId="77777777" w:rsidR="00CC0EDF" w:rsidRPr="000827C6" w:rsidRDefault="00CC0EDF" w:rsidP="00A8747A">
            <w:pPr>
              <w:pStyle w:val="TableBody"/>
              <w:rPr>
                <w:lang w:val="en-AU"/>
              </w:rPr>
            </w:pPr>
          </w:p>
        </w:tc>
        <w:tc>
          <w:tcPr>
            <w:tcW w:w="1527" w:type="dxa"/>
            <w:shd w:val="clear" w:color="auto" w:fill="F2F2F2" w:themeFill="background1" w:themeFillShade="F2"/>
          </w:tcPr>
          <w:p w14:paraId="169C97B1" w14:textId="77777777" w:rsidR="00CC0EDF" w:rsidRPr="000827C6" w:rsidRDefault="00CC0EDF" w:rsidP="00A8747A">
            <w:pPr>
              <w:pStyle w:val="TableBody"/>
              <w:rPr>
                <w:lang w:val="en-AU"/>
              </w:rPr>
            </w:pPr>
          </w:p>
        </w:tc>
        <w:tc>
          <w:tcPr>
            <w:tcW w:w="1527" w:type="dxa"/>
            <w:shd w:val="clear" w:color="auto" w:fill="F2F2F2" w:themeFill="background1" w:themeFillShade="F2"/>
          </w:tcPr>
          <w:p w14:paraId="1074130E" w14:textId="77777777" w:rsidR="00CC0EDF" w:rsidRPr="000827C6" w:rsidRDefault="00CC0EDF" w:rsidP="00A8747A">
            <w:pPr>
              <w:pStyle w:val="TableBody"/>
              <w:rPr>
                <w:lang w:val="en-AU"/>
              </w:rPr>
            </w:pPr>
          </w:p>
        </w:tc>
        <w:tc>
          <w:tcPr>
            <w:tcW w:w="1527" w:type="dxa"/>
          </w:tcPr>
          <w:p w14:paraId="500BCAF0" w14:textId="77777777" w:rsidR="00CC0EDF" w:rsidRPr="000827C6" w:rsidRDefault="00CC0EDF" w:rsidP="00A8747A">
            <w:pPr>
              <w:pStyle w:val="TableBody"/>
              <w:rPr>
                <w:lang w:val="en-AU"/>
              </w:rPr>
            </w:pPr>
          </w:p>
        </w:tc>
        <w:tc>
          <w:tcPr>
            <w:tcW w:w="1528" w:type="dxa"/>
          </w:tcPr>
          <w:p w14:paraId="6F7544A2" w14:textId="77777777" w:rsidR="00CC0EDF" w:rsidRPr="000827C6" w:rsidRDefault="00CC0EDF" w:rsidP="00A8747A">
            <w:pPr>
              <w:pStyle w:val="TableBody"/>
              <w:rPr>
                <w:lang w:val="en-AU"/>
              </w:rPr>
            </w:pPr>
          </w:p>
        </w:tc>
      </w:tr>
      <w:tr w:rsidR="00CC0EDF" w:rsidRPr="00883670" w14:paraId="7F80D3A1" w14:textId="77777777" w:rsidTr="00A8747A">
        <w:trPr>
          <w:trHeight w:val="476"/>
        </w:trPr>
        <w:tc>
          <w:tcPr>
            <w:tcW w:w="1527" w:type="dxa"/>
          </w:tcPr>
          <w:p w14:paraId="4F61FCC0" w14:textId="77777777" w:rsidR="00CC0EDF" w:rsidRPr="000827C6" w:rsidRDefault="00CC0EDF" w:rsidP="00A8747A">
            <w:pPr>
              <w:pStyle w:val="TableBody"/>
              <w:rPr>
                <w:lang w:val="en-AU"/>
              </w:rPr>
            </w:pPr>
          </w:p>
        </w:tc>
        <w:tc>
          <w:tcPr>
            <w:tcW w:w="1527" w:type="dxa"/>
          </w:tcPr>
          <w:p w14:paraId="7D2A3241" w14:textId="77777777" w:rsidR="00CC0EDF" w:rsidRPr="000827C6" w:rsidRDefault="00CC0EDF" w:rsidP="00A8747A">
            <w:pPr>
              <w:pStyle w:val="TableBody"/>
              <w:rPr>
                <w:lang w:val="en-AU"/>
              </w:rPr>
            </w:pPr>
            <w:r w:rsidRPr="000827C6">
              <w:rPr>
                <w:lang w:val="en-AU"/>
              </w:rPr>
              <w:t>15–24</w:t>
            </w:r>
          </w:p>
        </w:tc>
        <w:tc>
          <w:tcPr>
            <w:tcW w:w="1527" w:type="dxa"/>
          </w:tcPr>
          <w:p w14:paraId="56D6F17B" w14:textId="77777777" w:rsidR="00CC0EDF" w:rsidRPr="000827C6" w:rsidRDefault="00CC0EDF" w:rsidP="00A8747A">
            <w:pPr>
              <w:pStyle w:val="TableBody"/>
              <w:rPr>
                <w:lang w:val="en-AU"/>
              </w:rPr>
            </w:pPr>
            <w:r w:rsidRPr="000827C6">
              <w:rPr>
                <w:lang w:val="en-AU"/>
              </w:rPr>
              <w:t>-</w:t>
            </w:r>
          </w:p>
        </w:tc>
        <w:tc>
          <w:tcPr>
            <w:tcW w:w="1527" w:type="dxa"/>
          </w:tcPr>
          <w:p w14:paraId="0EFADDEB" w14:textId="77777777" w:rsidR="00CC0EDF" w:rsidRPr="000827C6" w:rsidRDefault="00CC0EDF" w:rsidP="00A8747A">
            <w:pPr>
              <w:pStyle w:val="TableBody"/>
              <w:rPr>
                <w:lang w:val="en-AU"/>
              </w:rPr>
            </w:pPr>
            <w:r w:rsidRPr="000827C6">
              <w:rPr>
                <w:lang w:val="en-AU"/>
              </w:rPr>
              <w:t>-</w:t>
            </w:r>
          </w:p>
        </w:tc>
        <w:tc>
          <w:tcPr>
            <w:tcW w:w="1528" w:type="dxa"/>
            <w:shd w:val="clear" w:color="auto" w:fill="F2F2F2" w:themeFill="background1" w:themeFillShade="F2"/>
          </w:tcPr>
          <w:p w14:paraId="492038DE" w14:textId="77777777" w:rsidR="00CC0EDF" w:rsidRPr="000827C6" w:rsidRDefault="00CC0EDF" w:rsidP="00A8747A">
            <w:pPr>
              <w:pStyle w:val="TableBody"/>
              <w:rPr>
                <w:lang w:val="en-AU"/>
              </w:rPr>
            </w:pPr>
            <w:r w:rsidRPr="000827C6">
              <w:rPr>
                <w:lang w:val="en-AU"/>
              </w:rPr>
              <w:t>-</w:t>
            </w:r>
          </w:p>
        </w:tc>
        <w:tc>
          <w:tcPr>
            <w:tcW w:w="1527" w:type="dxa"/>
            <w:shd w:val="clear" w:color="auto" w:fill="F2F2F2" w:themeFill="background1" w:themeFillShade="F2"/>
          </w:tcPr>
          <w:p w14:paraId="743274D6" w14:textId="77777777" w:rsidR="00CC0EDF" w:rsidRPr="000827C6" w:rsidRDefault="00CC0EDF" w:rsidP="00A8747A">
            <w:pPr>
              <w:pStyle w:val="TableBody"/>
              <w:rPr>
                <w:lang w:val="en-AU"/>
              </w:rPr>
            </w:pPr>
            <w:r w:rsidRPr="000827C6">
              <w:rPr>
                <w:lang w:val="en-AU"/>
              </w:rPr>
              <w:t>-</w:t>
            </w:r>
          </w:p>
        </w:tc>
        <w:tc>
          <w:tcPr>
            <w:tcW w:w="1527" w:type="dxa"/>
            <w:shd w:val="clear" w:color="auto" w:fill="F2F2F2" w:themeFill="background1" w:themeFillShade="F2"/>
          </w:tcPr>
          <w:p w14:paraId="4EB92DED" w14:textId="77777777" w:rsidR="00CC0EDF" w:rsidRPr="000827C6" w:rsidRDefault="00CC0EDF" w:rsidP="00A8747A">
            <w:pPr>
              <w:pStyle w:val="TableBody"/>
              <w:rPr>
                <w:lang w:val="en-AU"/>
              </w:rPr>
            </w:pPr>
            <w:r w:rsidRPr="000827C6">
              <w:rPr>
                <w:lang w:val="en-AU"/>
              </w:rPr>
              <w:t>-</w:t>
            </w:r>
          </w:p>
        </w:tc>
        <w:tc>
          <w:tcPr>
            <w:tcW w:w="1527" w:type="dxa"/>
          </w:tcPr>
          <w:p w14:paraId="3123C46D" w14:textId="77777777" w:rsidR="00CC0EDF" w:rsidRPr="000827C6" w:rsidRDefault="00CC0EDF" w:rsidP="00A8747A">
            <w:pPr>
              <w:pStyle w:val="TableBody"/>
              <w:rPr>
                <w:lang w:val="en-AU"/>
              </w:rPr>
            </w:pPr>
            <w:r w:rsidRPr="000827C6">
              <w:rPr>
                <w:lang w:val="en-AU"/>
              </w:rPr>
              <w:t>-</w:t>
            </w:r>
          </w:p>
        </w:tc>
        <w:tc>
          <w:tcPr>
            <w:tcW w:w="1528" w:type="dxa"/>
          </w:tcPr>
          <w:p w14:paraId="44334F95" w14:textId="77777777" w:rsidR="00CC0EDF" w:rsidRPr="000827C6" w:rsidRDefault="00CC0EDF" w:rsidP="00A8747A">
            <w:pPr>
              <w:pStyle w:val="TableBody"/>
              <w:rPr>
                <w:lang w:val="en-AU"/>
              </w:rPr>
            </w:pPr>
            <w:r w:rsidRPr="000827C6">
              <w:rPr>
                <w:lang w:val="en-AU"/>
              </w:rPr>
              <w:t>-</w:t>
            </w:r>
          </w:p>
        </w:tc>
      </w:tr>
      <w:tr w:rsidR="00CC0EDF" w:rsidRPr="00883670" w14:paraId="17971577" w14:textId="77777777" w:rsidTr="00A8747A">
        <w:trPr>
          <w:trHeight w:val="476"/>
        </w:trPr>
        <w:tc>
          <w:tcPr>
            <w:tcW w:w="1527" w:type="dxa"/>
          </w:tcPr>
          <w:p w14:paraId="0C43B2CA" w14:textId="77777777" w:rsidR="00CC0EDF" w:rsidRPr="000827C6" w:rsidRDefault="00CC0EDF" w:rsidP="00A8747A">
            <w:pPr>
              <w:pStyle w:val="TableBody"/>
              <w:rPr>
                <w:lang w:val="en-AU"/>
              </w:rPr>
            </w:pPr>
          </w:p>
        </w:tc>
        <w:tc>
          <w:tcPr>
            <w:tcW w:w="1527" w:type="dxa"/>
          </w:tcPr>
          <w:p w14:paraId="1C2EA70F" w14:textId="77777777" w:rsidR="00CC0EDF" w:rsidRPr="000827C6" w:rsidRDefault="00CC0EDF" w:rsidP="00A8747A">
            <w:pPr>
              <w:pStyle w:val="TableBody"/>
              <w:rPr>
                <w:lang w:val="en-AU"/>
              </w:rPr>
            </w:pPr>
            <w:r w:rsidRPr="000827C6">
              <w:rPr>
                <w:lang w:val="en-AU"/>
              </w:rPr>
              <w:t>25–34</w:t>
            </w:r>
          </w:p>
        </w:tc>
        <w:tc>
          <w:tcPr>
            <w:tcW w:w="1527" w:type="dxa"/>
          </w:tcPr>
          <w:p w14:paraId="44CB9C5A" w14:textId="171129FA" w:rsidR="00CC0EDF" w:rsidRPr="000827C6" w:rsidRDefault="00707876" w:rsidP="00A8747A">
            <w:pPr>
              <w:pStyle w:val="TableBody"/>
              <w:rPr>
                <w:lang w:val="en-AU"/>
              </w:rPr>
            </w:pPr>
            <w:r>
              <w:rPr>
                <w:lang w:val="en-AU"/>
              </w:rPr>
              <w:t>8</w:t>
            </w:r>
          </w:p>
        </w:tc>
        <w:tc>
          <w:tcPr>
            <w:tcW w:w="1527" w:type="dxa"/>
          </w:tcPr>
          <w:p w14:paraId="523A017C" w14:textId="4D236A17" w:rsidR="00CC0EDF" w:rsidRPr="000827C6" w:rsidRDefault="00707876" w:rsidP="00A8747A">
            <w:pPr>
              <w:pStyle w:val="TableBody"/>
              <w:rPr>
                <w:lang w:val="en-AU"/>
              </w:rPr>
            </w:pPr>
            <w:r>
              <w:rPr>
                <w:spacing w:val="-4"/>
                <w:lang w:val="en-AU"/>
              </w:rPr>
              <w:t>8</w:t>
            </w:r>
          </w:p>
        </w:tc>
        <w:tc>
          <w:tcPr>
            <w:tcW w:w="1528" w:type="dxa"/>
            <w:shd w:val="clear" w:color="auto" w:fill="F2F2F2" w:themeFill="background1" w:themeFillShade="F2"/>
          </w:tcPr>
          <w:p w14:paraId="1657D541" w14:textId="2A2C853F" w:rsidR="00CC0EDF" w:rsidRPr="000827C6" w:rsidRDefault="00707876" w:rsidP="00A8747A">
            <w:pPr>
              <w:pStyle w:val="TableBody"/>
              <w:rPr>
                <w:lang w:val="en-AU"/>
              </w:rPr>
            </w:pPr>
            <w:r>
              <w:rPr>
                <w:spacing w:val="-10"/>
                <w:lang w:val="en-AU"/>
              </w:rPr>
              <w:t>7</w:t>
            </w:r>
          </w:p>
        </w:tc>
        <w:tc>
          <w:tcPr>
            <w:tcW w:w="1527" w:type="dxa"/>
            <w:shd w:val="clear" w:color="auto" w:fill="F2F2F2" w:themeFill="background1" w:themeFillShade="F2"/>
          </w:tcPr>
          <w:p w14:paraId="429CE4F9" w14:textId="76EA45AC" w:rsidR="00CC0EDF" w:rsidRPr="000827C6" w:rsidRDefault="00707876" w:rsidP="00A8747A">
            <w:pPr>
              <w:pStyle w:val="TableBody"/>
              <w:rPr>
                <w:lang w:val="en-AU"/>
              </w:rPr>
            </w:pPr>
            <w:r>
              <w:rPr>
                <w:spacing w:val="-10"/>
                <w:lang w:val="en-AU"/>
              </w:rPr>
              <w:t>-</w:t>
            </w:r>
          </w:p>
        </w:tc>
        <w:tc>
          <w:tcPr>
            <w:tcW w:w="1527" w:type="dxa"/>
            <w:shd w:val="clear" w:color="auto" w:fill="F2F2F2" w:themeFill="background1" w:themeFillShade="F2"/>
          </w:tcPr>
          <w:p w14:paraId="1808ED71" w14:textId="04A26DCC" w:rsidR="00CC0EDF" w:rsidRPr="000827C6" w:rsidRDefault="00707876" w:rsidP="00A8747A">
            <w:pPr>
              <w:pStyle w:val="TableBody"/>
              <w:rPr>
                <w:lang w:val="en-AU"/>
              </w:rPr>
            </w:pPr>
            <w:r>
              <w:rPr>
                <w:lang w:val="en-AU"/>
              </w:rPr>
              <w:t>7</w:t>
            </w:r>
          </w:p>
        </w:tc>
        <w:tc>
          <w:tcPr>
            <w:tcW w:w="1527" w:type="dxa"/>
          </w:tcPr>
          <w:p w14:paraId="2989B862" w14:textId="45342805" w:rsidR="00CC0EDF" w:rsidRPr="000827C6" w:rsidRDefault="00707876" w:rsidP="00A8747A">
            <w:pPr>
              <w:pStyle w:val="TableBody"/>
              <w:rPr>
                <w:lang w:val="en-AU"/>
              </w:rPr>
            </w:pPr>
            <w:r>
              <w:rPr>
                <w:rFonts w:ascii="Neue Plak Text" w:hAnsi="Neue Plak Text" w:cs="Neue Plak Text"/>
                <w:spacing w:val="-10"/>
                <w:lang w:val="en-AU"/>
              </w:rPr>
              <w:t>1</w:t>
            </w:r>
          </w:p>
        </w:tc>
        <w:tc>
          <w:tcPr>
            <w:tcW w:w="1528" w:type="dxa"/>
          </w:tcPr>
          <w:p w14:paraId="23734126" w14:textId="2419D244" w:rsidR="00CC0EDF" w:rsidRPr="000827C6" w:rsidRDefault="00707876" w:rsidP="00A8747A">
            <w:pPr>
              <w:pStyle w:val="TableBody"/>
              <w:rPr>
                <w:lang w:val="en-AU"/>
              </w:rPr>
            </w:pPr>
            <w:r>
              <w:rPr>
                <w:lang w:val="en-AU"/>
              </w:rPr>
              <w:t>1</w:t>
            </w:r>
          </w:p>
        </w:tc>
      </w:tr>
      <w:tr w:rsidR="00CC0EDF" w:rsidRPr="00883670" w14:paraId="66D693F0" w14:textId="77777777" w:rsidTr="00A8747A">
        <w:trPr>
          <w:trHeight w:val="476"/>
        </w:trPr>
        <w:tc>
          <w:tcPr>
            <w:tcW w:w="1527" w:type="dxa"/>
          </w:tcPr>
          <w:p w14:paraId="1A1F34B9" w14:textId="77777777" w:rsidR="00CC0EDF" w:rsidRPr="000827C6" w:rsidRDefault="00CC0EDF" w:rsidP="00A8747A">
            <w:pPr>
              <w:pStyle w:val="TableBody"/>
              <w:rPr>
                <w:lang w:val="en-AU"/>
              </w:rPr>
            </w:pPr>
          </w:p>
        </w:tc>
        <w:tc>
          <w:tcPr>
            <w:tcW w:w="1527" w:type="dxa"/>
          </w:tcPr>
          <w:p w14:paraId="3A36636A" w14:textId="77777777" w:rsidR="00CC0EDF" w:rsidRPr="000827C6" w:rsidRDefault="00CC0EDF" w:rsidP="00A8747A">
            <w:pPr>
              <w:pStyle w:val="TableBody"/>
              <w:rPr>
                <w:lang w:val="en-AU"/>
              </w:rPr>
            </w:pPr>
            <w:r w:rsidRPr="000827C6">
              <w:rPr>
                <w:lang w:val="en-AU"/>
              </w:rPr>
              <w:t>35–44</w:t>
            </w:r>
          </w:p>
        </w:tc>
        <w:tc>
          <w:tcPr>
            <w:tcW w:w="1527" w:type="dxa"/>
          </w:tcPr>
          <w:p w14:paraId="5390BAEA" w14:textId="590E34AE" w:rsidR="00CC0EDF" w:rsidRPr="000827C6" w:rsidRDefault="00707876" w:rsidP="00A8747A">
            <w:pPr>
              <w:pStyle w:val="TableBody"/>
              <w:rPr>
                <w:lang w:val="en-AU"/>
              </w:rPr>
            </w:pPr>
            <w:r>
              <w:rPr>
                <w:lang w:val="en-AU"/>
              </w:rPr>
              <w:t>19</w:t>
            </w:r>
          </w:p>
        </w:tc>
        <w:tc>
          <w:tcPr>
            <w:tcW w:w="1527" w:type="dxa"/>
          </w:tcPr>
          <w:p w14:paraId="725F81F0" w14:textId="66F33693" w:rsidR="00CC0EDF" w:rsidRPr="000827C6" w:rsidRDefault="00707876" w:rsidP="00A8747A">
            <w:pPr>
              <w:pStyle w:val="TableBody"/>
              <w:rPr>
                <w:lang w:val="en-AU"/>
              </w:rPr>
            </w:pPr>
            <w:r>
              <w:rPr>
                <w:spacing w:val="-4"/>
                <w:lang w:val="en-AU"/>
              </w:rPr>
              <w:t>18.2</w:t>
            </w:r>
          </w:p>
        </w:tc>
        <w:tc>
          <w:tcPr>
            <w:tcW w:w="1528" w:type="dxa"/>
            <w:shd w:val="clear" w:color="auto" w:fill="F2F2F2" w:themeFill="background1" w:themeFillShade="F2"/>
          </w:tcPr>
          <w:p w14:paraId="5508D9B5" w14:textId="0F0ED677" w:rsidR="00CC0EDF" w:rsidRPr="000827C6" w:rsidRDefault="00707876" w:rsidP="00A8747A">
            <w:pPr>
              <w:pStyle w:val="TableBody"/>
              <w:rPr>
                <w:lang w:val="en-AU"/>
              </w:rPr>
            </w:pPr>
            <w:r>
              <w:rPr>
                <w:lang w:val="en-AU"/>
              </w:rPr>
              <w:t>18</w:t>
            </w:r>
          </w:p>
        </w:tc>
        <w:tc>
          <w:tcPr>
            <w:tcW w:w="1527" w:type="dxa"/>
            <w:shd w:val="clear" w:color="auto" w:fill="F2F2F2" w:themeFill="background1" w:themeFillShade="F2"/>
          </w:tcPr>
          <w:p w14:paraId="4F94E8D1" w14:textId="707D639E" w:rsidR="00CC0EDF" w:rsidRPr="000827C6" w:rsidRDefault="00707876" w:rsidP="00A8747A">
            <w:pPr>
              <w:pStyle w:val="TableBody"/>
              <w:rPr>
                <w:lang w:val="en-AU"/>
              </w:rPr>
            </w:pPr>
            <w:r>
              <w:rPr>
                <w:spacing w:val="-10"/>
                <w:lang w:val="en-AU"/>
              </w:rPr>
              <w:t>1</w:t>
            </w:r>
          </w:p>
        </w:tc>
        <w:tc>
          <w:tcPr>
            <w:tcW w:w="1527" w:type="dxa"/>
            <w:shd w:val="clear" w:color="auto" w:fill="F2F2F2" w:themeFill="background1" w:themeFillShade="F2"/>
          </w:tcPr>
          <w:p w14:paraId="1EB481A1" w14:textId="11996122" w:rsidR="00CC0EDF" w:rsidRPr="000827C6" w:rsidRDefault="00707876" w:rsidP="00A8747A">
            <w:pPr>
              <w:pStyle w:val="TableBody"/>
              <w:rPr>
                <w:lang w:val="en-AU"/>
              </w:rPr>
            </w:pPr>
            <w:r>
              <w:rPr>
                <w:spacing w:val="-4"/>
                <w:lang w:val="en-AU"/>
              </w:rPr>
              <w:t>18.8</w:t>
            </w:r>
          </w:p>
        </w:tc>
        <w:tc>
          <w:tcPr>
            <w:tcW w:w="1527" w:type="dxa"/>
          </w:tcPr>
          <w:p w14:paraId="0DDDBFF4" w14:textId="02D7F2CB" w:rsidR="00CC0EDF" w:rsidRPr="000827C6" w:rsidRDefault="00707876" w:rsidP="00A8747A">
            <w:pPr>
              <w:pStyle w:val="TableBody"/>
              <w:rPr>
                <w:lang w:val="en-AU"/>
              </w:rPr>
            </w:pPr>
            <w:r>
              <w:rPr>
                <w:spacing w:val="-10"/>
                <w:lang w:val="en-AU"/>
              </w:rPr>
              <w:t>2</w:t>
            </w:r>
          </w:p>
        </w:tc>
        <w:tc>
          <w:tcPr>
            <w:tcW w:w="1528" w:type="dxa"/>
          </w:tcPr>
          <w:p w14:paraId="0F19AB8A" w14:textId="182BDA66" w:rsidR="00CC0EDF" w:rsidRPr="000827C6" w:rsidRDefault="00707876" w:rsidP="00A8747A">
            <w:pPr>
              <w:pStyle w:val="TableBody"/>
              <w:rPr>
                <w:lang w:val="en-AU"/>
              </w:rPr>
            </w:pPr>
            <w:r>
              <w:rPr>
                <w:lang w:val="en-AU"/>
              </w:rPr>
              <w:t>1</w:t>
            </w:r>
          </w:p>
        </w:tc>
      </w:tr>
      <w:tr w:rsidR="00CC0EDF" w:rsidRPr="00883670" w14:paraId="0914B248" w14:textId="77777777" w:rsidTr="00A8747A">
        <w:trPr>
          <w:trHeight w:val="476"/>
        </w:trPr>
        <w:tc>
          <w:tcPr>
            <w:tcW w:w="1527" w:type="dxa"/>
          </w:tcPr>
          <w:p w14:paraId="50F650FA" w14:textId="77777777" w:rsidR="00CC0EDF" w:rsidRPr="000827C6" w:rsidRDefault="00CC0EDF" w:rsidP="00A8747A">
            <w:pPr>
              <w:pStyle w:val="TableBody"/>
              <w:rPr>
                <w:lang w:val="en-AU"/>
              </w:rPr>
            </w:pPr>
          </w:p>
        </w:tc>
        <w:tc>
          <w:tcPr>
            <w:tcW w:w="1527" w:type="dxa"/>
          </w:tcPr>
          <w:p w14:paraId="148D6B27" w14:textId="77777777" w:rsidR="00CC0EDF" w:rsidRPr="000827C6" w:rsidRDefault="00CC0EDF" w:rsidP="00A8747A">
            <w:pPr>
              <w:pStyle w:val="TableBody"/>
              <w:rPr>
                <w:lang w:val="en-AU"/>
              </w:rPr>
            </w:pPr>
            <w:r w:rsidRPr="000827C6">
              <w:rPr>
                <w:lang w:val="en-AU"/>
              </w:rPr>
              <w:t>45–54</w:t>
            </w:r>
          </w:p>
        </w:tc>
        <w:tc>
          <w:tcPr>
            <w:tcW w:w="1527" w:type="dxa"/>
          </w:tcPr>
          <w:p w14:paraId="105472F7" w14:textId="7EFD1190" w:rsidR="00CC0EDF" w:rsidRPr="000827C6" w:rsidRDefault="00DC0044" w:rsidP="00A8747A">
            <w:pPr>
              <w:pStyle w:val="TableBody"/>
              <w:rPr>
                <w:lang w:val="en-AU"/>
              </w:rPr>
            </w:pPr>
            <w:r>
              <w:rPr>
                <w:lang w:val="en-AU"/>
              </w:rPr>
              <w:t>21</w:t>
            </w:r>
          </w:p>
        </w:tc>
        <w:tc>
          <w:tcPr>
            <w:tcW w:w="1527" w:type="dxa"/>
          </w:tcPr>
          <w:p w14:paraId="12CB1F43" w14:textId="1697AF33" w:rsidR="00CC0EDF" w:rsidRPr="000827C6" w:rsidRDefault="00DC0044" w:rsidP="00A8747A">
            <w:pPr>
              <w:pStyle w:val="TableBody"/>
              <w:rPr>
                <w:lang w:val="en-AU"/>
              </w:rPr>
            </w:pPr>
            <w:r>
              <w:rPr>
                <w:spacing w:val="-4"/>
                <w:lang w:val="en-AU"/>
              </w:rPr>
              <w:t>19.8</w:t>
            </w:r>
          </w:p>
        </w:tc>
        <w:tc>
          <w:tcPr>
            <w:tcW w:w="1528" w:type="dxa"/>
            <w:shd w:val="clear" w:color="auto" w:fill="F2F2F2" w:themeFill="background1" w:themeFillShade="F2"/>
          </w:tcPr>
          <w:p w14:paraId="157B034B" w14:textId="4898CE17" w:rsidR="00CC0EDF" w:rsidRPr="000827C6" w:rsidRDefault="00DC0044" w:rsidP="00A8747A">
            <w:pPr>
              <w:pStyle w:val="TableBody"/>
              <w:rPr>
                <w:lang w:val="en-AU"/>
              </w:rPr>
            </w:pPr>
            <w:r>
              <w:rPr>
                <w:lang w:val="en-AU"/>
              </w:rPr>
              <w:t>18</w:t>
            </w:r>
          </w:p>
        </w:tc>
        <w:tc>
          <w:tcPr>
            <w:tcW w:w="1527" w:type="dxa"/>
            <w:shd w:val="clear" w:color="auto" w:fill="F2F2F2" w:themeFill="background1" w:themeFillShade="F2"/>
          </w:tcPr>
          <w:p w14:paraId="2B39FF55" w14:textId="5E829C62" w:rsidR="00CC0EDF" w:rsidRPr="000827C6" w:rsidRDefault="00DC0044" w:rsidP="00A8747A">
            <w:pPr>
              <w:pStyle w:val="TableBody"/>
              <w:rPr>
                <w:lang w:val="en-AU"/>
              </w:rPr>
            </w:pPr>
            <w:r>
              <w:rPr>
                <w:spacing w:val="-10"/>
                <w:lang w:val="en-AU"/>
              </w:rPr>
              <w:t>1</w:t>
            </w:r>
          </w:p>
        </w:tc>
        <w:tc>
          <w:tcPr>
            <w:tcW w:w="1527" w:type="dxa"/>
            <w:shd w:val="clear" w:color="auto" w:fill="F2F2F2" w:themeFill="background1" w:themeFillShade="F2"/>
          </w:tcPr>
          <w:p w14:paraId="6B05245C" w14:textId="18D60F32" w:rsidR="00CC0EDF" w:rsidRPr="000827C6" w:rsidRDefault="00DC0044" w:rsidP="00A8747A">
            <w:pPr>
              <w:pStyle w:val="TableBody"/>
              <w:rPr>
                <w:lang w:val="en-AU"/>
              </w:rPr>
            </w:pPr>
            <w:r>
              <w:rPr>
                <w:spacing w:val="-4"/>
                <w:lang w:val="en-AU"/>
              </w:rPr>
              <w:t>18.8</w:t>
            </w:r>
          </w:p>
        </w:tc>
        <w:tc>
          <w:tcPr>
            <w:tcW w:w="1527" w:type="dxa"/>
          </w:tcPr>
          <w:p w14:paraId="3F50DE60" w14:textId="2BA0D0D8" w:rsidR="00CC0EDF" w:rsidRPr="000827C6" w:rsidRDefault="00DC0044" w:rsidP="00A8747A">
            <w:pPr>
              <w:pStyle w:val="TableBody"/>
              <w:rPr>
                <w:lang w:val="en-AU"/>
              </w:rPr>
            </w:pPr>
            <w:r>
              <w:rPr>
                <w:rFonts w:ascii="Neue Plak Text" w:hAnsi="Neue Plak Text" w:cs="Neue Plak Text"/>
                <w:spacing w:val="-10"/>
                <w:lang w:val="en-AU"/>
              </w:rPr>
              <w:t>2</w:t>
            </w:r>
          </w:p>
        </w:tc>
        <w:tc>
          <w:tcPr>
            <w:tcW w:w="1528" w:type="dxa"/>
          </w:tcPr>
          <w:p w14:paraId="1C6FD395" w14:textId="5BB1EFFB" w:rsidR="00CC0EDF" w:rsidRPr="000827C6" w:rsidRDefault="00DC0044" w:rsidP="00A8747A">
            <w:pPr>
              <w:pStyle w:val="TableBody"/>
              <w:rPr>
                <w:lang w:val="en-AU"/>
              </w:rPr>
            </w:pPr>
            <w:r>
              <w:rPr>
                <w:lang w:val="en-AU"/>
              </w:rPr>
              <w:t>1</w:t>
            </w:r>
          </w:p>
        </w:tc>
      </w:tr>
      <w:tr w:rsidR="00CC0EDF" w:rsidRPr="00883670" w14:paraId="31B812B7" w14:textId="77777777" w:rsidTr="00A8747A">
        <w:trPr>
          <w:trHeight w:val="476"/>
        </w:trPr>
        <w:tc>
          <w:tcPr>
            <w:tcW w:w="1527" w:type="dxa"/>
          </w:tcPr>
          <w:p w14:paraId="7A081BA4" w14:textId="77777777" w:rsidR="00CC0EDF" w:rsidRPr="000827C6" w:rsidRDefault="00CC0EDF" w:rsidP="00A8747A">
            <w:pPr>
              <w:pStyle w:val="TableBody"/>
              <w:rPr>
                <w:lang w:val="en-AU"/>
              </w:rPr>
            </w:pPr>
          </w:p>
        </w:tc>
        <w:tc>
          <w:tcPr>
            <w:tcW w:w="1527" w:type="dxa"/>
          </w:tcPr>
          <w:p w14:paraId="24195838" w14:textId="77777777" w:rsidR="00CC0EDF" w:rsidRPr="000827C6" w:rsidRDefault="00CC0EDF" w:rsidP="00A8747A">
            <w:pPr>
              <w:pStyle w:val="TableBody"/>
              <w:rPr>
                <w:lang w:val="en-AU"/>
              </w:rPr>
            </w:pPr>
            <w:r w:rsidRPr="000827C6">
              <w:rPr>
                <w:lang w:val="en-AU"/>
              </w:rPr>
              <w:t>55–64</w:t>
            </w:r>
          </w:p>
        </w:tc>
        <w:tc>
          <w:tcPr>
            <w:tcW w:w="1527" w:type="dxa"/>
          </w:tcPr>
          <w:p w14:paraId="7B5A168F" w14:textId="2B08CDC1" w:rsidR="00CC0EDF" w:rsidRPr="000827C6" w:rsidRDefault="00DC0044" w:rsidP="00A8747A">
            <w:pPr>
              <w:pStyle w:val="TableBody"/>
              <w:rPr>
                <w:lang w:val="en-AU"/>
              </w:rPr>
            </w:pPr>
            <w:r>
              <w:rPr>
                <w:spacing w:val="-10"/>
                <w:lang w:val="en-AU"/>
              </w:rPr>
              <w:t>6</w:t>
            </w:r>
          </w:p>
        </w:tc>
        <w:tc>
          <w:tcPr>
            <w:tcW w:w="1527" w:type="dxa"/>
          </w:tcPr>
          <w:p w14:paraId="4A207152" w14:textId="285803A8" w:rsidR="00CC0EDF" w:rsidRPr="000827C6" w:rsidRDefault="00DC0044" w:rsidP="00A8747A">
            <w:pPr>
              <w:pStyle w:val="TableBody"/>
              <w:rPr>
                <w:lang w:val="en-AU"/>
              </w:rPr>
            </w:pPr>
            <w:r>
              <w:rPr>
                <w:spacing w:val="-10"/>
                <w:lang w:val="en-AU"/>
              </w:rPr>
              <w:t>5.8</w:t>
            </w:r>
          </w:p>
        </w:tc>
        <w:tc>
          <w:tcPr>
            <w:tcW w:w="1528" w:type="dxa"/>
            <w:shd w:val="clear" w:color="auto" w:fill="F2F2F2" w:themeFill="background1" w:themeFillShade="F2"/>
          </w:tcPr>
          <w:p w14:paraId="59A83CEA" w14:textId="0042508D" w:rsidR="00CC0EDF" w:rsidRPr="000827C6" w:rsidRDefault="00DC0044" w:rsidP="00A8747A">
            <w:pPr>
              <w:pStyle w:val="TableBody"/>
              <w:rPr>
                <w:lang w:val="en-AU"/>
              </w:rPr>
            </w:pPr>
            <w:r>
              <w:rPr>
                <w:spacing w:val="-10"/>
                <w:lang w:val="en-AU"/>
              </w:rPr>
              <w:t>4</w:t>
            </w:r>
          </w:p>
        </w:tc>
        <w:tc>
          <w:tcPr>
            <w:tcW w:w="1527" w:type="dxa"/>
            <w:shd w:val="clear" w:color="auto" w:fill="F2F2F2" w:themeFill="background1" w:themeFillShade="F2"/>
          </w:tcPr>
          <w:p w14:paraId="2635CCF4" w14:textId="551BB7EC" w:rsidR="00CC0EDF" w:rsidRPr="000827C6" w:rsidRDefault="00DC0044" w:rsidP="00A8747A">
            <w:pPr>
              <w:pStyle w:val="TableBody"/>
              <w:rPr>
                <w:lang w:val="en-AU"/>
              </w:rPr>
            </w:pPr>
            <w:r>
              <w:rPr>
                <w:spacing w:val="-10"/>
                <w:lang w:val="en-AU"/>
              </w:rPr>
              <w:t>1</w:t>
            </w:r>
          </w:p>
        </w:tc>
        <w:tc>
          <w:tcPr>
            <w:tcW w:w="1527" w:type="dxa"/>
            <w:shd w:val="clear" w:color="auto" w:fill="F2F2F2" w:themeFill="background1" w:themeFillShade="F2"/>
          </w:tcPr>
          <w:p w14:paraId="79046E59" w14:textId="01E2E96F" w:rsidR="00CC0EDF" w:rsidRPr="000827C6" w:rsidRDefault="00DC0044" w:rsidP="00A8747A">
            <w:pPr>
              <w:pStyle w:val="TableBody"/>
              <w:rPr>
                <w:lang w:val="en-AU"/>
              </w:rPr>
            </w:pPr>
            <w:r>
              <w:rPr>
                <w:spacing w:val="-10"/>
                <w:lang w:val="en-AU"/>
              </w:rPr>
              <w:t>4.8</w:t>
            </w:r>
          </w:p>
        </w:tc>
        <w:tc>
          <w:tcPr>
            <w:tcW w:w="1527" w:type="dxa"/>
          </w:tcPr>
          <w:p w14:paraId="3A0A5800" w14:textId="27DBB96F" w:rsidR="00CC0EDF" w:rsidRPr="000827C6" w:rsidRDefault="00DC0044" w:rsidP="00A8747A">
            <w:pPr>
              <w:pStyle w:val="TableBody"/>
              <w:rPr>
                <w:lang w:val="en-AU"/>
              </w:rPr>
            </w:pPr>
            <w:r>
              <w:rPr>
                <w:rFonts w:ascii="Neue Plak Text" w:hAnsi="Neue Plak Text" w:cs="Neue Plak Text"/>
                <w:spacing w:val="-10"/>
                <w:lang w:val="en-AU"/>
              </w:rPr>
              <w:t>1</w:t>
            </w:r>
          </w:p>
        </w:tc>
        <w:tc>
          <w:tcPr>
            <w:tcW w:w="1528" w:type="dxa"/>
          </w:tcPr>
          <w:p w14:paraId="39DEC1A8" w14:textId="5B735628" w:rsidR="00CC0EDF" w:rsidRPr="000827C6" w:rsidRDefault="00DC0044" w:rsidP="00A8747A">
            <w:pPr>
              <w:pStyle w:val="TableBody"/>
              <w:rPr>
                <w:lang w:val="en-AU"/>
              </w:rPr>
            </w:pPr>
            <w:r>
              <w:rPr>
                <w:spacing w:val="-10"/>
                <w:lang w:val="en-AU"/>
              </w:rPr>
              <w:t>1</w:t>
            </w:r>
          </w:p>
        </w:tc>
      </w:tr>
      <w:tr w:rsidR="00CC0EDF" w:rsidRPr="00883670" w14:paraId="2FB00FE5" w14:textId="77777777" w:rsidTr="00A8747A">
        <w:trPr>
          <w:trHeight w:val="476"/>
        </w:trPr>
        <w:tc>
          <w:tcPr>
            <w:tcW w:w="1527" w:type="dxa"/>
          </w:tcPr>
          <w:p w14:paraId="7DB2B14C" w14:textId="77777777" w:rsidR="00CC0EDF" w:rsidRPr="000827C6" w:rsidRDefault="00CC0EDF" w:rsidP="00A8747A">
            <w:pPr>
              <w:pStyle w:val="TableBody"/>
              <w:rPr>
                <w:lang w:val="en-AU"/>
              </w:rPr>
            </w:pPr>
          </w:p>
        </w:tc>
        <w:tc>
          <w:tcPr>
            <w:tcW w:w="1527" w:type="dxa"/>
          </w:tcPr>
          <w:p w14:paraId="4B48A100" w14:textId="77777777" w:rsidR="00CC0EDF" w:rsidRPr="000827C6" w:rsidRDefault="00CC0EDF" w:rsidP="00A8747A">
            <w:pPr>
              <w:pStyle w:val="TableBody"/>
              <w:rPr>
                <w:lang w:val="en-AU"/>
              </w:rPr>
            </w:pPr>
            <w:r w:rsidRPr="000827C6">
              <w:rPr>
                <w:lang w:val="en-AU"/>
              </w:rPr>
              <w:t>65+</w:t>
            </w:r>
          </w:p>
        </w:tc>
        <w:tc>
          <w:tcPr>
            <w:tcW w:w="1527" w:type="dxa"/>
          </w:tcPr>
          <w:p w14:paraId="3C556886" w14:textId="1B76F2E3" w:rsidR="00CC0EDF" w:rsidRPr="000827C6" w:rsidRDefault="00CC0EDF" w:rsidP="00A8747A">
            <w:pPr>
              <w:pStyle w:val="TableBody"/>
              <w:rPr>
                <w:lang w:val="en-AU"/>
              </w:rPr>
            </w:pPr>
          </w:p>
        </w:tc>
        <w:tc>
          <w:tcPr>
            <w:tcW w:w="1527" w:type="dxa"/>
          </w:tcPr>
          <w:p w14:paraId="3397A942" w14:textId="69BD1EE5" w:rsidR="00CC0EDF" w:rsidRPr="000827C6" w:rsidRDefault="00CC0EDF" w:rsidP="00A8747A">
            <w:pPr>
              <w:pStyle w:val="TableBody"/>
              <w:rPr>
                <w:lang w:val="en-AU"/>
              </w:rPr>
            </w:pPr>
          </w:p>
        </w:tc>
        <w:tc>
          <w:tcPr>
            <w:tcW w:w="1528" w:type="dxa"/>
            <w:shd w:val="clear" w:color="auto" w:fill="F2F2F2" w:themeFill="background1" w:themeFillShade="F2"/>
          </w:tcPr>
          <w:p w14:paraId="5C4514E1" w14:textId="08456BBF" w:rsidR="00CC0EDF" w:rsidRPr="000827C6" w:rsidRDefault="00505AF0" w:rsidP="00A8747A">
            <w:pPr>
              <w:pStyle w:val="TableBody"/>
              <w:rPr>
                <w:lang w:val="en-AU"/>
              </w:rPr>
            </w:pPr>
            <w:r>
              <w:rPr>
                <w:lang w:val="en-AU"/>
              </w:rPr>
              <w:t>-</w:t>
            </w:r>
          </w:p>
        </w:tc>
        <w:tc>
          <w:tcPr>
            <w:tcW w:w="1527" w:type="dxa"/>
            <w:shd w:val="clear" w:color="auto" w:fill="F2F2F2" w:themeFill="background1" w:themeFillShade="F2"/>
          </w:tcPr>
          <w:p w14:paraId="613ED5A7" w14:textId="77777777" w:rsidR="00CC0EDF" w:rsidRPr="000827C6" w:rsidRDefault="00CC0EDF" w:rsidP="00A8747A">
            <w:pPr>
              <w:pStyle w:val="TableBody"/>
              <w:rPr>
                <w:lang w:val="en-AU"/>
              </w:rPr>
            </w:pPr>
            <w:r w:rsidRPr="000827C6">
              <w:rPr>
                <w:spacing w:val="-10"/>
                <w:lang w:val="en-AU"/>
              </w:rPr>
              <w:t>-</w:t>
            </w:r>
          </w:p>
        </w:tc>
        <w:tc>
          <w:tcPr>
            <w:tcW w:w="1527" w:type="dxa"/>
            <w:shd w:val="clear" w:color="auto" w:fill="F2F2F2" w:themeFill="background1" w:themeFillShade="F2"/>
          </w:tcPr>
          <w:p w14:paraId="4297404F" w14:textId="6A43311C" w:rsidR="00CC0EDF" w:rsidRPr="000827C6" w:rsidRDefault="00CC0EDF" w:rsidP="00A8747A">
            <w:pPr>
              <w:pStyle w:val="TableBody"/>
              <w:rPr>
                <w:lang w:val="en-AU"/>
              </w:rPr>
            </w:pPr>
          </w:p>
        </w:tc>
        <w:tc>
          <w:tcPr>
            <w:tcW w:w="1527" w:type="dxa"/>
          </w:tcPr>
          <w:p w14:paraId="3F8AEBF8" w14:textId="77777777" w:rsidR="00CC0EDF" w:rsidRPr="000827C6" w:rsidRDefault="00CC0EDF" w:rsidP="00A8747A">
            <w:pPr>
              <w:pStyle w:val="TableBody"/>
              <w:rPr>
                <w:lang w:val="en-AU"/>
              </w:rPr>
            </w:pPr>
            <w:r w:rsidRPr="000827C6">
              <w:rPr>
                <w:rFonts w:ascii="Neue Plak Text" w:hAnsi="Neue Plak Text" w:cs="Neue Plak Text"/>
                <w:spacing w:val="-10"/>
                <w:lang w:val="en-AU"/>
              </w:rPr>
              <w:t>-</w:t>
            </w:r>
          </w:p>
        </w:tc>
        <w:tc>
          <w:tcPr>
            <w:tcW w:w="1528" w:type="dxa"/>
          </w:tcPr>
          <w:p w14:paraId="4F8B57B1" w14:textId="77777777" w:rsidR="00CC0EDF" w:rsidRPr="000827C6" w:rsidRDefault="00CC0EDF" w:rsidP="00A8747A">
            <w:pPr>
              <w:pStyle w:val="TableBody"/>
              <w:rPr>
                <w:lang w:val="en-AU"/>
              </w:rPr>
            </w:pPr>
            <w:r w:rsidRPr="000827C6">
              <w:rPr>
                <w:spacing w:val="-10"/>
                <w:lang w:val="en-AU"/>
              </w:rPr>
              <w:t>-</w:t>
            </w:r>
          </w:p>
        </w:tc>
      </w:tr>
      <w:tr w:rsidR="00CC0EDF" w:rsidRPr="00883670" w14:paraId="3490CEF7" w14:textId="77777777" w:rsidTr="00A8747A">
        <w:trPr>
          <w:trHeight w:val="476"/>
        </w:trPr>
        <w:tc>
          <w:tcPr>
            <w:tcW w:w="1527" w:type="dxa"/>
          </w:tcPr>
          <w:p w14:paraId="105EA1EE" w14:textId="77777777" w:rsidR="00CC0EDF" w:rsidRPr="000827C6" w:rsidRDefault="00CC0EDF" w:rsidP="00A8747A">
            <w:pPr>
              <w:pStyle w:val="TableBody"/>
              <w:rPr>
                <w:lang w:val="en-AU"/>
              </w:rPr>
            </w:pPr>
            <w:r w:rsidRPr="000827C6">
              <w:rPr>
                <w:lang w:val="en-AU"/>
              </w:rPr>
              <w:t>Classification</w:t>
            </w:r>
          </w:p>
        </w:tc>
        <w:tc>
          <w:tcPr>
            <w:tcW w:w="1527" w:type="dxa"/>
          </w:tcPr>
          <w:p w14:paraId="1976E3DB" w14:textId="77777777" w:rsidR="00CC0EDF" w:rsidRPr="000827C6" w:rsidRDefault="00CC0EDF" w:rsidP="00A8747A">
            <w:pPr>
              <w:pStyle w:val="TableBody"/>
              <w:rPr>
                <w:b/>
                <w:bCs/>
                <w:lang w:val="en-AU"/>
              </w:rPr>
            </w:pPr>
            <w:r w:rsidRPr="000827C6">
              <w:rPr>
                <w:b/>
                <w:bCs/>
                <w:lang w:val="en-AU"/>
              </w:rPr>
              <w:t>Grade</w:t>
            </w:r>
          </w:p>
        </w:tc>
        <w:tc>
          <w:tcPr>
            <w:tcW w:w="1527" w:type="dxa"/>
          </w:tcPr>
          <w:p w14:paraId="01100B79" w14:textId="77777777" w:rsidR="00CC0EDF" w:rsidRPr="000827C6" w:rsidRDefault="00CC0EDF" w:rsidP="00A8747A">
            <w:pPr>
              <w:pStyle w:val="TableBody"/>
              <w:rPr>
                <w:lang w:val="en-AU"/>
              </w:rPr>
            </w:pPr>
          </w:p>
        </w:tc>
        <w:tc>
          <w:tcPr>
            <w:tcW w:w="1527" w:type="dxa"/>
          </w:tcPr>
          <w:p w14:paraId="5F94DC4C" w14:textId="77777777" w:rsidR="00CC0EDF" w:rsidRPr="000827C6" w:rsidRDefault="00CC0EDF" w:rsidP="00A8747A">
            <w:pPr>
              <w:pStyle w:val="TableBody"/>
              <w:rPr>
                <w:lang w:val="en-AU"/>
              </w:rPr>
            </w:pPr>
          </w:p>
        </w:tc>
        <w:tc>
          <w:tcPr>
            <w:tcW w:w="1528" w:type="dxa"/>
            <w:shd w:val="clear" w:color="auto" w:fill="F2F2F2" w:themeFill="background1" w:themeFillShade="F2"/>
          </w:tcPr>
          <w:p w14:paraId="6CD44A6A" w14:textId="77777777" w:rsidR="00CC0EDF" w:rsidRPr="000827C6" w:rsidRDefault="00CC0EDF" w:rsidP="00A8747A">
            <w:pPr>
              <w:pStyle w:val="TableBody"/>
              <w:rPr>
                <w:lang w:val="en-AU"/>
              </w:rPr>
            </w:pPr>
          </w:p>
        </w:tc>
        <w:tc>
          <w:tcPr>
            <w:tcW w:w="1527" w:type="dxa"/>
            <w:shd w:val="clear" w:color="auto" w:fill="F2F2F2" w:themeFill="background1" w:themeFillShade="F2"/>
          </w:tcPr>
          <w:p w14:paraId="2737C503" w14:textId="77777777" w:rsidR="00CC0EDF" w:rsidRPr="000827C6" w:rsidRDefault="00CC0EDF" w:rsidP="00A8747A">
            <w:pPr>
              <w:pStyle w:val="TableBody"/>
              <w:rPr>
                <w:lang w:val="en-AU"/>
              </w:rPr>
            </w:pPr>
          </w:p>
        </w:tc>
        <w:tc>
          <w:tcPr>
            <w:tcW w:w="1527" w:type="dxa"/>
            <w:shd w:val="clear" w:color="auto" w:fill="F2F2F2" w:themeFill="background1" w:themeFillShade="F2"/>
          </w:tcPr>
          <w:p w14:paraId="218DCB59" w14:textId="77777777" w:rsidR="00CC0EDF" w:rsidRPr="000827C6" w:rsidRDefault="00CC0EDF" w:rsidP="00A8747A">
            <w:pPr>
              <w:pStyle w:val="TableBody"/>
              <w:rPr>
                <w:lang w:val="en-AU"/>
              </w:rPr>
            </w:pPr>
          </w:p>
        </w:tc>
        <w:tc>
          <w:tcPr>
            <w:tcW w:w="1527" w:type="dxa"/>
          </w:tcPr>
          <w:p w14:paraId="57BEE534" w14:textId="77777777" w:rsidR="00CC0EDF" w:rsidRPr="000827C6" w:rsidRDefault="00CC0EDF" w:rsidP="00A8747A">
            <w:pPr>
              <w:pStyle w:val="TableBody"/>
              <w:rPr>
                <w:lang w:val="en-AU"/>
              </w:rPr>
            </w:pPr>
          </w:p>
        </w:tc>
        <w:tc>
          <w:tcPr>
            <w:tcW w:w="1528" w:type="dxa"/>
          </w:tcPr>
          <w:p w14:paraId="516BEDDB" w14:textId="77777777" w:rsidR="00CC0EDF" w:rsidRPr="000827C6" w:rsidRDefault="00CC0EDF" w:rsidP="00A8747A">
            <w:pPr>
              <w:pStyle w:val="TableBody"/>
              <w:rPr>
                <w:lang w:val="en-AU"/>
              </w:rPr>
            </w:pPr>
          </w:p>
        </w:tc>
      </w:tr>
      <w:tr w:rsidR="00CC0EDF" w:rsidRPr="00883670" w14:paraId="7448B089" w14:textId="77777777" w:rsidTr="00A8747A">
        <w:trPr>
          <w:trHeight w:val="476"/>
        </w:trPr>
        <w:tc>
          <w:tcPr>
            <w:tcW w:w="1527" w:type="dxa"/>
          </w:tcPr>
          <w:p w14:paraId="32609C7E" w14:textId="77777777" w:rsidR="00CC0EDF" w:rsidRPr="000827C6" w:rsidRDefault="00CC0EDF" w:rsidP="00A8747A">
            <w:pPr>
              <w:pStyle w:val="TableBody"/>
              <w:rPr>
                <w:lang w:val="en-AU"/>
              </w:rPr>
            </w:pPr>
          </w:p>
        </w:tc>
        <w:tc>
          <w:tcPr>
            <w:tcW w:w="1527" w:type="dxa"/>
          </w:tcPr>
          <w:p w14:paraId="3F60618B" w14:textId="77777777" w:rsidR="00CC0EDF" w:rsidRPr="000827C6" w:rsidRDefault="00CC0EDF" w:rsidP="00A8747A">
            <w:pPr>
              <w:pStyle w:val="TableBody"/>
              <w:rPr>
                <w:lang w:val="en-AU"/>
              </w:rPr>
            </w:pPr>
            <w:r w:rsidRPr="000827C6">
              <w:rPr>
                <w:lang w:val="en-AU"/>
              </w:rPr>
              <w:t>VPS 2</w:t>
            </w:r>
          </w:p>
        </w:tc>
        <w:tc>
          <w:tcPr>
            <w:tcW w:w="1527" w:type="dxa"/>
          </w:tcPr>
          <w:p w14:paraId="6F8AEE2E" w14:textId="1689B97D" w:rsidR="00CC0EDF" w:rsidRPr="000827C6" w:rsidRDefault="00505AF0" w:rsidP="00A8747A">
            <w:pPr>
              <w:pStyle w:val="TableBody"/>
              <w:rPr>
                <w:lang w:val="en-AU"/>
              </w:rPr>
            </w:pPr>
            <w:r>
              <w:rPr>
                <w:lang w:val="en-AU"/>
              </w:rPr>
              <w:t>-</w:t>
            </w:r>
          </w:p>
        </w:tc>
        <w:tc>
          <w:tcPr>
            <w:tcW w:w="1527" w:type="dxa"/>
          </w:tcPr>
          <w:p w14:paraId="3FE04F00" w14:textId="3C9DBAE4" w:rsidR="00CC0EDF" w:rsidRPr="000827C6" w:rsidRDefault="00CC0EDF" w:rsidP="00A8747A">
            <w:pPr>
              <w:pStyle w:val="TableBody"/>
              <w:rPr>
                <w:lang w:val="en-AU"/>
              </w:rPr>
            </w:pPr>
          </w:p>
        </w:tc>
        <w:tc>
          <w:tcPr>
            <w:tcW w:w="1528" w:type="dxa"/>
            <w:shd w:val="clear" w:color="auto" w:fill="F2F2F2" w:themeFill="background1" w:themeFillShade="F2"/>
          </w:tcPr>
          <w:p w14:paraId="1B43893F" w14:textId="77777777" w:rsidR="00CC0EDF" w:rsidRPr="000827C6" w:rsidRDefault="00CC0EDF" w:rsidP="00A8747A">
            <w:pPr>
              <w:pStyle w:val="TableBody"/>
              <w:rPr>
                <w:lang w:val="en-AU"/>
              </w:rPr>
            </w:pPr>
            <w:r w:rsidRPr="000827C6">
              <w:rPr>
                <w:lang w:val="en-AU"/>
              </w:rPr>
              <w:t>-</w:t>
            </w:r>
          </w:p>
        </w:tc>
        <w:tc>
          <w:tcPr>
            <w:tcW w:w="1527" w:type="dxa"/>
            <w:shd w:val="clear" w:color="auto" w:fill="F2F2F2" w:themeFill="background1" w:themeFillShade="F2"/>
          </w:tcPr>
          <w:p w14:paraId="08F4EBFD" w14:textId="77777777" w:rsidR="00CC0EDF" w:rsidRPr="000827C6" w:rsidRDefault="00CC0EDF" w:rsidP="00A8747A">
            <w:pPr>
              <w:pStyle w:val="TableBody"/>
              <w:rPr>
                <w:lang w:val="en-AU"/>
              </w:rPr>
            </w:pPr>
            <w:r w:rsidRPr="000827C6">
              <w:rPr>
                <w:lang w:val="en-AU"/>
              </w:rPr>
              <w:t>-</w:t>
            </w:r>
          </w:p>
        </w:tc>
        <w:tc>
          <w:tcPr>
            <w:tcW w:w="1527" w:type="dxa"/>
            <w:shd w:val="clear" w:color="auto" w:fill="F2F2F2" w:themeFill="background1" w:themeFillShade="F2"/>
          </w:tcPr>
          <w:p w14:paraId="370E01EE" w14:textId="77777777" w:rsidR="00CC0EDF" w:rsidRPr="000827C6" w:rsidRDefault="00CC0EDF" w:rsidP="00A8747A">
            <w:pPr>
              <w:pStyle w:val="TableBody"/>
              <w:rPr>
                <w:lang w:val="en-AU"/>
              </w:rPr>
            </w:pPr>
            <w:r w:rsidRPr="000827C6">
              <w:rPr>
                <w:lang w:val="en-AU"/>
              </w:rPr>
              <w:t>-</w:t>
            </w:r>
          </w:p>
        </w:tc>
        <w:tc>
          <w:tcPr>
            <w:tcW w:w="1527" w:type="dxa"/>
          </w:tcPr>
          <w:p w14:paraId="2F6CEA11" w14:textId="4366CD8A" w:rsidR="00CC0EDF" w:rsidRPr="000827C6" w:rsidRDefault="00505AF0" w:rsidP="00A8747A">
            <w:pPr>
              <w:pStyle w:val="TableBody"/>
              <w:rPr>
                <w:lang w:val="en-AU"/>
              </w:rPr>
            </w:pPr>
            <w:r>
              <w:rPr>
                <w:rFonts w:ascii="Neue Plak Text" w:hAnsi="Neue Plak Text" w:cs="Neue Plak Text"/>
                <w:lang w:val="en-AU"/>
              </w:rPr>
              <w:t>-</w:t>
            </w:r>
          </w:p>
        </w:tc>
        <w:tc>
          <w:tcPr>
            <w:tcW w:w="1528" w:type="dxa"/>
          </w:tcPr>
          <w:p w14:paraId="005C6985" w14:textId="32B9B64E" w:rsidR="00CC0EDF" w:rsidRPr="000827C6" w:rsidRDefault="00505AF0" w:rsidP="00A8747A">
            <w:pPr>
              <w:pStyle w:val="TableBody"/>
              <w:rPr>
                <w:lang w:val="en-AU"/>
              </w:rPr>
            </w:pPr>
            <w:r>
              <w:rPr>
                <w:lang w:val="en-AU"/>
              </w:rPr>
              <w:t>-</w:t>
            </w:r>
          </w:p>
        </w:tc>
      </w:tr>
      <w:tr w:rsidR="00CC0EDF" w:rsidRPr="00883670" w14:paraId="6E56FC03" w14:textId="77777777" w:rsidTr="00A8747A">
        <w:trPr>
          <w:trHeight w:val="476"/>
        </w:trPr>
        <w:tc>
          <w:tcPr>
            <w:tcW w:w="1527" w:type="dxa"/>
          </w:tcPr>
          <w:p w14:paraId="23A971D5" w14:textId="77777777" w:rsidR="00CC0EDF" w:rsidRPr="000827C6" w:rsidRDefault="00CC0EDF" w:rsidP="00A8747A">
            <w:pPr>
              <w:pStyle w:val="TableBody"/>
              <w:rPr>
                <w:lang w:val="en-AU"/>
              </w:rPr>
            </w:pPr>
          </w:p>
        </w:tc>
        <w:tc>
          <w:tcPr>
            <w:tcW w:w="1527" w:type="dxa"/>
          </w:tcPr>
          <w:p w14:paraId="3680B60C" w14:textId="77777777" w:rsidR="00CC0EDF" w:rsidRPr="000827C6" w:rsidRDefault="00CC0EDF" w:rsidP="00A8747A">
            <w:pPr>
              <w:pStyle w:val="TableBody"/>
              <w:rPr>
                <w:lang w:val="en-AU"/>
              </w:rPr>
            </w:pPr>
            <w:r w:rsidRPr="000827C6">
              <w:rPr>
                <w:lang w:val="en-AU"/>
              </w:rPr>
              <w:t>VPS 3</w:t>
            </w:r>
          </w:p>
        </w:tc>
        <w:tc>
          <w:tcPr>
            <w:tcW w:w="1527" w:type="dxa"/>
          </w:tcPr>
          <w:p w14:paraId="02D4B0A5" w14:textId="4F31E8D5" w:rsidR="00CC0EDF" w:rsidRPr="000827C6" w:rsidRDefault="00505AF0" w:rsidP="00A8747A">
            <w:pPr>
              <w:pStyle w:val="TableBody"/>
              <w:rPr>
                <w:lang w:val="en-AU"/>
              </w:rPr>
            </w:pPr>
            <w:r>
              <w:rPr>
                <w:spacing w:val="-5"/>
                <w:lang w:val="en-AU"/>
              </w:rPr>
              <w:t>9</w:t>
            </w:r>
          </w:p>
        </w:tc>
        <w:tc>
          <w:tcPr>
            <w:tcW w:w="1527" w:type="dxa"/>
          </w:tcPr>
          <w:p w14:paraId="34896BF4" w14:textId="7237B8D3" w:rsidR="00CC0EDF" w:rsidRPr="000827C6" w:rsidRDefault="00505AF0" w:rsidP="00A8747A">
            <w:pPr>
              <w:pStyle w:val="TableBody"/>
              <w:rPr>
                <w:lang w:val="en-AU"/>
              </w:rPr>
            </w:pPr>
            <w:r>
              <w:rPr>
                <w:spacing w:val="-4"/>
                <w:lang w:val="en-AU"/>
              </w:rPr>
              <w:t>8.8</w:t>
            </w:r>
          </w:p>
        </w:tc>
        <w:tc>
          <w:tcPr>
            <w:tcW w:w="1528" w:type="dxa"/>
            <w:shd w:val="clear" w:color="auto" w:fill="F2F2F2" w:themeFill="background1" w:themeFillShade="F2"/>
          </w:tcPr>
          <w:p w14:paraId="16FF4A75" w14:textId="317D0C2C" w:rsidR="00CC0EDF" w:rsidRPr="000827C6" w:rsidRDefault="00505AF0" w:rsidP="00A8747A">
            <w:pPr>
              <w:pStyle w:val="TableBody"/>
              <w:rPr>
                <w:lang w:val="en-AU"/>
              </w:rPr>
            </w:pPr>
            <w:r>
              <w:rPr>
                <w:lang w:val="en-AU"/>
              </w:rPr>
              <w:t>6</w:t>
            </w:r>
          </w:p>
        </w:tc>
        <w:tc>
          <w:tcPr>
            <w:tcW w:w="1527" w:type="dxa"/>
            <w:shd w:val="clear" w:color="auto" w:fill="F2F2F2" w:themeFill="background1" w:themeFillShade="F2"/>
          </w:tcPr>
          <w:p w14:paraId="5AD83AAD" w14:textId="2831B4FB" w:rsidR="00CC0EDF" w:rsidRPr="000827C6" w:rsidRDefault="00505AF0" w:rsidP="00A8747A">
            <w:pPr>
              <w:pStyle w:val="TableBody"/>
              <w:rPr>
                <w:lang w:val="en-AU"/>
              </w:rPr>
            </w:pPr>
            <w:r>
              <w:rPr>
                <w:lang w:val="en-AU"/>
              </w:rPr>
              <w:t>1</w:t>
            </w:r>
          </w:p>
        </w:tc>
        <w:tc>
          <w:tcPr>
            <w:tcW w:w="1527" w:type="dxa"/>
            <w:shd w:val="clear" w:color="auto" w:fill="F2F2F2" w:themeFill="background1" w:themeFillShade="F2"/>
          </w:tcPr>
          <w:p w14:paraId="344FE653" w14:textId="7CA33378" w:rsidR="00CC0EDF" w:rsidRPr="000827C6" w:rsidRDefault="00505AF0" w:rsidP="00A8747A">
            <w:pPr>
              <w:pStyle w:val="TableBody"/>
              <w:rPr>
                <w:lang w:val="en-AU"/>
              </w:rPr>
            </w:pPr>
            <w:r>
              <w:rPr>
                <w:spacing w:val="-5"/>
                <w:lang w:val="en-AU"/>
              </w:rPr>
              <w:t>6.8</w:t>
            </w:r>
          </w:p>
        </w:tc>
        <w:tc>
          <w:tcPr>
            <w:tcW w:w="1527" w:type="dxa"/>
          </w:tcPr>
          <w:p w14:paraId="7843D212" w14:textId="749B1C4D" w:rsidR="00CC0EDF" w:rsidRPr="000827C6" w:rsidRDefault="00505AF0" w:rsidP="00A8747A">
            <w:pPr>
              <w:pStyle w:val="TableBody"/>
              <w:rPr>
                <w:lang w:val="en-AU"/>
              </w:rPr>
            </w:pPr>
            <w:r>
              <w:rPr>
                <w:rFonts w:ascii="Neue Plak Text" w:hAnsi="Neue Plak Text" w:cs="Neue Plak Text"/>
                <w:lang w:val="en-AU"/>
              </w:rPr>
              <w:t>2</w:t>
            </w:r>
          </w:p>
        </w:tc>
        <w:tc>
          <w:tcPr>
            <w:tcW w:w="1528" w:type="dxa"/>
          </w:tcPr>
          <w:p w14:paraId="5CDEE729" w14:textId="0C3F55E9" w:rsidR="00CC0EDF" w:rsidRPr="000827C6" w:rsidRDefault="00505AF0" w:rsidP="00A8747A">
            <w:pPr>
              <w:pStyle w:val="TableBody"/>
              <w:rPr>
                <w:lang w:val="en-AU"/>
              </w:rPr>
            </w:pPr>
            <w:r>
              <w:rPr>
                <w:spacing w:val="-5"/>
                <w:lang w:val="en-AU"/>
              </w:rPr>
              <w:t>2</w:t>
            </w:r>
          </w:p>
        </w:tc>
      </w:tr>
      <w:tr w:rsidR="00CC0EDF" w:rsidRPr="00883670" w14:paraId="6F1DB559" w14:textId="77777777" w:rsidTr="00A8747A">
        <w:trPr>
          <w:trHeight w:val="476"/>
        </w:trPr>
        <w:tc>
          <w:tcPr>
            <w:tcW w:w="1527" w:type="dxa"/>
          </w:tcPr>
          <w:p w14:paraId="1A0F036A" w14:textId="77777777" w:rsidR="00CC0EDF" w:rsidRPr="000827C6" w:rsidRDefault="00CC0EDF" w:rsidP="00A8747A">
            <w:pPr>
              <w:pStyle w:val="TableBody"/>
              <w:rPr>
                <w:lang w:val="en-AU"/>
              </w:rPr>
            </w:pPr>
          </w:p>
        </w:tc>
        <w:tc>
          <w:tcPr>
            <w:tcW w:w="1527" w:type="dxa"/>
          </w:tcPr>
          <w:p w14:paraId="4D02CACE" w14:textId="77777777" w:rsidR="00CC0EDF" w:rsidRPr="000827C6" w:rsidRDefault="00CC0EDF" w:rsidP="00A8747A">
            <w:pPr>
              <w:pStyle w:val="TableBody"/>
              <w:rPr>
                <w:lang w:val="en-AU"/>
              </w:rPr>
            </w:pPr>
            <w:r w:rsidRPr="000827C6">
              <w:rPr>
                <w:lang w:val="en-AU"/>
              </w:rPr>
              <w:t>VPS 4</w:t>
            </w:r>
          </w:p>
        </w:tc>
        <w:tc>
          <w:tcPr>
            <w:tcW w:w="1527" w:type="dxa"/>
          </w:tcPr>
          <w:p w14:paraId="7F2B1DBE" w14:textId="71313CD1" w:rsidR="00CC0EDF" w:rsidRPr="000827C6" w:rsidRDefault="00505AF0" w:rsidP="00A8747A">
            <w:pPr>
              <w:pStyle w:val="TableBody"/>
              <w:rPr>
                <w:lang w:val="en-AU"/>
              </w:rPr>
            </w:pPr>
            <w:r>
              <w:rPr>
                <w:spacing w:val="-5"/>
                <w:lang w:val="en-AU"/>
              </w:rPr>
              <w:t>16</w:t>
            </w:r>
          </w:p>
        </w:tc>
        <w:tc>
          <w:tcPr>
            <w:tcW w:w="1527" w:type="dxa"/>
          </w:tcPr>
          <w:p w14:paraId="34210B38" w14:textId="00B5F493" w:rsidR="00CC0EDF" w:rsidRPr="000827C6" w:rsidRDefault="00505AF0" w:rsidP="00A8747A">
            <w:pPr>
              <w:pStyle w:val="TableBody"/>
              <w:rPr>
                <w:lang w:val="en-AU"/>
              </w:rPr>
            </w:pPr>
            <w:r>
              <w:rPr>
                <w:spacing w:val="-4"/>
                <w:lang w:val="en-AU"/>
              </w:rPr>
              <w:t>14.6</w:t>
            </w:r>
          </w:p>
        </w:tc>
        <w:tc>
          <w:tcPr>
            <w:tcW w:w="1528" w:type="dxa"/>
            <w:shd w:val="clear" w:color="auto" w:fill="F2F2F2" w:themeFill="background1" w:themeFillShade="F2"/>
          </w:tcPr>
          <w:p w14:paraId="72B82D4C" w14:textId="447C8109" w:rsidR="00CC0EDF" w:rsidRPr="000827C6" w:rsidRDefault="00505AF0" w:rsidP="00A8747A">
            <w:pPr>
              <w:pStyle w:val="TableBody"/>
              <w:rPr>
                <w:lang w:val="en-AU"/>
              </w:rPr>
            </w:pPr>
            <w:r>
              <w:rPr>
                <w:spacing w:val="-5"/>
                <w:lang w:val="en-AU"/>
              </w:rPr>
              <w:t>13</w:t>
            </w:r>
          </w:p>
        </w:tc>
        <w:tc>
          <w:tcPr>
            <w:tcW w:w="1527" w:type="dxa"/>
            <w:shd w:val="clear" w:color="auto" w:fill="F2F2F2" w:themeFill="background1" w:themeFillShade="F2"/>
          </w:tcPr>
          <w:p w14:paraId="1EAEA12A" w14:textId="7D61D5F7" w:rsidR="00CC0EDF" w:rsidRPr="000827C6" w:rsidRDefault="00505AF0" w:rsidP="00A8747A">
            <w:pPr>
              <w:pStyle w:val="TableBody"/>
              <w:rPr>
                <w:lang w:val="en-AU"/>
              </w:rPr>
            </w:pPr>
            <w:r>
              <w:rPr>
                <w:lang w:val="en-AU"/>
              </w:rPr>
              <w:t>1</w:t>
            </w:r>
          </w:p>
        </w:tc>
        <w:tc>
          <w:tcPr>
            <w:tcW w:w="1527" w:type="dxa"/>
            <w:shd w:val="clear" w:color="auto" w:fill="F2F2F2" w:themeFill="background1" w:themeFillShade="F2"/>
          </w:tcPr>
          <w:p w14:paraId="2C6998F5" w14:textId="5AF4F1B2" w:rsidR="00CC0EDF" w:rsidRPr="000827C6" w:rsidRDefault="00505AF0" w:rsidP="00A8747A">
            <w:pPr>
              <w:pStyle w:val="TableBody"/>
              <w:rPr>
                <w:lang w:val="en-AU"/>
              </w:rPr>
            </w:pPr>
            <w:r>
              <w:rPr>
                <w:spacing w:val="-4"/>
                <w:lang w:val="en-AU"/>
              </w:rPr>
              <w:t>13.6</w:t>
            </w:r>
          </w:p>
        </w:tc>
        <w:tc>
          <w:tcPr>
            <w:tcW w:w="1527" w:type="dxa"/>
          </w:tcPr>
          <w:p w14:paraId="6A1DBA88" w14:textId="4E392945" w:rsidR="00CC0EDF" w:rsidRPr="000827C6" w:rsidRDefault="00974E23" w:rsidP="00A8747A">
            <w:pPr>
              <w:pStyle w:val="TableBody"/>
              <w:rPr>
                <w:lang w:val="en-AU"/>
              </w:rPr>
            </w:pPr>
            <w:r>
              <w:rPr>
                <w:rFonts w:ascii="Neue Plak Text" w:hAnsi="Neue Plak Text" w:cs="Neue Plak Text"/>
                <w:lang w:val="en-AU"/>
              </w:rPr>
              <w:t>2</w:t>
            </w:r>
          </w:p>
        </w:tc>
        <w:tc>
          <w:tcPr>
            <w:tcW w:w="1528" w:type="dxa"/>
          </w:tcPr>
          <w:p w14:paraId="1189D0D8" w14:textId="1A5DA5E2" w:rsidR="00CC0EDF" w:rsidRPr="000827C6" w:rsidRDefault="00974E23" w:rsidP="00A8747A">
            <w:pPr>
              <w:pStyle w:val="TableBody"/>
              <w:rPr>
                <w:lang w:val="en-AU"/>
              </w:rPr>
            </w:pPr>
            <w:r>
              <w:rPr>
                <w:spacing w:val="-5"/>
                <w:lang w:val="en-AU"/>
              </w:rPr>
              <w:t>1</w:t>
            </w:r>
          </w:p>
        </w:tc>
      </w:tr>
      <w:tr w:rsidR="00CC0EDF" w:rsidRPr="00883670" w14:paraId="77835F7B" w14:textId="77777777" w:rsidTr="00A8747A">
        <w:trPr>
          <w:trHeight w:val="476"/>
        </w:trPr>
        <w:tc>
          <w:tcPr>
            <w:tcW w:w="1527" w:type="dxa"/>
          </w:tcPr>
          <w:p w14:paraId="61C31117" w14:textId="77777777" w:rsidR="00CC0EDF" w:rsidRPr="000827C6" w:rsidRDefault="00CC0EDF" w:rsidP="00A8747A">
            <w:pPr>
              <w:pStyle w:val="TableBody"/>
              <w:rPr>
                <w:lang w:val="en-AU"/>
              </w:rPr>
            </w:pPr>
          </w:p>
        </w:tc>
        <w:tc>
          <w:tcPr>
            <w:tcW w:w="1527" w:type="dxa"/>
          </w:tcPr>
          <w:p w14:paraId="13737FA4" w14:textId="77777777" w:rsidR="00CC0EDF" w:rsidRPr="000827C6" w:rsidRDefault="00CC0EDF" w:rsidP="00A8747A">
            <w:pPr>
              <w:pStyle w:val="TableBody"/>
              <w:rPr>
                <w:lang w:val="en-AU"/>
              </w:rPr>
            </w:pPr>
            <w:r w:rsidRPr="000827C6">
              <w:rPr>
                <w:lang w:val="en-AU"/>
              </w:rPr>
              <w:t>VPS 5</w:t>
            </w:r>
          </w:p>
        </w:tc>
        <w:tc>
          <w:tcPr>
            <w:tcW w:w="1527" w:type="dxa"/>
          </w:tcPr>
          <w:p w14:paraId="50F479B7" w14:textId="15590E1D" w:rsidR="00CC0EDF" w:rsidRPr="000827C6" w:rsidRDefault="00974E23" w:rsidP="00A8747A">
            <w:pPr>
              <w:pStyle w:val="TableBody"/>
              <w:rPr>
                <w:lang w:val="en-AU"/>
              </w:rPr>
            </w:pPr>
            <w:r>
              <w:rPr>
                <w:spacing w:val="-5"/>
                <w:lang w:val="en-AU"/>
              </w:rPr>
              <w:t>14</w:t>
            </w:r>
          </w:p>
        </w:tc>
        <w:tc>
          <w:tcPr>
            <w:tcW w:w="1527" w:type="dxa"/>
          </w:tcPr>
          <w:p w14:paraId="4DEE31BA" w14:textId="640A8500" w:rsidR="00CC0EDF" w:rsidRPr="000827C6" w:rsidRDefault="00974E23" w:rsidP="00A8747A">
            <w:pPr>
              <w:pStyle w:val="TableBody"/>
              <w:rPr>
                <w:lang w:val="en-AU"/>
              </w:rPr>
            </w:pPr>
            <w:r>
              <w:rPr>
                <w:spacing w:val="-4"/>
                <w:lang w:val="en-AU"/>
              </w:rPr>
              <w:t>13.6</w:t>
            </w:r>
          </w:p>
        </w:tc>
        <w:tc>
          <w:tcPr>
            <w:tcW w:w="1528" w:type="dxa"/>
            <w:shd w:val="clear" w:color="auto" w:fill="F2F2F2" w:themeFill="background1" w:themeFillShade="F2"/>
          </w:tcPr>
          <w:p w14:paraId="45F69B04" w14:textId="01855369" w:rsidR="00CC0EDF" w:rsidRPr="000827C6" w:rsidRDefault="00974E23" w:rsidP="00A8747A">
            <w:pPr>
              <w:pStyle w:val="TableBody"/>
              <w:rPr>
                <w:lang w:val="en-AU"/>
              </w:rPr>
            </w:pPr>
            <w:r>
              <w:rPr>
                <w:lang w:val="en-AU"/>
              </w:rPr>
              <w:t>10</w:t>
            </w:r>
          </w:p>
        </w:tc>
        <w:tc>
          <w:tcPr>
            <w:tcW w:w="1527" w:type="dxa"/>
            <w:shd w:val="clear" w:color="auto" w:fill="F2F2F2" w:themeFill="background1" w:themeFillShade="F2"/>
          </w:tcPr>
          <w:p w14:paraId="20A5B841" w14:textId="378C7E98" w:rsidR="00CC0EDF" w:rsidRPr="000827C6" w:rsidRDefault="00974E23" w:rsidP="00A8747A">
            <w:pPr>
              <w:pStyle w:val="TableBody"/>
              <w:rPr>
                <w:lang w:val="en-AU"/>
              </w:rPr>
            </w:pPr>
            <w:r>
              <w:rPr>
                <w:lang w:val="en-AU"/>
              </w:rPr>
              <w:t>1</w:t>
            </w:r>
          </w:p>
        </w:tc>
        <w:tc>
          <w:tcPr>
            <w:tcW w:w="1527" w:type="dxa"/>
            <w:shd w:val="clear" w:color="auto" w:fill="F2F2F2" w:themeFill="background1" w:themeFillShade="F2"/>
          </w:tcPr>
          <w:p w14:paraId="109A5A40" w14:textId="682EDC29" w:rsidR="00CC0EDF" w:rsidRPr="000827C6" w:rsidRDefault="00974E23" w:rsidP="00A8747A">
            <w:pPr>
              <w:pStyle w:val="TableBody"/>
              <w:rPr>
                <w:lang w:val="en-AU"/>
              </w:rPr>
            </w:pPr>
            <w:r>
              <w:rPr>
                <w:spacing w:val="-5"/>
                <w:lang w:val="en-AU"/>
              </w:rPr>
              <w:t>10.8</w:t>
            </w:r>
          </w:p>
        </w:tc>
        <w:tc>
          <w:tcPr>
            <w:tcW w:w="1527" w:type="dxa"/>
          </w:tcPr>
          <w:p w14:paraId="0C850B6A" w14:textId="50C288E0" w:rsidR="00CC0EDF" w:rsidRPr="000827C6" w:rsidRDefault="00974E23" w:rsidP="00A8747A">
            <w:pPr>
              <w:pStyle w:val="TableBody"/>
              <w:rPr>
                <w:lang w:val="en-AU"/>
              </w:rPr>
            </w:pPr>
            <w:r>
              <w:rPr>
                <w:rFonts w:ascii="Neue Plak Text" w:hAnsi="Neue Plak Text" w:cs="Neue Plak Text"/>
                <w:lang w:val="en-AU"/>
              </w:rPr>
              <w:t>3</w:t>
            </w:r>
          </w:p>
        </w:tc>
        <w:tc>
          <w:tcPr>
            <w:tcW w:w="1528" w:type="dxa"/>
          </w:tcPr>
          <w:p w14:paraId="6713A3E4" w14:textId="464AAB32" w:rsidR="00CC0EDF" w:rsidRPr="000827C6" w:rsidRDefault="00974E23" w:rsidP="00A8747A">
            <w:pPr>
              <w:pStyle w:val="TableBody"/>
              <w:rPr>
                <w:lang w:val="en-AU"/>
              </w:rPr>
            </w:pPr>
            <w:r>
              <w:rPr>
                <w:lang w:val="en-AU"/>
              </w:rPr>
              <w:t>2.8</w:t>
            </w:r>
          </w:p>
        </w:tc>
      </w:tr>
      <w:tr w:rsidR="00CC0EDF" w:rsidRPr="00883670" w14:paraId="4F8245E9" w14:textId="77777777" w:rsidTr="00A8747A">
        <w:trPr>
          <w:trHeight w:val="476"/>
        </w:trPr>
        <w:tc>
          <w:tcPr>
            <w:tcW w:w="1527" w:type="dxa"/>
          </w:tcPr>
          <w:p w14:paraId="05F2E2FB" w14:textId="77777777" w:rsidR="00CC0EDF" w:rsidRPr="000827C6" w:rsidRDefault="00CC0EDF" w:rsidP="00A8747A">
            <w:pPr>
              <w:pStyle w:val="TableBody"/>
              <w:rPr>
                <w:lang w:val="en-AU"/>
              </w:rPr>
            </w:pPr>
          </w:p>
        </w:tc>
        <w:tc>
          <w:tcPr>
            <w:tcW w:w="1527" w:type="dxa"/>
          </w:tcPr>
          <w:p w14:paraId="51FA5CDF" w14:textId="77777777" w:rsidR="00CC0EDF" w:rsidRPr="000827C6" w:rsidRDefault="00CC0EDF" w:rsidP="00A8747A">
            <w:pPr>
              <w:pStyle w:val="TableBody"/>
              <w:rPr>
                <w:lang w:val="en-AU"/>
              </w:rPr>
            </w:pPr>
            <w:r w:rsidRPr="000827C6">
              <w:rPr>
                <w:lang w:val="en-AU"/>
              </w:rPr>
              <w:t>VPS 6</w:t>
            </w:r>
          </w:p>
        </w:tc>
        <w:tc>
          <w:tcPr>
            <w:tcW w:w="1527" w:type="dxa"/>
          </w:tcPr>
          <w:p w14:paraId="0CC9BEDE" w14:textId="7F5F6A88" w:rsidR="00CC0EDF" w:rsidRPr="000827C6" w:rsidRDefault="00974E23" w:rsidP="00A8747A">
            <w:pPr>
              <w:pStyle w:val="TableBody"/>
              <w:rPr>
                <w:lang w:val="en-AU"/>
              </w:rPr>
            </w:pPr>
            <w:r>
              <w:rPr>
                <w:spacing w:val="-5"/>
                <w:lang w:val="en-AU"/>
              </w:rPr>
              <w:t>11</w:t>
            </w:r>
          </w:p>
        </w:tc>
        <w:tc>
          <w:tcPr>
            <w:tcW w:w="1527" w:type="dxa"/>
          </w:tcPr>
          <w:p w14:paraId="32ABF4AF" w14:textId="5303D81A" w:rsidR="00CC0EDF" w:rsidRPr="000827C6" w:rsidRDefault="00974E23" w:rsidP="00A8747A">
            <w:pPr>
              <w:pStyle w:val="TableBody"/>
              <w:rPr>
                <w:lang w:val="en-AU"/>
              </w:rPr>
            </w:pPr>
            <w:r>
              <w:rPr>
                <w:spacing w:val="-5"/>
                <w:lang w:val="en-AU"/>
              </w:rPr>
              <w:t>10.8</w:t>
            </w:r>
          </w:p>
        </w:tc>
        <w:tc>
          <w:tcPr>
            <w:tcW w:w="1528" w:type="dxa"/>
            <w:shd w:val="clear" w:color="auto" w:fill="F2F2F2" w:themeFill="background1" w:themeFillShade="F2"/>
          </w:tcPr>
          <w:p w14:paraId="09D6B398" w14:textId="744D4532" w:rsidR="00CC0EDF" w:rsidRPr="000827C6" w:rsidRDefault="00974E23" w:rsidP="00A8747A">
            <w:pPr>
              <w:pStyle w:val="TableBody"/>
              <w:rPr>
                <w:lang w:val="en-AU"/>
              </w:rPr>
            </w:pPr>
            <w:r>
              <w:rPr>
                <w:lang w:val="en-AU"/>
              </w:rPr>
              <w:t>10</w:t>
            </w:r>
          </w:p>
        </w:tc>
        <w:tc>
          <w:tcPr>
            <w:tcW w:w="1527" w:type="dxa"/>
            <w:shd w:val="clear" w:color="auto" w:fill="F2F2F2" w:themeFill="background1" w:themeFillShade="F2"/>
          </w:tcPr>
          <w:p w14:paraId="0CB495C7" w14:textId="51675724" w:rsidR="00CC0EDF" w:rsidRPr="000827C6" w:rsidRDefault="00974E23" w:rsidP="00A8747A">
            <w:pPr>
              <w:pStyle w:val="TableBody"/>
              <w:rPr>
                <w:lang w:val="en-AU"/>
              </w:rPr>
            </w:pPr>
            <w:r>
              <w:rPr>
                <w:lang w:val="en-AU"/>
              </w:rPr>
              <w:t>1</w:t>
            </w:r>
          </w:p>
        </w:tc>
        <w:tc>
          <w:tcPr>
            <w:tcW w:w="1527" w:type="dxa"/>
            <w:shd w:val="clear" w:color="auto" w:fill="F2F2F2" w:themeFill="background1" w:themeFillShade="F2"/>
          </w:tcPr>
          <w:p w14:paraId="06E2B8AE" w14:textId="1E37069A" w:rsidR="00CC0EDF" w:rsidRPr="000827C6" w:rsidRDefault="00974E23" w:rsidP="00A8747A">
            <w:pPr>
              <w:pStyle w:val="TableBody"/>
              <w:rPr>
                <w:lang w:val="en-AU"/>
              </w:rPr>
            </w:pPr>
            <w:r>
              <w:rPr>
                <w:lang w:val="en-AU"/>
              </w:rPr>
              <w:t>10.8</w:t>
            </w:r>
          </w:p>
        </w:tc>
        <w:tc>
          <w:tcPr>
            <w:tcW w:w="1527" w:type="dxa"/>
          </w:tcPr>
          <w:p w14:paraId="42D3A654" w14:textId="1B75A8D2" w:rsidR="00CC0EDF" w:rsidRPr="000827C6" w:rsidRDefault="00974E23" w:rsidP="00A8747A">
            <w:pPr>
              <w:pStyle w:val="TableBody"/>
              <w:rPr>
                <w:lang w:val="en-AU"/>
              </w:rPr>
            </w:pPr>
            <w:r>
              <w:rPr>
                <w:rFonts w:ascii="Neue Plak Text" w:hAnsi="Neue Plak Text" w:cs="Neue Plak Text"/>
                <w:lang w:val="en-AU"/>
              </w:rPr>
              <w:t>-</w:t>
            </w:r>
          </w:p>
        </w:tc>
        <w:tc>
          <w:tcPr>
            <w:tcW w:w="1528" w:type="dxa"/>
          </w:tcPr>
          <w:p w14:paraId="4CA0CA6B" w14:textId="4DDB2E0C" w:rsidR="00CC0EDF" w:rsidRPr="000827C6" w:rsidRDefault="00974E23" w:rsidP="00A8747A">
            <w:pPr>
              <w:pStyle w:val="TableBody"/>
              <w:rPr>
                <w:lang w:val="en-AU"/>
              </w:rPr>
            </w:pPr>
            <w:r>
              <w:rPr>
                <w:lang w:val="en-AU"/>
              </w:rPr>
              <w:t>-</w:t>
            </w:r>
          </w:p>
        </w:tc>
      </w:tr>
      <w:tr w:rsidR="00CC0EDF" w:rsidRPr="00883670" w14:paraId="798FCB94" w14:textId="77777777" w:rsidTr="00A8747A">
        <w:trPr>
          <w:trHeight w:val="476"/>
        </w:trPr>
        <w:tc>
          <w:tcPr>
            <w:tcW w:w="1527" w:type="dxa"/>
          </w:tcPr>
          <w:p w14:paraId="53C0C9B8" w14:textId="77777777" w:rsidR="00CC0EDF" w:rsidRPr="000827C6" w:rsidRDefault="00CC0EDF" w:rsidP="00A8747A">
            <w:pPr>
              <w:pStyle w:val="TableBody"/>
              <w:rPr>
                <w:lang w:val="en-AU"/>
              </w:rPr>
            </w:pPr>
          </w:p>
        </w:tc>
        <w:tc>
          <w:tcPr>
            <w:tcW w:w="1527" w:type="dxa"/>
          </w:tcPr>
          <w:p w14:paraId="26077C06" w14:textId="77777777" w:rsidR="00CC0EDF" w:rsidRPr="000827C6" w:rsidRDefault="00CC0EDF" w:rsidP="00A8747A">
            <w:pPr>
              <w:pStyle w:val="TableBody"/>
              <w:rPr>
                <w:lang w:val="en-AU"/>
              </w:rPr>
            </w:pPr>
            <w:r w:rsidRPr="000827C6">
              <w:rPr>
                <w:lang w:val="en-AU"/>
              </w:rPr>
              <w:t>Executives</w:t>
            </w:r>
          </w:p>
        </w:tc>
        <w:tc>
          <w:tcPr>
            <w:tcW w:w="1527" w:type="dxa"/>
          </w:tcPr>
          <w:p w14:paraId="082DC667" w14:textId="5F152DD6" w:rsidR="00CC0EDF" w:rsidRPr="000827C6" w:rsidRDefault="00974E23" w:rsidP="00A8747A">
            <w:pPr>
              <w:pStyle w:val="TableBody"/>
              <w:rPr>
                <w:lang w:val="en-AU"/>
              </w:rPr>
            </w:pPr>
            <w:r>
              <w:rPr>
                <w:lang w:val="en-AU"/>
              </w:rPr>
              <w:t>4</w:t>
            </w:r>
          </w:p>
        </w:tc>
        <w:tc>
          <w:tcPr>
            <w:tcW w:w="1527" w:type="dxa"/>
          </w:tcPr>
          <w:p w14:paraId="5F211730" w14:textId="05F5AE5A" w:rsidR="00CC0EDF" w:rsidRPr="000827C6" w:rsidRDefault="00974E23" w:rsidP="00A8747A">
            <w:pPr>
              <w:pStyle w:val="TableBody"/>
              <w:rPr>
                <w:lang w:val="en-AU"/>
              </w:rPr>
            </w:pPr>
            <w:r>
              <w:rPr>
                <w:lang w:val="en-AU"/>
              </w:rPr>
              <w:t>4</w:t>
            </w:r>
          </w:p>
        </w:tc>
        <w:tc>
          <w:tcPr>
            <w:tcW w:w="1528" w:type="dxa"/>
            <w:shd w:val="clear" w:color="auto" w:fill="F2F2F2" w:themeFill="background1" w:themeFillShade="F2"/>
          </w:tcPr>
          <w:p w14:paraId="13836801" w14:textId="37773EA4" w:rsidR="00CC0EDF" w:rsidRPr="000827C6" w:rsidRDefault="00974E23" w:rsidP="00A8747A">
            <w:pPr>
              <w:pStyle w:val="TableBody"/>
              <w:rPr>
                <w:lang w:val="en-AU"/>
              </w:rPr>
            </w:pPr>
            <w:r>
              <w:rPr>
                <w:lang w:val="en-AU"/>
              </w:rPr>
              <w:t>4</w:t>
            </w:r>
          </w:p>
        </w:tc>
        <w:tc>
          <w:tcPr>
            <w:tcW w:w="1527" w:type="dxa"/>
            <w:shd w:val="clear" w:color="auto" w:fill="F2F2F2" w:themeFill="background1" w:themeFillShade="F2"/>
          </w:tcPr>
          <w:p w14:paraId="3339A07E" w14:textId="5C12AF82" w:rsidR="00CC0EDF" w:rsidRPr="000827C6" w:rsidRDefault="00974E23" w:rsidP="00A8747A">
            <w:pPr>
              <w:pStyle w:val="TableBody"/>
              <w:rPr>
                <w:lang w:val="en-AU"/>
              </w:rPr>
            </w:pPr>
            <w:r>
              <w:rPr>
                <w:lang w:val="en-AU"/>
              </w:rPr>
              <w:t>-</w:t>
            </w:r>
          </w:p>
        </w:tc>
        <w:tc>
          <w:tcPr>
            <w:tcW w:w="1527" w:type="dxa"/>
            <w:shd w:val="clear" w:color="auto" w:fill="F2F2F2" w:themeFill="background1" w:themeFillShade="F2"/>
          </w:tcPr>
          <w:p w14:paraId="44CEC91B" w14:textId="6CAEBECA" w:rsidR="00CC0EDF" w:rsidRPr="000827C6" w:rsidRDefault="00974E23" w:rsidP="00A8747A">
            <w:pPr>
              <w:pStyle w:val="TableBody"/>
              <w:rPr>
                <w:lang w:val="en-AU"/>
              </w:rPr>
            </w:pPr>
            <w:r>
              <w:rPr>
                <w:lang w:val="en-AU"/>
              </w:rPr>
              <w:t>4</w:t>
            </w:r>
          </w:p>
        </w:tc>
        <w:tc>
          <w:tcPr>
            <w:tcW w:w="1527" w:type="dxa"/>
          </w:tcPr>
          <w:p w14:paraId="4C05E7A6" w14:textId="493DA061" w:rsidR="00CC0EDF" w:rsidRPr="000827C6" w:rsidRDefault="00974E23" w:rsidP="00A8747A">
            <w:pPr>
              <w:pStyle w:val="TableBody"/>
              <w:rPr>
                <w:lang w:val="en-AU"/>
              </w:rPr>
            </w:pPr>
            <w:r>
              <w:rPr>
                <w:rFonts w:ascii="Neue Plak Text" w:hAnsi="Neue Plak Text" w:cs="Neue Plak Text"/>
                <w:lang w:val="en-AU"/>
              </w:rPr>
              <w:t>---</w:t>
            </w:r>
          </w:p>
        </w:tc>
        <w:tc>
          <w:tcPr>
            <w:tcW w:w="1528" w:type="dxa"/>
          </w:tcPr>
          <w:p w14:paraId="1994B927" w14:textId="64DE4BF2" w:rsidR="00CC0EDF" w:rsidRPr="000827C6" w:rsidRDefault="00974E23" w:rsidP="00A8747A">
            <w:pPr>
              <w:pStyle w:val="TableBody"/>
              <w:rPr>
                <w:lang w:val="en-AU"/>
              </w:rPr>
            </w:pPr>
            <w:r>
              <w:rPr>
                <w:lang w:val="en-AU"/>
              </w:rPr>
              <w:t>-</w:t>
            </w:r>
          </w:p>
        </w:tc>
      </w:tr>
      <w:tr w:rsidR="00CC0EDF" w:rsidRPr="00883670" w14:paraId="5CB6B068" w14:textId="77777777" w:rsidTr="00A8747A">
        <w:trPr>
          <w:trHeight w:val="476"/>
        </w:trPr>
        <w:tc>
          <w:tcPr>
            <w:tcW w:w="1527" w:type="dxa"/>
          </w:tcPr>
          <w:p w14:paraId="1C81F8BC" w14:textId="77777777" w:rsidR="00CC0EDF" w:rsidRPr="000827C6" w:rsidRDefault="00CC0EDF" w:rsidP="00A8747A">
            <w:pPr>
              <w:pStyle w:val="TableBody"/>
              <w:rPr>
                <w:lang w:val="en-AU"/>
              </w:rPr>
            </w:pPr>
            <w:r w:rsidRPr="000827C6">
              <w:rPr>
                <w:lang w:val="en-AU"/>
              </w:rPr>
              <w:t>Total employees</w:t>
            </w:r>
          </w:p>
        </w:tc>
        <w:tc>
          <w:tcPr>
            <w:tcW w:w="1527" w:type="dxa"/>
          </w:tcPr>
          <w:p w14:paraId="41300376" w14:textId="77777777" w:rsidR="00CC0EDF" w:rsidRPr="000827C6" w:rsidRDefault="00CC0EDF" w:rsidP="00A8747A">
            <w:pPr>
              <w:pStyle w:val="TableBody"/>
              <w:rPr>
                <w:lang w:val="en-AU"/>
              </w:rPr>
            </w:pPr>
          </w:p>
        </w:tc>
        <w:tc>
          <w:tcPr>
            <w:tcW w:w="1527" w:type="dxa"/>
          </w:tcPr>
          <w:p w14:paraId="6A01A46D" w14:textId="15204997" w:rsidR="00CC0EDF" w:rsidRPr="000827C6" w:rsidRDefault="00974E23" w:rsidP="00A8747A">
            <w:pPr>
              <w:pStyle w:val="TableBody"/>
              <w:rPr>
                <w:lang w:val="en-AU"/>
              </w:rPr>
            </w:pPr>
            <w:r>
              <w:rPr>
                <w:lang w:val="en-AU"/>
              </w:rPr>
              <w:t>54</w:t>
            </w:r>
          </w:p>
        </w:tc>
        <w:tc>
          <w:tcPr>
            <w:tcW w:w="1527" w:type="dxa"/>
          </w:tcPr>
          <w:p w14:paraId="5C0DCC47" w14:textId="63B672B4" w:rsidR="00CC0EDF" w:rsidRPr="000827C6" w:rsidRDefault="00974E23" w:rsidP="00A8747A">
            <w:pPr>
              <w:pStyle w:val="TableBody"/>
              <w:rPr>
                <w:lang w:val="en-AU"/>
              </w:rPr>
            </w:pPr>
            <w:r>
              <w:rPr>
                <w:lang w:val="en-AU"/>
              </w:rPr>
              <w:t>51.8</w:t>
            </w:r>
          </w:p>
        </w:tc>
        <w:tc>
          <w:tcPr>
            <w:tcW w:w="1528" w:type="dxa"/>
            <w:shd w:val="clear" w:color="auto" w:fill="F2F2F2" w:themeFill="background1" w:themeFillShade="F2"/>
          </w:tcPr>
          <w:p w14:paraId="1862A21A" w14:textId="054317C9" w:rsidR="00CC0EDF" w:rsidRPr="000827C6" w:rsidRDefault="005B53F8" w:rsidP="00A8747A">
            <w:pPr>
              <w:pStyle w:val="TableBody"/>
              <w:rPr>
                <w:lang w:val="en-AU"/>
              </w:rPr>
            </w:pPr>
            <w:r>
              <w:rPr>
                <w:lang w:val="en-AU"/>
              </w:rPr>
              <w:t>43</w:t>
            </w:r>
          </w:p>
        </w:tc>
        <w:tc>
          <w:tcPr>
            <w:tcW w:w="1527" w:type="dxa"/>
            <w:shd w:val="clear" w:color="auto" w:fill="F2F2F2" w:themeFill="background1" w:themeFillShade="F2"/>
          </w:tcPr>
          <w:p w14:paraId="1AF17EEA" w14:textId="271217DB" w:rsidR="00CC0EDF" w:rsidRPr="000827C6" w:rsidRDefault="005B53F8" w:rsidP="00A8747A">
            <w:pPr>
              <w:pStyle w:val="TableBody"/>
              <w:rPr>
                <w:lang w:val="en-AU"/>
              </w:rPr>
            </w:pPr>
            <w:r>
              <w:rPr>
                <w:lang w:val="en-AU"/>
              </w:rPr>
              <w:t>4</w:t>
            </w:r>
          </w:p>
        </w:tc>
        <w:tc>
          <w:tcPr>
            <w:tcW w:w="1527" w:type="dxa"/>
            <w:shd w:val="clear" w:color="auto" w:fill="F2F2F2" w:themeFill="background1" w:themeFillShade="F2"/>
          </w:tcPr>
          <w:p w14:paraId="3D9E84B7" w14:textId="322126E2" w:rsidR="00CC0EDF" w:rsidRPr="000827C6" w:rsidRDefault="005B53F8" w:rsidP="00A8747A">
            <w:pPr>
              <w:pStyle w:val="TableBody"/>
              <w:rPr>
                <w:lang w:val="en-AU"/>
              </w:rPr>
            </w:pPr>
            <w:r>
              <w:rPr>
                <w:lang w:val="en-AU"/>
              </w:rPr>
              <w:t>46</w:t>
            </w:r>
          </w:p>
        </w:tc>
        <w:tc>
          <w:tcPr>
            <w:tcW w:w="1527" w:type="dxa"/>
          </w:tcPr>
          <w:p w14:paraId="055632AE" w14:textId="17181ADE" w:rsidR="00CC0EDF" w:rsidRPr="000827C6" w:rsidRDefault="005B53F8" w:rsidP="00A8747A">
            <w:pPr>
              <w:pStyle w:val="TableBody"/>
              <w:rPr>
                <w:lang w:val="en-AU"/>
              </w:rPr>
            </w:pPr>
            <w:r>
              <w:rPr>
                <w:lang w:val="en-AU"/>
              </w:rPr>
              <w:t>7</w:t>
            </w:r>
          </w:p>
        </w:tc>
        <w:tc>
          <w:tcPr>
            <w:tcW w:w="1528" w:type="dxa"/>
          </w:tcPr>
          <w:p w14:paraId="56E2FAA7" w14:textId="5D521A64" w:rsidR="00CC0EDF" w:rsidRPr="000827C6" w:rsidRDefault="005B53F8" w:rsidP="00A8747A">
            <w:pPr>
              <w:pStyle w:val="TableBody"/>
              <w:rPr>
                <w:lang w:val="en-AU"/>
              </w:rPr>
            </w:pPr>
            <w:r>
              <w:rPr>
                <w:lang w:val="en-AU"/>
              </w:rPr>
              <w:t>5.8</w:t>
            </w:r>
          </w:p>
        </w:tc>
      </w:tr>
    </w:tbl>
    <w:p w14:paraId="3DBDE6CA" w14:textId="77777777" w:rsidR="005B53F8" w:rsidRPr="005B53F8" w:rsidRDefault="005B53F8" w:rsidP="005B53F8">
      <w:pPr>
        <w:pStyle w:val="BodyParagraph"/>
      </w:pPr>
      <w:r w:rsidRPr="005B53F8">
        <w:t>Notes:</w:t>
      </w:r>
    </w:p>
    <w:p w14:paraId="394BA701" w14:textId="60F27A9D" w:rsidR="005B53F8" w:rsidRPr="005B53F8" w:rsidRDefault="005B53F8" w:rsidP="005B53F8">
      <w:pPr>
        <w:pStyle w:val="BulletList"/>
        <w:rPr>
          <w:rFonts w:eastAsiaTheme="minorEastAsia"/>
        </w:rPr>
      </w:pPr>
      <w:r w:rsidRPr="005B53F8">
        <w:rPr>
          <w:rFonts w:eastAsiaTheme="minorEastAsia"/>
        </w:rPr>
        <w:lastRenderedPageBreak/>
        <w:t>All figures reflect employment levels during the last full pay period in June of each year.</w:t>
      </w:r>
    </w:p>
    <w:p w14:paraId="2652A01D" w14:textId="0B013489" w:rsidR="005B53F8" w:rsidRPr="005B53F8" w:rsidRDefault="005B53F8" w:rsidP="005B53F8">
      <w:pPr>
        <w:pStyle w:val="BulletList"/>
        <w:rPr>
          <w:rFonts w:eastAsiaTheme="minorEastAsia"/>
        </w:rPr>
      </w:pPr>
      <w:r w:rsidRPr="005B53F8">
        <w:rPr>
          <w:rFonts w:eastAsiaTheme="minorEastAsia"/>
        </w:rPr>
        <w:t>Staff on unpaid leave during the last full pay period in June are excluded.</w:t>
      </w:r>
    </w:p>
    <w:p w14:paraId="7D9FF00C" w14:textId="3882A296" w:rsidR="00CC0EDF" w:rsidRPr="005B53F8" w:rsidRDefault="005B53F8" w:rsidP="005B53F8">
      <w:pPr>
        <w:pStyle w:val="BulletList"/>
        <w:rPr>
          <w:rFonts w:eastAsiaTheme="minorEastAsia"/>
        </w:rPr>
      </w:pPr>
      <w:r w:rsidRPr="005B53F8">
        <w:rPr>
          <w:rFonts w:eastAsiaTheme="minorEastAsia"/>
        </w:rPr>
        <w:t>Ongoing employees includes people engaged on an open-ended contract of employment, and executive</w:t>
      </w:r>
      <w:r>
        <w:rPr>
          <w:rFonts w:eastAsiaTheme="minorEastAsia"/>
        </w:rPr>
        <w:t xml:space="preserve">s </w:t>
      </w:r>
      <w:r w:rsidRPr="005B53F8">
        <w:t>engaged on a standard executive contract who were active in the last full pay period of June.</w:t>
      </w:r>
    </w:p>
    <w:p w14:paraId="4CDAC5B5" w14:textId="0A52A5AE" w:rsidR="00E95BDC" w:rsidRPr="00E95BDC" w:rsidRDefault="00E95BDC" w:rsidP="00E95BDC">
      <w:pPr>
        <w:pStyle w:val="BodyParagraphBold"/>
      </w:pPr>
      <w:r w:rsidRPr="00E95BDC">
        <w:t>June 2025</w:t>
      </w:r>
    </w:p>
    <w:tbl>
      <w:tblPr>
        <w:tblStyle w:val="TableLight"/>
        <w:tblW w:w="13745" w:type="dxa"/>
        <w:tblLayout w:type="fixed"/>
        <w:tblLook w:val="01E0" w:firstRow="1" w:lastRow="1" w:firstColumn="1" w:lastColumn="1" w:noHBand="0" w:noVBand="0"/>
        <w:tblCaption w:val="Details of employment levels in June 2024 and June 2023"/>
        <w:tblDescription w:val="Table depicting employment levels at VicScreen in June 2024&#10;"/>
      </w:tblPr>
      <w:tblGrid>
        <w:gridCol w:w="1527"/>
        <w:gridCol w:w="1527"/>
        <w:gridCol w:w="1527"/>
        <w:gridCol w:w="1527"/>
        <w:gridCol w:w="1528"/>
        <w:gridCol w:w="1527"/>
        <w:gridCol w:w="1527"/>
        <w:gridCol w:w="1527"/>
        <w:gridCol w:w="1528"/>
      </w:tblGrid>
      <w:tr w:rsidR="00D422FA" w:rsidRPr="00883670" w14:paraId="43E188F2" w14:textId="77777777" w:rsidTr="00E95BDC">
        <w:trPr>
          <w:cnfStyle w:val="100000000000" w:firstRow="1" w:lastRow="0" w:firstColumn="0" w:lastColumn="0" w:oddVBand="0" w:evenVBand="0" w:oddHBand="0" w:evenHBand="0" w:firstRowFirstColumn="0" w:firstRowLastColumn="0" w:lastRowFirstColumn="0" w:lastRowLastColumn="0"/>
          <w:trHeight w:val="476"/>
          <w:tblHeader/>
        </w:trPr>
        <w:tc>
          <w:tcPr>
            <w:tcW w:w="1527" w:type="dxa"/>
            <w:shd w:val="clear" w:color="auto" w:fill="D9D9D9" w:themeFill="background1" w:themeFillShade="D9"/>
          </w:tcPr>
          <w:p w14:paraId="7209E437" w14:textId="54F74CD9" w:rsidR="00D422FA" w:rsidRPr="006941CD" w:rsidRDefault="00935EDC" w:rsidP="0085205F">
            <w:pPr>
              <w:pStyle w:val="TableBody"/>
              <w:rPr>
                <w:b w:val="0"/>
                <w:lang w:val="en-AU"/>
              </w:rPr>
            </w:pPr>
            <w:bookmarkStart w:id="65" w:name="ColumnTitle_59"/>
            <w:bookmarkEnd w:id="65"/>
            <w:r>
              <w:rPr>
                <w:b w:val="0"/>
                <w:lang w:val="en-AU"/>
              </w:rPr>
              <w:t>Item</w:t>
            </w:r>
          </w:p>
        </w:tc>
        <w:tc>
          <w:tcPr>
            <w:tcW w:w="1527" w:type="dxa"/>
            <w:shd w:val="clear" w:color="auto" w:fill="D9D9D9" w:themeFill="background1" w:themeFillShade="D9"/>
          </w:tcPr>
          <w:p w14:paraId="43645AF2" w14:textId="6573326A" w:rsidR="00D422FA" w:rsidRPr="00935EDC" w:rsidRDefault="00935EDC" w:rsidP="0085205F">
            <w:pPr>
              <w:pStyle w:val="TableBody"/>
              <w:rPr>
                <w:b w:val="0"/>
                <w:bCs/>
                <w:lang w:val="en-AU"/>
              </w:rPr>
            </w:pPr>
            <w:r w:rsidRPr="00935EDC">
              <w:rPr>
                <w:b w:val="0"/>
                <w:bCs/>
                <w:lang w:val="en-AU"/>
              </w:rPr>
              <w:t>Item</w:t>
            </w:r>
          </w:p>
        </w:tc>
        <w:tc>
          <w:tcPr>
            <w:tcW w:w="1527" w:type="dxa"/>
            <w:shd w:val="clear" w:color="auto" w:fill="D9D9D9" w:themeFill="background1" w:themeFillShade="D9"/>
          </w:tcPr>
          <w:p w14:paraId="186E773A" w14:textId="629B2676" w:rsidR="00D422FA" w:rsidRPr="000827C6" w:rsidRDefault="00D422FA" w:rsidP="0085205F">
            <w:pPr>
              <w:pStyle w:val="TableBody"/>
              <w:rPr>
                <w:lang w:val="en-AU"/>
              </w:rPr>
            </w:pPr>
            <w:r w:rsidRPr="000827C6">
              <w:rPr>
                <w:lang w:val="en-AU"/>
              </w:rPr>
              <w:t>All employees – Headcount</w:t>
            </w:r>
          </w:p>
        </w:tc>
        <w:tc>
          <w:tcPr>
            <w:tcW w:w="1527" w:type="dxa"/>
            <w:shd w:val="clear" w:color="auto" w:fill="D9D9D9" w:themeFill="background1" w:themeFillShade="D9"/>
          </w:tcPr>
          <w:p w14:paraId="78B794A3" w14:textId="6350BA34" w:rsidR="00D422FA" w:rsidRPr="000827C6" w:rsidRDefault="00D422FA" w:rsidP="0085205F">
            <w:pPr>
              <w:pStyle w:val="TableBody"/>
              <w:rPr>
                <w:lang w:val="en-AU"/>
              </w:rPr>
            </w:pPr>
            <w:r w:rsidRPr="000827C6">
              <w:rPr>
                <w:lang w:val="en-AU"/>
              </w:rPr>
              <w:t>All employees – FTE</w:t>
            </w:r>
          </w:p>
        </w:tc>
        <w:tc>
          <w:tcPr>
            <w:tcW w:w="1528" w:type="dxa"/>
            <w:shd w:val="clear" w:color="auto" w:fill="D9D9D9" w:themeFill="background1" w:themeFillShade="D9"/>
          </w:tcPr>
          <w:p w14:paraId="1DCCC50A" w14:textId="26666638" w:rsidR="00D422FA" w:rsidRPr="000827C6" w:rsidRDefault="00D422FA" w:rsidP="0085205F">
            <w:pPr>
              <w:pStyle w:val="TableBody"/>
              <w:rPr>
                <w:lang w:val="en-AU"/>
              </w:rPr>
            </w:pPr>
            <w:r w:rsidRPr="000827C6">
              <w:rPr>
                <w:lang w:val="en-AU"/>
              </w:rPr>
              <w:t>Ongoing – Full-time (headcount)</w:t>
            </w:r>
          </w:p>
        </w:tc>
        <w:tc>
          <w:tcPr>
            <w:tcW w:w="1527" w:type="dxa"/>
            <w:shd w:val="clear" w:color="auto" w:fill="D9D9D9" w:themeFill="background1" w:themeFillShade="D9"/>
          </w:tcPr>
          <w:p w14:paraId="53AFCDD9" w14:textId="351E6B8E" w:rsidR="00D422FA" w:rsidRPr="000827C6" w:rsidRDefault="00D422FA" w:rsidP="0085205F">
            <w:pPr>
              <w:pStyle w:val="TableBody"/>
              <w:rPr>
                <w:lang w:val="en-AU"/>
              </w:rPr>
            </w:pPr>
            <w:r w:rsidRPr="000827C6">
              <w:rPr>
                <w:lang w:val="en-AU"/>
              </w:rPr>
              <w:t>Ongoing – Part-time (headcount)</w:t>
            </w:r>
          </w:p>
        </w:tc>
        <w:tc>
          <w:tcPr>
            <w:tcW w:w="1527" w:type="dxa"/>
            <w:shd w:val="clear" w:color="auto" w:fill="D9D9D9" w:themeFill="background1" w:themeFillShade="D9"/>
          </w:tcPr>
          <w:p w14:paraId="08C2297F" w14:textId="13053636" w:rsidR="00D422FA" w:rsidRPr="000827C6" w:rsidRDefault="00D422FA" w:rsidP="0085205F">
            <w:pPr>
              <w:pStyle w:val="TableBody"/>
              <w:rPr>
                <w:lang w:val="en-AU"/>
              </w:rPr>
            </w:pPr>
            <w:r w:rsidRPr="000827C6">
              <w:rPr>
                <w:lang w:val="en-AU"/>
              </w:rPr>
              <w:t>Ongoing – FTE</w:t>
            </w:r>
          </w:p>
        </w:tc>
        <w:tc>
          <w:tcPr>
            <w:tcW w:w="1527" w:type="dxa"/>
            <w:shd w:val="clear" w:color="auto" w:fill="D9D9D9" w:themeFill="background1" w:themeFillShade="D9"/>
          </w:tcPr>
          <w:p w14:paraId="1BE00A69" w14:textId="3C12A78C" w:rsidR="00D422FA" w:rsidRPr="000827C6" w:rsidRDefault="00D422FA" w:rsidP="0085205F">
            <w:pPr>
              <w:pStyle w:val="TableBody"/>
              <w:rPr>
                <w:lang w:val="en-AU"/>
              </w:rPr>
            </w:pPr>
            <w:r w:rsidRPr="000827C6">
              <w:rPr>
                <w:lang w:val="en-AU"/>
              </w:rPr>
              <w:t>Fixed term and casual – Headcount</w:t>
            </w:r>
          </w:p>
        </w:tc>
        <w:tc>
          <w:tcPr>
            <w:tcW w:w="1528" w:type="dxa"/>
            <w:shd w:val="clear" w:color="auto" w:fill="D9D9D9" w:themeFill="background1" w:themeFillShade="D9"/>
          </w:tcPr>
          <w:p w14:paraId="05FC875C" w14:textId="381F3525" w:rsidR="00D422FA" w:rsidRPr="000827C6" w:rsidRDefault="00D422FA" w:rsidP="0085205F">
            <w:pPr>
              <w:pStyle w:val="TableBody"/>
              <w:rPr>
                <w:lang w:val="en-AU"/>
              </w:rPr>
            </w:pPr>
            <w:r w:rsidRPr="000827C6">
              <w:rPr>
                <w:lang w:val="en-AU"/>
              </w:rPr>
              <w:t>Fixed term and casual – FTE</w:t>
            </w:r>
          </w:p>
        </w:tc>
      </w:tr>
      <w:tr w:rsidR="001D6AA2" w:rsidRPr="00883670" w14:paraId="43DB5C4E" w14:textId="77777777" w:rsidTr="00E95BDC">
        <w:trPr>
          <w:trHeight w:val="476"/>
        </w:trPr>
        <w:tc>
          <w:tcPr>
            <w:tcW w:w="1527" w:type="dxa"/>
          </w:tcPr>
          <w:p w14:paraId="47FB0191" w14:textId="77777777" w:rsidR="001D6AA2" w:rsidRPr="000827C6" w:rsidRDefault="001D6AA2" w:rsidP="006C4BE2">
            <w:pPr>
              <w:pStyle w:val="TableBody"/>
              <w:rPr>
                <w:lang w:val="en-AU"/>
              </w:rPr>
            </w:pPr>
            <w:r w:rsidRPr="000827C6">
              <w:rPr>
                <w:lang w:val="en-AU"/>
              </w:rPr>
              <w:t>Demographic</w:t>
            </w:r>
          </w:p>
        </w:tc>
        <w:tc>
          <w:tcPr>
            <w:tcW w:w="1527" w:type="dxa"/>
          </w:tcPr>
          <w:p w14:paraId="2ABE0071" w14:textId="307FC8A3" w:rsidR="001D6AA2" w:rsidRPr="000827C6" w:rsidRDefault="001D6AA2" w:rsidP="006C4BE2">
            <w:pPr>
              <w:pStyle w:val="TableBody"/>
              <w:rPr>
                <w:b/>
                <w:bCs/>
                <w:lang w:val="en-AU"/>
              </w:rPr>
            </w:pPr>
            <w:r w:rsidRPr="000827C6">
              <w:rPr>
                <w:b/>
                <w:bCs/>
                <w:lang w:val="en-AU"/>
              </w:rPr>
              <w:t>Gender</w:t>
            </w:r>
          </w:p>
        </w:tc>
        <w:tc>
          <w:tcPr>
            <w:tcW w:w="1527" w:type="dxa"/>
          </w:tcPr>
          <w:p w14:paraId="5623B27C" w14:textId="77777777" w:rsidR="001D6AA2" w:rsidRPr="000827C6" w:rsidRDefault="001D6AA2" w:rsidP="006C4BE2">
            <w:pPr>
              <w:pStyle w:val="TableBody"/>
              <w:rPr>
                <w:lang w:val="en-AU"/>
              </w:rPr>
            </w:pPr>
          </w:p>
        </w:tc>
        <w:tc>
          <w:tcPr>
            <w:tcW w:w="1527" w:type="dxa"/>
          </w:tcPr>
          <w:p w14:paraId="32832B2B" w14:textId="77777777" w:rsidR="001D6AA2" w:rsidRPr="000827C6" w:rsidRDefault="001D6AA2" w:rsidP="006C4BE2">
            <w:pPr>
              <w:pStyle w:val="TableBody"/>
              <w:rPr>
                <w:lang w:val="en-AU"/>
              </w:rPr>
            </w:pPr>
          </w:p>
        </w:tc>
        <w:tc>
          <w:tcPr>
            <w:tcW w:w="1528" w:type="dxa"/>
            <w:shd w:val="clear" w:color="auto" w:fill="F2F2F2" w:themeFill="background1" w:themeFillShade="F2"/>
          </w:tcPr>
          <w:p w14:paraId="6D1BEE94" w14:textId="77777777" w:rsidR="001D6AA2" w:rsidRPr="000827C6" w:rsidRDefault="001D6AA2" w:rsidP="006C4BE2">
            <w:pPr>
              <w:pStyle w:val="TableBody"/>
              <w:rPr>
                <w:lang w:val="en-AU"/>
              </w:rPr>
            </w:pPr>
          </w:p>
        </w:tc>
        <w:tc>
          <w:tcPr>
            <w:tcW w:w="1527" w:type="dxa"/>
            <w:shd w:val="clear" w:color="auto" w:fill="F2F2F2" w:themeFill="background1" w:themeFillShade="F2"/>
          </w:tcPr>
          <w:p w14:paraId="639C9B6D" w14:textId="77777777" w:rsidR="001D6AA2" w:rsidRPr="000827C6" w:rsidRDefault="001D6AA2" w:rsidP="006C4BE2">
            <w:pPr>
              <w:pStyle w:val="TableBody"/>
              <w:rPr>
                <w:lang w:val="en-AU"/>
              </w:rPr>
            </w:pPr>
          </w:p>
        </w:tc>
        <w:tc>
          <w:tcPr>
            <w:tcW w:w="1527" w:type="dxa"/>
            <w:shd w:val="clear" w:color="auto" w:fill="F2F2F2" w:themeFill="background1" w:themeFillShade="F2"/>
          </w:tcPr>
          <w:p w14:paraId="0A038196" w14:textId="77777777" w:rsidR="001D6AA2" w:rsidRPr="000827C6" w:rsidRDefault="001D6AA2" w:rsidP="006C4BE2">
            <w:pPr>
              <w:pStyle w:val="TableBody"/>
              <w:rPr>
                <w:lang w:val="en-AU"/>
              </w:rPr>
            </w:pPr>
          </w:p>
        </w:tc>
        <w:tc>
          <w:tcPr>
            <w:tcW w:w="1527" w:type="dxa"/>
          </w:tcPr>
          <w:p w14:paraId="438F1AEE" w14:textId="77777777" w:rsidR="001D6AA2" w:rsidRPr="000827C6" w:rsidRDefault="001D6AA2" w:rsidP="006C4BE2">
            <w:pPr>
              <w:pStyle w:val="TableBody"/>
              <w:rPr>
                <w:lang w:val="en-AU"/>
              </w:rPr>
            </w:pPr>
          </w:p>
        </w:tc>
        <w:tc>
          <w:tcPr>
            <w:tcW w:w="1528" w:type="dxa"/>
          </w:tcPr>
          <w:p w14:paraId="6408E238" w14:textId="77777777" w:rsidR="001D6AA2" w:rsidRPr="000827C6" w:rsidRDefault="001D6AA2" w:rsidP="006C4BE2">
            <w:pPr>
              <w:pStyle w:val="TableBody"/>
              <w:rPr>
                <w:lang w:val="en-AU"/>
              </w:rPr>
            </w:pPr>
          </w:p>
        </w:tc>
      </w:tr>
      <w:tr w:rsidR="00737627" w:rsidRPr="00883670" w14:paraId="1FED0C37" w14:textId="77777777" w:rsidTr="00E95BDC">
        <w:trPr>
          <w:trHeight w:val="476"/>
        </w:trPr>
        <w:tc>
          <w:tcPr>
            <w:tcW w:w="1527" w:type="dxa"/>
          </w:tcPr>
          <w:p w14:paraId="7A83F0C7" w14:textId="03B03C9C" w:rsidR="00737627" w:rsidRPr="000827C6" w:rsidRDefault="00737627" w:rsidP="006C4BE2">
            <w:pPr>
              <w:pStyle w:val="TableBody"/>
              <w:rPr>
                <w:lang w:val="en-AU"/>
              </w:rPr>
            </w:pPr>
          </w:p>
        </w:tc>
        <w:tc>
          <w:tcPr>
            <w:tcW w:w="1527" w:type="dxa"/>
          </w:tcPr>
          <w:p w14:paraId="0BE4B768" w14:textId="7331F555" w:rsidR="00737627" w:rsidRPr="000827C6" w:rsidRDefault="00737627" w:rsidP="006C4BE2">
            <w:pPr>
              <w:pStyle w:val="TableBody"/>
              <w:rPr>
                <w:lang w:val="en-AU"/>
              </w:rPr>
            </w:pPr>
            <w:r w:rsidRPr="000827C6">
              <w:rPr>
                <w:lang w:val="en-AU"/>
              </w:rPr>
              <w:t>Female</w:t>
            </w:r>
          </w:p>
        </w:tc>
        <w:tc>
          <w:tcPr>
            <w:tcW w:w="1527" w:type="dxa"/>
          </w:tcPr>
          <w:p w14:paraId="605CCF58" w14:textId="006A2828" w:rsidR="00737627" w:rsidRPr="000827C6" w:rsidRDefault="00737627" w:rsidP="006C4BE2">
            <w:pPr>
              <w:pStyle w:val="TableBody"/>
              <w:rPr>
                <w:lang w:val="en-AU"/>
              </w:rPr>
            </w:pPr>
            <w:r w:rsidRPr="000827C6">
              <w:rPr>
                <w:lang w:val="en-AU"/>
              </w:rPr>
              <w:t>43</w:t>
            </w:r>
          </w:p>
        </w:tc>
        <w:tc>
          <w:tcPr>
            <w:tcW w:w="1527" w:type="dxa"/>
          </w:tcPr>
          <w:p w14:paraId="638B5682" w14:textId="4421F982" w:rsidR="00737627" w:rsidRPr="000827C6" w:rsidRDefault="00737627" w:rsidP="006C4BE2">
            <w:pPr>
              <w:pStyle w:val="TableBody"/>
              <w:rPr>
                <w:lang w:val="en-AU"/>
              </w:rPr>
            </w:pPr>
            <w:r w:rsidRPr="000827C6">
              <w:rPr>
                <w:lang w:val="en-AU"/>
              </w:rPr>
              <w:t>41.2</w:t>
            </w:r>
          </w:p>
        </w:tc>
        <w:tc>
          <w:tcPr>
            <w:tcW w:w="1528" w:type="dxa"/>
            <w:shd w:val="clear" w:color="auto" w:fill="F2F2F2" w:themeFill="background1" w:themeFillShade="F2"/>
          </w:tcPr>
          <w:p w14:paraId="73829682" w14:textId="1E819DB8" w:rsidR="00737627" w:rsidRPr="000827C6" w:rsidRDefault="00737627" w:rsidP="006C4BE2">
            <w:pPr>
              <w:pStyle w:val="TableBody"/>
              <w:rPr>
                <w:lang w:val="en-AU"/>
              </w:rPr>
            </w:pPr>
            <w:r w:rsidRPr="000827C6">
              <w:rPr>
                <w:lang w:val="en-AU"/>
              </w:rPr>
              <w:t>29</w:t>
            </w:r>
          </w:p>
        </w:tc>
        <w:tc>
          <w:tcPr>
            <w:tcW w:w="1527" w:type="dxa"/>
            <w:shd w:val="clear" w:color="auto" w:fill="F2F2F2" w:themeFill="background1" w:themeFillShade="F2"/>
          </w:tcPr>
          <w:p w14:paraId="73D4FEE5" w14:textId="3AB7AF5E" w:rsidR="00737627" w:rsidRPr="000827C6" w:rsidRDefault="00737627" w:rsidP="006C4BE2">
            <w:pPr>
              <w:pStyle w:val="TableBody"/>
              <w:rPr>
                <w:lang w:val="en-AU"/>
              </w:rPr>
            </w:pPr>
            <w:r w:rsidRPr="000827C6">
              <w:rPr>
                <w:lang w:val="en-AU"/>
              </w:rPr>
              <w:t>4</w:t>
            </w:r>
          </w:p>
        </w:tc>
        <w:tc>
          <w:tcPr>
            <w:tcW w:w="1527" w:type="dxa"/>
            <w:shd w:val="clear" w:color="auto" w:fill="F2F2F2" w:themeFill="background1" w:themeFillShade="F2"/>
          </w:tcPr>
          <w:p w14:paraId="4D439931" w14:textId="396586A7" w:rsidR="00737627" w:rsidRPr="000827C6" w:rsidRDefault="00737627" w:rsidP="006C4BE2">
            <w:pPr>
              <w:pStyle w:val="TableBody"/>
              <w:rPr>
                <w:lang w:val="en-AU"/>
              </w:rPr>
            </w:pPr>
            <w:r w:rsidRPr="000827C6">
              <w:rPr>
                <w:lang w:val="en-AU"/>
              </w:rPr>
              <w:t>31.5</w:t>
            </w:r>
          </w:p>
        </w:tc>
        <w:tc>
          <w:tcPr>
            <w:tcW w:w="1527" w:type="dxa"/>
          </w:tcPr>
          <w:p w14:paraId="4C8CCB1A" w14:textId="16BE17C7" w:rsidR="00737627" w:rsidRPr="000827C6" w:rsidRDefault="00737627" w:rsidP="006C4BE2">
            <w:pPr>
              <w:pStyle w:val="TableBody"/>
              <w:rPr>
                <w:lang w:val="en-AU"/>
              </w:rPr>
            </w:pPr>
            <w:r w:rsidRPr="000827C6">
              <w:rPr>
                <w:lang w:val="en-AU"/>
              </w:rPr>
              <w:t>10</w:t>
            </w:r>
          </w:p>
        </w:tc>
        <w:tc>
          <w:tcPr>
            <w:tcW w:w="1528" w:type="dxa"/>
          </w:tcPr>
          <w:p w14:paraId="68730754" w14:textId="28E58594" w:rsidR="00737627" w:rsidRPr="000827C6" w:rsidRDefault="00737627" w:rsidP="006C4BE2">
            <w:pPr>
              <w:pStyle w:val="TableBody"/>
              <w:rPr>
                <w:lang w:val="en-AU"/>
              </w:rPr>
            </w:pPr>
            <w:r w:rsidRPr="000827C6">
              <w:rPr>
                <w:lang w:val="en-AU"/>
              </w:rPr>
              <w:t>9.7</w:t>
            </w:r>
          </w:p>
        </w:tc>
      </w:tr>
      <w:tr w:rsidR="00737627" w:rsidRPr="00883670" w14:paraId="00006991" w14:textId="77777777" w:rsidTr="00E95BDC">
        <w:trPr>
          <w:trHeight w:val="476"/>
        </w:trPr>
        <w:tc>
          <w:tcPr>
            <w:tcW w:w="1527" w:type="dxa"/>
          </w:tcPr>
          <w:p w14:paraId="1266B6FB" w14:textId="77777777" w:rsidR="00737627" w:rsidRPr="000827C6" w:rsidRDefault="00737627" w:rsidP="006C4BE2">
            <w:pPr>
              <w:pStyle w:val="TableBody"/>
              <w:rPr>
                <w:lang w:val="en-AU"/>
              </w:rPr>
            </w:pPr>
          </w:p>
        </w:tc>
        <w:tc>
          <w:tcPr>
            <w:tcW w:w="1527" w:type="dxa"/>
          </w:tcPr>
          <w:p w14:paraId="09866CDD" w14:textId="1F98C815" w:rsidR="00737627" w:rsidRPr="000827C6" w:rsidRDefault="00737627" w:rsidP="006C4BE2">
            <w:pPr>
              <w:pStyle w:val="TableBody"/>
              <w:rPr>
                <w:lang w:val="en-AU"/>
              </w:rPr>
            </w:pPr>
            <w:r w:rsidRPr="000827C6">
              <w:rPr>
                <w:lang w:val="en-AU"/>
              </w:rPr>
              <w:t>Male</w:t>
            </w:r>
          </w:p>
        </w:tc>
        <w:tc>
          <w:tcPr>
            <w:tcW w:w="1527" w:type="dxa"/>
          </w:tcPr>
          <w:p w14:paraId="050B1E2D" w14:textId="6C9CB0A2" w:rsidR="00737627" w:rsidRPr="000827C6" w:rsidRDefault="00737627" w:rsidP="006C4BE2">
            <w:pPr>
              <w:pStyle w:val="TableBody"/>
              <w:rPr>
                <w:lang w:val="en-AU"/>
              </w:rPr>
            </w:pPr>
            <w:r w:rsidRPr="000827C6">
              <w:rPr>
                <w:lang w:val="en-AU"/>
              </w:rPr>
              <w:t>21</w:t>
            </w:r>
          </w:p>
        </w:tc>
        <w:tc>
          <w:tcPr>
            <w:tcW w:w="1527" w:type="dxa"/>
          </w:tcPr>
          <w:p w14:paraId="16914731" w14:textId="4087FA65" w:rsidR="00737627" w:rsidRPr="000827C6" w:rsidRDefault="00737627" w:rsidP="006C4BE2">
            <w:pPr>
              <w:pStyle w:val="TableBody"/>
              <w:rPr>
                <w:lang w:val="en-AU"/>
              </w:rPr>
            </w:pPr>
            <w:r w:rsidRPr="000827C6">
              <w:rPr>
                <w:lang w:val="en-AU"/>
              </w:rPr>
              <w:t>20.4</w:t>
            </w:r>
          </w:p>
        </w:tc>
        <w:tc>
          <w:tcPr>
            <w:tcW w:w="1528" w:type="dxa"/>
            <w:shd w:val="clear" w:color="auto" w:fill="F2F2F2" w:themeFill="background1" w:themeFillShade="F2"/>
          </w:tcPr>
          <w:p w14:paraId="5E64E808" w14:textId="2E5CBC59" w:rsidR="00737627" w:rsidRPr="000827C6" w:rsidRDefault="00737627" w:rsidP="006C4BE2">
            <w:pPr>
              <w:pStyle w:val="TableBody"/>
              <w:rPr>
                <w:lang w:val="en-AU"/>
              </w:rPr>
            </w:pPr>
            <w:r w:rsidRPr="000827C6">
              <w:rPr>
                <w:lang w:val="en-AU"/>
              </w:rPr>
              <w:t>16</w:t>
            </w:r>
          </w:p>
        </w:tc>
        <w:tc>
          <w:tcPr>
            <w:tcW w:w="1527" w:type="dxa"/>
            <w:shd w:val="clear" w:color="auto" w:fill="F2F2F2" w:themeFill="background1" w:themeFillShade="F2"/>
          </w:tcPr>
          <w:p w14:paraId="602674D0" w14:textId="7849D60B" w:rsidR="00737627" w:rsidRPr="000827C6" w:rsidRDefault="00737627" w:rsidP="006C4BE2">
            <w:pPr>
              <w:pStyle w:val="TableBody"/>
              <w:rPr>
                <w:lang w:val="en-AU"/>
              </w:rPr>
            </w:pPr>
            <w:r w:rsidRPr="000827C6">
              <w:rPr>
                <w:lang w:val="en-AU"/>
              </w:rPr>
              <w:t>0</w:t>
            </w:r>
          </w:p>
        </w:tc>
        <w:tc>
          <w:tcPr>
            <w:tcW w:w="1527" w:type="dxa"/>
            <w:shd w:val="clear" w:color="auto" w:fill="F2F2F2" w:themeFill="background1" w:themeFillShade="F2"/>
          </w:tcPr>
          <w:p w14:paraId="3E5C3DB5" w14:textId="370B17DA" w:rsidR="00737627" w:rsidRPr="000827C6" w:rsidRDefault="00737627" w:rsidP="006C4BE2">
            <w:pPr>
              <w:pStyle w:val="TableBody"/>
              <w:rPr>
                <w:lang w:val="en-AU"/>
              </w:rPr>
            </w:pPr>
            <w:r w:rsidRPr="000827C6">
              <w:rPr>
                <w:lang w:val="en-AU"/>
              </w:rPr>
              <w:t>16</w:t>
            </w:r>
          </w:p>
        </w:tc>
        <w:tc>
          <w:tcPr>
            <w:tcW w:w="1527" w:type="dxa"/>
          </w:tcPr>
          <w:p w14:paraId="73B8230A" w14:textId="4C7E7105" w:rsidR="00737627" w:rsidRPr="000827C6" w:rsidRDefault="00737627" w:rsidP="006C4BE2">
            <w:pPr>
              <w:pStyle w:val="TableBody"/>
              <w:rPr>
                <w:lang w:val="en-AU"/>
              </w:rPr>
            </w:pPr>
            <w:r w:rsidRPr="000827C6">
              <w:rPr>
                <w:lang w:val="en-AU"/>
              </w:rPr>
              <w:t>5</w:t>
            </w:r>
          </w:p>
        </w:tc>
        <w:tc>
          <w:tcPr>
            <w:tcW w:w="1528" w:type="dxa"/>
          </w:tcPr>
          <w:p w14:paraId="7A25321D" w14:textId="2BB6EA3F" w:rsidR="00737627" w:rsidRPr="000827C6" w:rsidRDefault="00737627" w:rsidP="006C4BE2">
            <w:pPr>
              <w:pStyle w:val="TableBody"/>
              <w:rPr>
                <w:lang w:val="en-AU"/>
              </w:rPr>
            </w:pPr>
            <w:r w:rsidRPr="000827C6">
              <w:rPr>
                <w:lang w:val="en-AU"/>
              </w:rPr>
              <w:t>4.4</w:t>
            </w:r>
          </w:p>
        </w:tc>
      </w:tr>
      <w:tr w:rsidR="00737627" w:rsidRPr="00883670" w14:paraId="37E5959F" w14:textId="77777777" w:rsidTr="00E95BDC">
        <w:trPr>
          <w:trHeight w:val="476"/>
        </w:trPr>
        <w:tc>
          <w:tcPr>
            <w:tcW w:w="1527" w:type="dxa"/>
          </w:tcPr>
          <w:p w14:paraId="2ADE89DD" w14:textId="77777777" w:rsidR="00737627" w:rsidRPr="000827C6" w:rsidRDefault="00737627" w:rsidP="006C4BE2">
            <w:pPr>
              <w:pStyle w:val="TableBody"/>
              <w:rPr>
                <w:lang w:val="en-AU"/>
              </w:rPr>
            </w:pPr>
          </w:p>
        </w:tc>
        <w:tc>
          <w:tcPr>
            <w:tcW w:w="1527" w:type="dxa"/>
          </w:tcPr>
          <w:p w14:paraId="365BA0E1" w14:textId="43C152DB" w:rsidR="00737627" w:rsidRPr="000827C6" w:rsidRDefault="00737627" w:rsidP="006C4BE2">
            <w:pPr>
              <w:pStyle w:val="TableBody"/>
              <w:rPr>
                <w:lang w:val="en-AU"/>
              </w:rPr>
            </w:pPr>
            <w:r w:rsidRPr="000827C6">
              <w:rPr>
                <w:lang w:val="en-AU"/>
              </w:rPr>
              <w:t>Self-described</w:t>
            </w:r>
          </w:p>
        </w:tc>
        <w:tc>
          <w:tcPr>
            <w:tcW w:w="1527" w:type="dxa"/>
          </w:tcPr>
          <w:p w14:paraId="7437A4D6" w14:textId="344FB0BC" w:rsidR="00737627" w:rsidRPr="000827C6" w:rsidRDefault="00737627" w:rsidP="006C4BE2">
            <w:pPr>
              <w:pStyle w:val="TableBody"/>
              <w:rPr>
                <w:lang w:val="en-AU"/>
              </w:rPr>
            </w:pPr>
            <w:r w:rsidRPr="000827C6">
              <w:rPr>
                <w:lang w:val="en-AU"/>
              </w:rPr>
              <w:t>2</w:t>
            </w:r>
          </w:p>
        </w:tc>
        <w:tc>
          <w:tcPr>
            <w:tcW w:w="1527" w:type="dxa"/>
          </w:tcPr>
          <w:p w14:paraId="15BBA26D" w14:textId="46BA95C2" w:rsidR="00737627" w:rsidRPr="000827C6" w:rsidRDefault="00737627" w:rsidP="006C4BE2">
            <w:pPr>
              <w:pStyle w:val="TableBody"/>
              <w:rPr>
                <w:lang w:val="en-AU"/>
              </w:rPr>
            </w:pPr>
            <w:r w:rsidRPr="000827C6">
              <w:rPr>
                <w:lang w:val="en-AU"/>
              </w:rPr>
              <w:t>2</w:t>
            </w:r>
          </w:p>
        </w:tc>
        <w:tc>
          <w:tcPr>
            <w:tcW w:w="1528" w:type="dxa"/>
            <w:shd w:val="clear" w:color="auto" w:fill="F2F2F2" w:themeFill="background1" w:themeFillShade="F2"/>
          </w:tcPr>
          <w:p w14:paraId="5A52ECAA" w14:textId="26826699" w:rsidR="00737627" w:rsidRPr="000827C6" w:rsidRDefault="00737627" w:rsidP="006C4BE2">
            <w:pPr>
              <w:pStyle w:val="TableBody"/>
              <w:rPr>
                <w:lang w:val="en-AU"/>
              </w:rPr>
            </w:pPr>
            <w:r w:rsidRPr="000827C6">
              <w:rPr>
                <w:lang w:val="en-AU"/>
              </w:rPr>
              <w:t>0</w:t>
            </w:r>
          </w:p>
        </w:tc>
        <w:tc>
          <w:tcPr>
            <w:tcW w:w="1527" w:type="dxa"/>
            <w:shd w:val="clear" w:color="auto" w:fill="F2F2F2" w:themeFill="background1" w:themeFillShade="F2"/>
          </w:tcPr>
          <w:p w14:paraId="3A4E1105" w14:textId="73A6CC21" w:rsidR="00737627" w:rsidRPr="000827C6" w:rsidRDefault="00737627" w:rsidP="006C4BE2">
            <w:pPr>
              <w:pStyle w:val="TableBody"/>
              <w:rPr>
                <w:lang w:val="en-AU"/>
              </w:rPr>
            </w:pPr>
          </w:p>
        </w:tc>
        <w:tc>
          <w:tcPr>
            <w:tcW w:w="1527" w:type="dxa"/>
            <w:shd w:val="clear" w:color="auto" w:fill="F2F2F2" w:themeFill="background1" w:themeFillShade="F2"/>
          </w:tcPr>
          <w:p w14:paraId="5FEFCFCC" w14:textId="3CDB903B" w:rsidR="00737627" w:rsidRPr="000827C6" w:rsidRDefault="00737627" w:rsidP="006C4BE2">
            <w:pPr>
              <w:pStyle w:val="TableBody"/>
              <w:rPr>
                <w:lang w:val="en-AU"/>
              </w:rPr>
            </w:pPr>
            <w:r w:rsidRPr="000827C6">
              <w:rPr>
                <w:lang w:val="en-AU"/>
              </w:rPr>
              <w:t>0</w:t>
            </w:r>
          </w:p>
        </w:tc>
        <w:tc>
          <w:tcPr>
            <w:tcW w:w="1527" w:type="dxa"/>
          </w:tcPr>
          <w:p w14:paraId="0E039CEE" w14:textId="78FEAE1C" w:rsidR="00737627" w:rsidRPr="000827C6" w:rsidRDefault="00737627" w:rsidP="006C4BE2">
            <w:pPr>
              <w:pStyle w:val="TableBody"/>
              <w:rPr>
                <w:lang w:val="en-AU"/>
              </w:rPr>
            </w:pPr>
            <w:r w:rsidRPr="000827C6">
              <w:rPr>
                <w:lang w:val="en-AU"/>
              </w:rPr>
              <w:t>2</w:t>
            </w:r>
          </w:p>
        </w:tc>
        <w:tc>
          <w:tcPr>
            <w:tcW w:w="1528" w:type="dxa"/>
          </w:tcPr>
          <w:p w14:paraId="3BA80571" w14:textId="57948CA3" w:rsidR="00737627" w:rsidRPr="000827C6" w:rsidRDefault="00737627" w:rsidP="006C4BE2">
            <w:pPr>
              <w:pStyle w:val="TableBody"/>
              <w:rPr>
                <w:lang w:val="en-AU"/>
              </w:rPr>
            </w:pPr>
            <w:r w:rsidRPr="000827C6">
              <w:rPr>
                <w:lang w:val="en-AU"/>
              </w:rPr>
              <w:t>2</w:t>
            </w:r>
          </w:p>
        </w:tc>
      </w:tr>
      <w:tr w:rsidR="001D6AA2" w:rsidRPr="00883670" w14:paraId="56E8C428" w14:textId="77777777" w:rsidTr="00E95BDC">
        <w:trPr>
          <w:trHeight w:val="476"/>
        </w:trPr>
        <w:tc>
          <w:tcPr>
            <w:tcW w:w="1527" w:type="dxa"/>
          </w:tcPr>
          <w:p w14:paraId="7DA9B8DE" w14:textId="77777777" w:rsidR="001D6AA2" w:rsidRPr="000827C6" w:rsidRDefault="001D6AA2" w:rsidP="006C4BE2">
            <w:pPr>
              <w:pStyle w:val="TableBody"/>
              <w:rPr>
                <w:lang w:val="en-AU"/>
              </w:rPr>
            </w:pPr>
          </w:p>
        </w:tc>
        <w:tc>
          <w:tcPr>
            <w:tcW w:w="1527" w:type="dxa"/>
          </w:tcPr>
          <w:p w14:paraId="7326211E" w14:textId="222F85AF" w:rsidR="001D6AA2" w:rsidRPr="000827C6" w:rsidRDefault="00737627" w:rsidP="006C4BE2">
            <w:pPr>
              <w:pStyle w:val="TableBody"/>
              <w:rPr>
                <w:b/>
                <w:bCs/>
                <w:lang w:val="en-AU"/>
              </w:rPr>
            </w:pPr>
            <w:r w:rsidRPr="000827C6">
              <w:rPr>
                <w:b/>
                <w:bCs/>
                <w:lang w:val="en-AU"/>
              </w:rPr>
              <w:t>A</w:t>
            </w:r>
            <w:r w:rsidR="001D6AA2" w:rsidRPr="000827C6">
              <w:rPr>
                <w:b/>
                <w:bCs/>
                <w:lang w:val="en-AU"/>
              </w:rPr>
              <w:t>ge</w:t>
            </w:r>
          </w:p>
        </w:tc>
        <w:tc>
          <w:tcPr>
            <w:tcW w:w="1527" w:type="dxa"/>
          </w:tcPr>
          <w:p w14:paraId="18D18180" w14:textId="77777777" w:rsidR="001D6AA2" w:rsidRPr="000827C6" w:rsidRDefault="001D6AA2" w:rsidP="006C4BE2">
            <w:pPr>
              <w:pStyle w:val="TableBody"/>
              <w:rPr>
                <w:lang w:val="en-AU"/>
              </w:rPr>
            </w:pPr>
          </w:p>
        </w:tc>
        <w:tc>
          <w:tcPr>
            <w:tcW w:w="1527" w:type="dxa"/>
          </w:tcPr>
          <w:p w14:paraId="3861B9E2" w14:textId="77777777" w:rsidR="001D6AA2" w:rsidRPr="000827C6" w:rsidRDefault="001D6AA2" w:rsidP="006C4BE2">
            <w:pPr>
              <w:pStyle w:val="TableBody"/>
              <w:rPr>
                <w:lang w:val="en-AU"/>
              </w:rPr>
            </w:pPr>
          </w:p>
        </w:tc>
        <w:tc>
          <w:tcPr>
            <w:tcW w:w="1528" w:type="dxa"/>
            <w:shd w:val="clear" w:color="auto" w:fill="F2F2F2" w:themeFill="background1" w:themeFillShade="F2"/>
          </w:tcPr>
          <w:p w14:paraId="1824D74A" w14:textId="77777777" w:rsidR="001D6AA2" w:rsidRPr="000827C6" w:rsidRDefault="001D6AA2" w:rsidP="006C4BE2">
            <w:pPr>
              <w:pStyle w:val="TableBody"/>
              <w:rPr>
                <w:lang w:val="en-AU"/>
              </w:rPr>
            </w:pPr>
          </w:p>
        </w:tc>
        <w:tc>
          <w:tcPr>
            <w:tcW w:w="1527" w:type="dxa"/>
            <w:shd w:val="clear" w:color="auto" w:fill="F2F2F2" w:themeFill="background1" w:themeFillShade="F2"/>
          </w:tcPr>
          <w:p w14:paraId="5863F099" w14:textId="77777777" w:rsidR="001D6AA2" w:rsidRPr="000827C6" w:rsidRDefault="001D6AA2" w:rsidP="006C4BE2">
            <w:pPr>
              <w:pStyle w:val="TableBody"/>
              <w:rPr>
                <w:lang w:val="en-AU"/>
              </w:rPr>
            </w:pPr>
          </w:p>
        </w:tc>
        <w:tc>
          <w:tcPr>
            <w:tcW w:w="1527" w:type="dxa"/>
            <w:shd w:val="clear" w:color="auto" w:fill="F2F2F2" w:themeFill="background1" w:themeFillShade="F2"/>
          </w:tcPr>
          <w:p w14:paraId="0D11F8B3" w14:textId="77777777" w:rsidR="001D6AA2" w:rsidRPr="000827C6" w:rsidRDefault="001D6AA2" w:rsidP="006C4BE2">
            <w:pPr>
              <w:pStyle w:val="TableBody"/>
              <w:rPr>
                <w:lang w:val="en-AU"/>
              </w:rPr>
            </w:pPr>
          </w:p>
        </w:tc>
        <w:tc>
          <w:tcPr>
            <w:tcW w:w="1527" w:type="dxa"/>
          </w:tcPr>
          <w:p w14:paraId="057E99B6" w14:textId="77777777" w:rsidR="001D6AA2" w:rsidRPr="000827C6" w:rsidRDefault="001D6AA2" w:rsidP="006C4BE2">
            <w:pPr>
              <w:pStyle w:val="TableBody"/>
              <w:rPr>
                <w:lang w:val="en-AU"/>
              </w:rPr>
            </w:pPr>
          </w:p>
        </w:tc>
        <w:tc>
          <w:tcPr>
            <w:tcW w:w="1528" w:type="dxa"/>
          </w:tcPr>
          <w:p w14:paraId="64DB94CF" w14:textId="77777777" w:rsidR="001D6AA2" w:rsidRPr="000827C6" w:rsidRDefault="001D6AA2" w:rsidP="006C4BE2">
            <w:pPr>
              <w:pStyle w:val="TableBody"/>
              <w:rPr>
                <w:lang w:val="en-AU"/>
              </w:rPr>
            </w:pPr>
          </w:p>
        </w:tc>
      </w:tr>
      <w:tr w:rsidR="00737627" w:rsidRPr="00883670" w14:paraId="776B3485" w14:textId="77777777" w:rsidTr="00E95BDC">
        <w:trPr>
          <w:trHeight w:val="476"/>
        </w:trPr>
        <w:tc>
          <w:tcPr>
            <w:tcW w:w="1527" w:type="dxa"/>
          </w:tcPr>
          <w:p w14:paraId="3ABA0F25" w14:textId="77777777" w:rsidR="00737627" w:rsidRPr="000827C6" w:rsidRDefault="00737627" w:rsidP="006C4BE2">
            <w:pPr>
              <w:pStyle w:val="TableBody"/>
              <w:rPr>
                <w:lang w:val="en-AU"/>
              </w:rPr>
            </w:pPr>
          </w:p>
        </w:tc>
        <w:tc>
          <w:tcPr>
            <w:tcW w:w="1527" w:type="dxa"/>
          </w:tcPr>
          <w:p w14:paraId="0EE3C567" w14:textId="15D34DD3" w:rsidR="00737627" w:rsidRPr="000827C6" w:rsidRDefault="00737627" w:rsidP="006C4BE2">
            <w:pPr>
              <w:pStyle w:val="TableBody"/>
              <w:rPr>
                <w:lang w:val="en-AU"/>
              </w:rPr>
            </w:pPr>
            <w:r w:rsidRPr="000827C6">
              <w:rPr>
                <w:lang w:val="en-AU"/>
              </w:rPr>
              <w:t>15–24</w:t>
            </w:r>
          </w:p>
        </w:tc>
        <w:tc>
          <w:tcPr>
            <w:tcW w:w="1527" w:type="dxa"/>
          </w:tcPr>
          <w:p w14:paraId="5318B46B" w14:textId="584987EF" w:rsidR="00737627" w:rsidRPr="000827C6" w:rsidRDefault="00737627" w:rsidP="006C4BE2">
            <w:pPr>
              <w:pStyle w:val="TableBody"/>
              <w:rPr>
                <w:lang w:val="en-AU"/>
              </w:rPr>
            </w:pPr>
            <w:r w:rsidRPr="000827C6">
              <w:rPr>
                <w:lang w:val="en-AU"/>
              </w:rPr>
              <w:t>-</w:t>
            </w:r>
          </w:p>
        </w:tc>
        <w:tc>
          <w:tcPr>
            <w:tcW w:w="1527" w:type="dxa"/>
          </w:tcPr>
          <w:p w14:paraId="75CE48F4" w14:textId="0A16D9AE" w:rsidR="00737627" w:rsidRPr="000827C6" w:rsidRDefault="00737627" w:rsidP="006C4BE2">
            <w:pPr>
              <w:pStyle w:val="TableBody"/>
              <w:rPr>
                <w:lang w:val="en-AU"/>
              </w:rPr>
            </w:pPr>
            <w:r w:rsidRPr="000827C6">
              <w:rPr>
                <w:lang w:val="en-AU"/>
              </w:rPr>
              <w:t>-</w:t>
            </w:r>
          </w:p>
        </w:tc>
        <w:tc>
          <w:tcPr>
            <w:tcW w:w="1528" w:type="dxa"/>
            <w:shd w:val="clear" w:color="auto" w:fill="F2F2F2" w:themeFill="background1" w:themeFillShade="F2"/>
          </w:tcPr>
          <w:p w14:paraId="05D1C1EA" w14:textId="6D250552" w:rsidR="00737627" w:rsidRPr="000827C6" w:rsidRDefault="00737627" w:rsidP="006C4BE2">
            <w:pPr>
              <w:pStyle w:val="TableBody"/>
              <w:rPr>
                <w:lang w:val="en-AU"/>
              </w:rPr>
            </w:pPr>
            <w:r w:rsidRPr="000827C6">
              <w:rPr>
                <w:lang w:val="en-AU"/>
              </w:rPr>
              <w:t>-</w:t>
            </w:r>
          </w:p>
        </w:tc>
        <w:tc>
          <w:tcPr>
            <w:tcW w:w="1527" w:type="dxa"/>
            <w:shd w:val="clear" w:color="auto" w:fill="F2F2F2" w:themeFill="background1" w:themeFillShade="F2"/>
          </w:tcPr>
          <w:p w14:paraId="5B08D87E" w14:textId="7214E0D2" w:rsidR="00737627" w:rsidRPr="000827C6" w:rsidRDefault="00737627" w:rsidP="006C4BE2">
            <w:pPr>
              <w:pStyle w:val="TableBody"/>
              <w:rPr>
                <w:lang w:val="en-AU"/>
              </w:rPr>
            </w:pPr>
            <w:r w:rsidRPr="000827C6">
              <w:rPr>
                <w:lang w:val="en-AU"/>
              </w:rPr>
              <w:t>-</w:t>
            </w:r>
          </w:p>
        </w:tc>
        <w:tc>
          <w:tcPr>
            <w:tcW w:w="1527" w:type="dxa"/>
            <w:shd w:val="clear" w:color="auto" w:fill="F2F2F2" w:themeFill="background1" w:themeFillShade="F2"/>
          </w:tcPr>
          <w:p w14:paraId="7D66333C" w14:textId="2B9F7C34" w:rsidR="00737627" w:rsidRPr="000827C6" w:rsidRDefault="00737627" w:rsidP="006C4BE2">
            <w:pPr>
              <w:pStyle w:val="TableBody"/>
              <w:rPr>
                <w:lang w:val="en-AU"/>
              </w:rPr>
            </w:pPr>
            <w:r w:rsidRPr="000827C6">
              <w:rPr>
                <w:lang w:val="en-AU"/>
              </w:rPr>
              <w:t>-</w:t>
            </w:r>
          </w:p>
        </w:tc>
        <w:tc>
          <w:tcPr>
            <w:tcW w:w="1527" w:type="dxa"/>
          </w:tcPr>
          <w:p w14:paraId="54C8805A" w14:textId="01D0C99F" w:rsidR="00737627" w:rsidRPr="000827C6" w:rsidRDefault="00737627" w:rsidP="006C4BE2">
            <w:pPr>
              <w:pStyle w:val="TableBody"/>
              <w:rPr>
                <w:lang w:val="en-AU"/>
              </w:rPr>
            </w:pPr>
            <w:r w:rsidRPr="000827C6">
              <w:rPr>
                <w:lang w:val="en-AU"/>
              </w:rPr>
              <w:t>-</w:t>
            </w:r>
          </w:p>
        </w:tc>
        <w:tc>
          <w:tcPr>
            <w:tcW w:w="1528" w:type="dxa"/>
          </w:tcPr>
          <w:p w14:paraId="2AF0EAC4" w14:textId="6D1961ED" w:rsidR="00737627" w:rsidRPr="000827C6" w:rsidRDefault="00737627" w:rsidP="006C4BE2">
            <w:pPr>
              <w:pStyle w:val="TableBody"/>
              <w:rPr>
                <w:lang w:val="en-AU"/>
              </w:rPr>
            </w:pPr>
            <w:r w:rsidRPr="000827C6">
              <w:rPr>
                <w:lang w:val="en-AU"/>
              </w:rPr>
              <w:t>-</w:t>
            </w:r>
          </w:p>
        </w:tc>
      </w:tr>
      <w:tr w:rsidR="00737627" w:rsidRPr="00883670" w14:paraId="5D8DF469" w14:textId="77777777" w:rsidTr="00E95BDC">
        <w:trPr>
          <w:trHeight w:val="476"/>
        </w:trPr>
        <w:tc>
          <w:tcPr>
            <w:tcW w:w="1527" w:type="dxa"/>
          </w:tcPr>
          <w:p w14:paraId="66CAD1EB" w14:textId="77777777" w:rsidR="00737627" w:rsidRPr="000827C6" w:rsidRDefault="00737627" w:rsidP="006C4BE2">
            <w:pPr>
              <w:pStyle w:val="TableBody"/>
              <w:rPr>
                <w:lang w:val="en-AU"/>
              </w:rPr>
            </w:pPr>
          </w:p>
        </w:tc>
        <w:tc>
          <w:tcPr>
            <w:tcW w:w="1527" w:type="dxa"/>
          </w:tcPr>
          <w:p w14:paraId="0DE40B1A" w14:textId="612630AF" w:rsidR="00737627" w:rsidRPr="000827C6" w:rsidRDefault="00737627" w:rsidP="006C4BE2">
            <w:pPr>
              <w:pStyle w:val="TableBody"/>
              <w:rPr>
                <w:lang w:val="en-AU"/>
              </w:rPr>
            </w:pPr>
            <w:r w:rsidRPr="000827C6">
              <w:rPr>
                <w:lang w:val="en-AU"/>
              </w:rPr>
              <w:t>25–34</w:t>
            </w:r>
          </w:p>
        </w:tc>
        <w:tc>
          <w:tcPr>
            <w:tcW w:w="1527" w:type="dxa"/>
          </w:tcPr>
          <w:p w14:paraId="008A990D" w14:textId="7042A21A" w:rsidR="00737627" w:rsidRPr="000827C6" w:rsidRDefault="00737627" w:rsidP="006C4BE2">
            <w:pPr>
              <w:pStyle w:val="TableBody"/>
              <w:rPr>
                <w:lang w:val="en-AU"/>
              </w:rPr>
            </w:pPr>
            <w:r w:rsidRPr="000827C6">
              <w:rPr>
                <w:lang w:val="en-AU"/>
              </w:rPr>
              <w:t>15</w:t>
            </w:r>
          </w:p>
        </w:tc>
        <w:tc>
          <w:tcPr>
            <w:tcW w:w="1527" w:type="dxa"/>
          </w:tcPr>
          <w:p w14:paraId="601E2877" w14:textId="23946A0A" w:rsidR="00737627" w:rsidRPr="000827C6" w:rsidRDefault="00737627" w:rsidP="006C4BE2">
            <w:pPr>
              <w:pStyle w:val="TableBody"/>
              <w:rPr>
                <w:lang w:val="en-AU"/>
              </w:rPr>
            </w:pPr>
            <w:r w:rsidRPr="000827C6">
              <w:rPr>
                <w:spacing w:val="-4"/>
                <w:lang w:val="en-AU"/>
              </w:rPr>
              <w:t>14.6</w:t>
            </w:r>
          </w:p>
        </w:tc>
        <w:tc>
          <w:tcPr>
            <w:tcW w:w="1528" w:type="dxa"/>
            <w:shd w:val="clear" w:color="auto" w:fill="F2F2F2" w:themeFill="background1" w:themeFillShade="F2"/>
          </w:tcPr>
          <w:p w14:paraId="00034589" w14:textId="26073D25" w:rsidR="00737627" w:rsidRPr="000827C6" w:rsidRDefault="00737627" w:rsidP="006C4BE2">
            <w:pPr>
              <w:pStyle w:val="TableBody"/>
              <w:rPr>
                <w:lang w:val="en-AU"/>
              </w:rPr>
            </w:pPr>
            <w:r w:rsidRPr="000827C6">
              <w:rPr>
                <w:spacing w:val="-10"/>
                <w:lang w:val="en-AU"/>
              </w:rPr>
              <w:t>8</w:t>
            </w:r>
          </w:p>
        </w:tc>
        <w:tc>
          <w:tcPr>
            <w:tcW w:w="1527" w:type="dxa"/>
            <w:shd w:val="clear" w:color="auto" w:fill="F2F2F2" w:themeFill="background1" w:themeFillShade="F2"/>
          </w:tcPr>
          <w:p w14:paraId="188F51B8" w14:textId="5CCAD365" w:rsidR="00737627" w:rsidRPr="000827C6" w:rsidRDefault="00737627" w:rsidP="006C4BE2">
            <w:pPr>
              <w:pStyle w:val="TableBody"/>
              <w:rPr>
                <w:lang w:val="en-AU"/>
              </w:rPr>
            </w:pPr>
            <w:r w:rsidRPr="000827C6">
              <w:rPr>
                <w:spacing w:val="-10"/>
                <w:lang w:val="en-AU"/>
              </w:rPr>
              <w:t>1</w:t>
            </w:r>
          </w:p>
        </w:tc>
        <w:tc>
          <w:tcPr>
            <w:tcW w:w="1527" w:type="dxa"/>
            <w:shd w:val="clear" w:color="auto" w:fill="F2F2F2" w:themeFill="background1" w:themeFillShade="F2"/>
          </w:tcPr>
          <w:p w14:paraId="4D3EB51E" w14:textId="24554C14" w:rsidR="00737627" w:rsidRPr="000827C6" w:rsidRDefault="00737627" w:rsidP="006C4BE2">
            <w:pPr>
              <w:pStyle w:val="TableBody"/>
              <w:rPr>
                <w:lang w:val="en-AU"/>
              </w:rPr>
            </w:pPr>
            <w:r w:rsidRPr="000827C6">
              <w:rPr>
                <w:lang w:val="en-AU"/>
              </w:rPr>
              <w:t>8.8</w:t>
            </w:r>
          </w:p>
        </w:tc>
        <w:tc>
          <w:tcPr>
            <w:tcW w:w="1527" w:type="dxa"/>
          </w:tcPr>
          <w:p w14:paraId="79B72D32" w14:textId="78BF5C4C" w:rsidR="00737627" w:rsidRPr="000827C6" w:rsidRDefault="00737627" w:rsidP="006C4BE2">
            <w:pPr>
              <w:pStyle w:val="TableBody"/>
              <w:rPr>
                <w:lang w:val="en-AU"/>
              </w:rPr>
            </w:pPr>
            <w:r w:rsidRPr="000827C6">
              <w:rPr>
                <w:rFonts w:ascii="Neue Plak Text" w:hAnsi="Neue Plak Text" w:cs="Neue Plak Text"/>
                <w:spacing w:val="-10"/>
                <w:lang w:val="en-AU"/>
              </w:rPr>
              <w:t>6</w:t>
            </w:r>
          </w:p>
        </w:tc>
        <w:tc>
          <w:tcPr>
            <w:tcW w:w="1528" w:type="dxa"/>
          </w:tcPr>
          <w:p w14:paraId="034DDFC3" w14:textId="4713DC48" w:rsidR="00737627" w:rsidRPr="000827C6" w:rsidRDefault="00737627" w:rsidP="006C4BE2">
            <w:pPr>
              <w:pStyle w:val="TableBody"/>
              <w:rPr>
                <w:lang w:val="en-AU"/>
              </w:rPr>
            </w:pPr>
            <w:r w:rsidRPr="000827C6">
              <w:rPr>
                <w:lang w:val="en-AU"/>
              </w:rPr>
              <w:t>5.8</w:t>
            </w:r>
          </w:p>
        </w:tc>
      </w:tr>
      <w:tr w:rsidR="00737627" w:rsidRPr="00883670" w14:paraId="23ABCE01" w14:textId="77777777" w:rsidTr="00E95BDC">
        <w:trPr>
          <w:trHeight w:val="476"/>
        </w:trPr>
        <w:tc>
          <w:tcPr>
            <w:tcW w:w="1527" w:type="dxa"/>
          </w:tcPr>
          <w:p w14:paraId="29E63F4F" w14:textId="77777777" w:rsidR="00737627" w:rsidRPr="000827C6" w:rsidRDefault="00737627" w:rsidP="006C4BE2">
            <w:pPr>
              <w:pStyle w:val="TableBody"/>
              <w:rPr>
                <w:lang w:val="en-AU"/>
              </w:rPr>
            </w:pPr>
          </w:p>
        </w:tc>
        <w:tc>
          <w:tcPr>
            <w:tcW w:w="1527" w:type="dxa"/>
          </w:tcPr>
          <w:p w14:paraId="0117780B" w14:textId="6C1CA933" w:rsidR="00737627" w:rsidRPr="000827C6" w:rsidRDefault="00737627" w:rsidP="006C4BE2">
            <w:pPr>
              <w:pStyle w:val="TableBody"/>
              <w:rPr>
                <w:lang w:val="en-AU"/>
              </w:rPr>
            </w:pPr>
            <w:r w:rsidRPr="000827C6">
              <w:rPr>
                <w:lang w:val="en-AU"/>
              </w:rPr>
              <w:t>35–44</w:t>
            </w:r>
          </w:p>
        </w:tc>
        <w:tc>
          <w:tcPr>
            <w:tcW w:w="1527" w:type="dxa"/>
          </w:tcPr>
          <w:p w14:paraId="7C64F644" w14:textId="0F3BAF9E" w:rsidR="00737627" w:rsidRPr="000827C6" w:rsidRDefault="00737627" w:rsidP="006C4BE2">
            <w:pPr>
              <w:pStyle w:val="TableBody"/>
              <w:rPr>
                <w:lang w:val="en-AU"/>
              </w:rPr>
            </w:pPr>
            <w:r w:rsidRPr="000827C6">
              <w:rPr>
                <w:lang w:val="en-AU"/>
              </w:rPr>
              <w:t>21</w:t>
            </w:r>
          </w:p>
        </w:tc>
        <w:tc>
          <w:tcPr>
            <w:tcW w:w="1527" w:type="dxa"/>
          </w:tcPr>
          <w:p w14:paraId="4848785A" w14:textId="73DD13BE" w:rsidR="00737627" w:rsidRPr="000827C6" w:rsidRDefault="00737627" w:rsidP="006C4BE2">
            <w:pPr>
              <w:pStyle w:val="TableBody"/>
              <w:rPr>
                <w:lang w:val="en-AU"/>
              </w:rPr>
            </w:pPr>
            <w:r w:rsidRPr="000827C6">
              <w:rPr>
                <w:spacing w:val="-4"/>
                <w:lang w:val="en-AU"/>
              </w:rPr>
              <w:t>19.9</w:t>
            </w:r>
          </w:p>
        </w:tc>
        <w:tc>
          <w:tcPr>
            <w:tcW w:w="1528" w:type="dxa"/>
            <w:shd w:val="clear" w:color="auto" w:fill="F2F2F2" w:themeFill="background1" w:themeFillShade="F2"/>
          </w:tcPr>
          <w:p w14:paraId="1F3DFE6C" w14:textId="7DFC5FB6" w:rsidR="00737627" w:rsidRPr="000827C6" w:rsidRDefault="00737627" w:rsidP="006C4BE2">
            <w:pPr>
              <w:pStyle w:val="TableBody"/>
              <w:rPr>
                <w:lang w:val="en-AU"/>
              </w:rPr>
            </w:pPr>
            <w:r w:rsidRPr="000827C6">
              <w:rPr>
                <w:lang w:val="en-AU"/>
              </w:rPr>
              <w:t>14</w:t>
            </w:r>
          </w:p>
        </w:tc>
        <w:tc>
          <w:tcPr>
            <w:tcW w:w="1527" w:type="dxa"/>
            <w:shd w:val="clear" w:color="auto" w:fill="F2F2F2" w:themeFill="background1" w:themeFillShade="F2"/>
          </w:tcPr>
          <w:p w14:paraId="28563407" w14:textId="0F0F726C" w:rsidR="00737627" w:rsidRPr="000827C6" w:rsidRDefault="00737627" w:rsidP="006C4BE2">
            <w:pPr>
              <w:pStyle w:val="TableBody"/>
              <w:rPr>
                <w:lang w:val="en-AU"/>
              </w:rPr>
            </w:pPr>
            <w:r w:rsidRPr="000827C6">
              <w:rPr>
                <w:spacing w:val="-10"/>
                <w:lang w:val="en-AU"/>
              </w:rPr>
              <w:t>2</w:t>
            </w:r>
          </w:p>
        </w:tc>
        <w:tc>
          <w:tcPr>
            <w:tcW w:w="1527" w:type="dxa"/>
            <w:shd w:val="clear" w:color="auto" w:fill="F2F2F2" w:themeFill="background1" w:themeFillShade="F2"/>
          </w:tcPr>
          <w:p w14:paraId="0E16AC44" w14:textId="069C525F" w:rsidR="00737627" w:rsidRPr="000827C6" w:rsidRDefault="00737627" w:rsidP="006C4BE2">
            <w:pPr>
              <w:pStyle w:val="TableBody"/>
              <w:rPr>
                <w:lang w:val="en-AU"/>
              </w:rPr>
            </w:pPr>
            <w:r w:rsidRPr="000827C6">
              <w:rPr>
                <w:spacing w:val="-4"/>
                <w:lang w:val="en-AU"/>
              </w:rPr>
              <w:t>15.2</w:t>
            </w:r>
          </w:p>
        </w:tc>
        <w:tc>
          <w:tcPr>
            <w:tcW w:w="1527" w:type="dxa"/>
          </w:tcPr>
          <w:p w14:paraId="16DB5744" w14:textId="399F5D63" w:rsidR="00737627" w:rsidRPr="000827C6" w:rsidRDefault="00737627" w:rsidP="006C4BE2">
            <w:pPr>
              <w:pStyle w:val="TableBody"/>
              <w:rPr>
                <w:lang w:val="en-AU"/>
              </w:rPr>
            </w:pPr>
            <w:r w:rsidRPr="000827C6">
              <w:rPr>
                <w:spacing w:val="-10"/>
                <w:lang w:val="en-AU"/>
              </w:rPr>
              <w:t>5</w:t>
            </w:r>
          </w:p>
        </w:tc>
        <w:tc>
          <w:tcPr>
            <w:tcW w:w="1528" w:type="dxa"/>
          </w:tcPr>
          <w:p w14:paraId="77AF85C5" w14:textId="56D28177" w:rsidR="00737627" w:rsidRPr="000827C6" w:rsidRDefault="00737627" w:rsidP="006C4BE2">
            <w:pPr>
              <w:pStyle w:val="TableBody"/>
              <w:rPr>
                <w:lang w:val="en-AU"/>
              </w:rPr>
            </w:pPr>
            <w:r w:rsidRPr="000827C6">
              <w:rPr>
                <w:lang w:val="en-AU"/>
              </w:rPr>
              <w:t>4.7</w:t>
            </w:r>
          </w:p>
        </w:tc>
      </w:tr>
      <w:tr w:rsidR="00737627" w:rsidRPr="00883670" w14:paraId="087BB2EC" w14:textId="77777777" w:rsidTr="00E95BDC">
        <w:trPr>
          <w:trHeight w:val="476"/>
        </w:trPr>
        <w:tc>
          <w:tcPr>
            <w:tcW w:w="1527" w:type="dxa"/>
          </w:tcPr>
          <w:p w14:paraId="110AC45F" w14:textId="77777777" w:rsidR="00737627" w:rsidRPr="000827C6" w:rsidRDefault="00737627" w:rsidP="006C4BE2">
            <w:pPr>
              <w:pStyle w:val="TableBody"/>
              <w:rPr>
                <w:lang w:val="en-AU"/>
              </w:rPr>
            </w:pPr>
          </w:p>
        </w:tc>
        <w:tc>
          <w:tcPr>
            <w:tcW w:w="1527" w:type="dxa"/>
          </w:tcPr>
          <w:p w14:paraId="651C3957" w14:textId="5E5A1BDF" w:rsidR="00737627" w:rsidRPr="000827C6" w:rsidRDefault="00737627" w:rsidP="006C4BE2">
            <w:pPr>
              <w:pStyle w:val="TableBody"/>
              <w:rPr>
                <w:lang w:val="en-AU"/>
              </w:rPr>
            </w:pPr>
            <w:r w:rsidRPr="000827C6">
              <w:rPr>
                <w:lang w:val="en-AU"/>
              </w:rPr>
              <w:t>45–54</w:t>
            </w:r>
          </w:p>
        </w:tc>
        <w:tc>
          <w:tcPr>
            <w:tcW w:w="1527" w:type="dxa"/>
          </w:tcPr>
          <w:p w14:paraId="06D0ADBA" w14:textId="5AD8107D" w:rsidR="00737627" w:rsidRPr="000827C6" w:rsidRDefault="00737627" w:rsidP="006C4BE2">
            <w:pPr>
              <w:pStyle w:val="TableBody"/>
              <w:rPr>
                <w:lang w:val="en-AU"/>
              </w:rPr>
            </w:pPr>
            <w:r w:rsidRPr="000827C6">
              <w:rPr>
                <w:lang w:val="en-AU"/>
              </w:rPr>
              <w:t>26</w:t>
            </w:r>
          </w:p>
        </w:tc>
        <w:tc>
          <w:tcPr>
            <w:tcW w:w="1527" w:type="dxa"/>
          </w:tcPr>
          <w:p w14:paraId="0EA57A5C" w14:textId="6F24A2C5" w:rsidR="00737627" w:rsidRPr="000827C6" w:rsidRDefault="00737627" w:rsidP="006C4BE2">
            <w:pPr>
              <w:pStyle w:val="TableBody"/>
              <w:rPr>
                <w:lang w:val="en-AU"/>
              </w:rPr>
            </w:pPr>
            <w:r w:rsidRPr="000827C6">
              <w:rPr>
                <w:spacing w:val="-4"/>
                <w:lang w:val="en-AU"/>
              </w:rPr>
              <w:t>25.1</w:t>
            </w:r>
          </w:p>
        </w:tc>
        <w:tc>
          <w:tcPr>
            <w:tcW w:w="1528" w:type="dxa"/>
            <w:shd w:val="clear" w:color="auto" w:fill="F2F2F2" w:themeFill="background1" w:themeFillShade="F2"/>
          </w:tcPr>
          <w:p w14:paraId="7D53E154" w14:textId="75564A24" w:rsidR="00737627" w:rsidRPr="000827C6" w:rsidRDefault="00737627" w:rsidP="006C4BE2">
            <w:pPr>
              <w:pStyle w:val="TableBody"/>
              <w:rPr>
                <w:lang w:val="en-AU"/>
              </w:rPr>
            </w:pPr>
            <w:r w:rsidRPr="000827C6">
              <w:rPr>
                <w:lang w:val="en-AU"/>
              </w:rPr>
              <w:t>20</w:t>
            </w:r>
          </w:p>
        </w:tc>
        <w:tc>
          <w:tcPr>
            <w:tcW w:w="1527" w:type="dxa"/>
            <w:shd w:val="clear" w:color="auto" w:fill="F2F2F2" w:themeFill="background1" w:themeFillShade="F2"/>
          </w:tcPr>
          <w:p w14:paraId="15F83F6A" w14:textId="38515974" w:rsidR="00737627" w:rsidRPr="000827C6" w:rsidRDefault="00737627" w:rsidP="006C4BE2">
            <w:pPr>
              <w:pStyle w:val="TableBody"/>
              <w:rPr>
                <w:lang w:val="en-AU"/>
              </w:rPr>
            </w:pPr>
            <w:r w:rsidRPr="000827C6">
              <w:rPr>
                <w:spacing w:val="-10"/>
                <w:lang w:val="en-AU"/>
              </w:rPr>
              <w:t>1</w:t>
            </w:r>
          </w:p>
        </w:tc>
        <w:tc>
          <w:tcPr>
            <w:tcW w:w="1527" w:type="dxa"/>
            <w:shd w:val="clear" w:color="auto" w:fill="F2F2F2" w:themeFill="background1" w:themeFillShade="F2"/>
          </w:tcPr>
          <w:p w14:paraId="6FA58E8F" w14:textId="1F80DEFD" w:rsidR="00737627" w:rsidRPr="000827C6" w:rsidRDefault="00737627" w:rsidP="006C4BE2">
            <w:pPr>
              <w:pStyle w:val="TableBody"/>
              <w:rPr>
                <w:lang w:val="en-AU"/>
              </w:rPr>
            </w:pPr>
            <w:r w:rsidRPr="000827C6">
              <w:rPr>
                <w:spacing w:val="-4"/>
                <w:lang w:val="en-AU"/>
              </w:rPr>
              <w:t>20.5</w:t>
            </w:r>
          </w:p>
        </w:tc>
        <w:tc>
          <w:tcPr>
            <w:tcW w:w="1527" w:type="dxa"/>
          </w:tcPr>
          <w:p w14:paraId="3D5B07F9" w14:textId="026DD84E" w:rsidR="00737627" w:rsidRPr="000827C6" w:rsidRDefault="00737627" w:rsidP="006C4BE2">
            <w:pPr>
              <w:pStyle w:val="TableBody"/>
              <w:rPr>
                <w:lang w:val="en-AU"/>
              </w:rPr>
            </w:pPr>
            <w:r w:rsidRPr="000827C6">
              <w:rPr>
                <w:rFonts w:ascii="Neue Plak Text" w:hAnsi="Neue Plak Text" w:cs="Neue Plak Text"/>
                <w:spacing w:val="-10"/>
                <w:lang w:val="en-AU"/>
              </w:rPr>
              <w:t>5</w:t>
            </w:r>
          </w:p>
        </w:tc>
        <w:tc>
          <w:tcPr>
            <w:tcW w:w="1528" w:type="dxa"/>
          </w:tcPr>
          <w:p w14:paraId="684DB73E" w14:textId="38DB3E79" w:rsidR="00737627" w:rsidRPr="000827C6" w:rsidRDefault="00737627" w:rsidP="006C4BE2">
            <w:pPr>
              <w:pStyle w:val="TableBody"/>
              <w:rPr>
                <w:lang w:val="en-AU"/>
              </w:rPr>
            </w:pPr>
            <w:r w:rsidRPr="000827C6">
              <w:rPr>
                <w:lang w:val="en-AU"/>
              </w:rPr>
              <w:t>4.6</w:t>
            </w:r>
          </w:p>
        </w:tc>
      </w:tr>
      <w:tr w:rsidR="00737627" w:rsidRPr="00883670" w14:paraId="412EAD96" w14:textId="77777777" w:rsidTr="00E95BDC">
        <w:trPr>
          <w:trHeight w:val="476"/>
        </w:trPr>
        <w:tc>
          <w:tcPr>
            <w:tcW w:w="1527" w:type="dxa"/>
          </w:tcPr>
          <w:p w14:paraId="0C8BC2B5" w14:textId="77777777" w:rsidR="00737627" w:rsidRPr="000827C6" w:rsidRDefault="00737627" w:rsidP="006C4BE2">
            <w:pPr>
              <w:pStyle w:val="TableBody"/>
              <w:rPr>
                <w:lang w:val="en-AU"/>
              </w:rPr>
            </w:pPr>
          </w:p>
        </w:tc>
        <w:tc>
          <w:tcPr>
            <w:tcW w:w="1527" w:type="dxa"/>
          </w:tcPr>
          <w:p w14:paraId="68B94B5B" w14:textId="117876C1" w:rsidR="00737627" w:rsidRPr="000827C6" w:rsidRDefault="00737627" w:rsidP="006C4BE2">
            <w:pPr>
              <w:pStyle w:val="TableBody"/>
              <w:rPr>
                <w:lang w:val="en-AU"/>
              </w:rPr>
            </w:pPr>
            <w:r w:rsidRPr="000827C6">
              <w:rPr>
                <w:lang w:val="en-AU"/>
              </w:rPr>
              <w:t>55–64</w:t>
            </w:r>
          </w:p>
        </w:tc>
        <w:tc>
          <w:tcPr>
            <w:tcW w:w="1527" w:type="dxa"/>
          </w:tcPr>
          <w:p w14:paraId="278CC557" w14:textId="5011525E" w:rsidR="00737627" w:rsidRPr="000827C6" w:rsidRDefault="00737627" w:rsidP="006C4BE2">
            <w:pPr>
              <w:pStyle w:val="TableBody"/>
              <w:rPr>
                <w:lang w:val="en-AU"/>
              </w:rPr>
            </w:pPr>
            <w:r w:rsidRPr="000827C6">
              <w:rPr>
                <w:spacing w:val="-10"/>
                <w:lang w:val="en-AU"/>
              </w:rPr>
              <w:t>3</w:t>
            </w:r>
          </w:p>
        </w:tc>
        <w:tc>
          <w:tcPr>
            <w:tcW w:w="1527" w:type="dxa"/>
          </w:tcPr>
          <w:p w14:paraId="5E7B67EE" w14:textId="4C088902" w:rsidR="00737627" w:rsidRPr="000827C6" w:rsidRDefault="00737627" w:rsidP="006C4BE2">
            <w:pPr>
              <w:pStyle w:val="TableBody"/>
              <w:rPr>
                <w:lang w:val="en-AU"/>
              </w:rPr>
            </w:pPr>
            <w:r w:rsidRPr="000827C6">
              <w:rPr>
                <w:spacing w:val="-10"/>
                <w:lang w:val="en-AU"/>
              </w:rPr>
              <w:t>3</w:t>
            </w:r>
          </w:p>
        </w:tc>
        <w:tc>
          <w:tcPr>
            <w:tcW w:w="1528" w:type="dxa"/>
            <w:shd w:val="clear" w:color="auto" w:fill="F2F2F2" w:themeFill="background1" w:themeFillShade="F2"/>
          </w:tcPr>
          <w:p w14:paraId="3F4F00AF" w14:textId="1A126397" w:rsidR="00737627" w:rsidRPr="000827C6" w:rsidRDefault="00737627" w:rsidP="006C4BE2">
            <w:pPr>
              <w:pStyle w:val="TableBody"/>
              <w:rPr>
                <w:lang w:val="en-AU"/>
              </w:rPr>
            </w:pPr>
            <w:r w:rsidRPr="000827C6">
              <w:rPr>
                <w:spacing w:val="-10"/>
                <w:lang w:val="en-AU"/>
              </w:rPr>
              <w:t>2</w:t>
            </w:r>
          </w:p>
        </w:tc>
        <w:tc>
          <w:tcPr>
            <w:tcW w:w="1527" w:type="dxa"/>
            <w:shd w:val="clear" w:color="auto" w:fill="F2F2F2" w:themeFill="background1" w:themeFillShade="F2"/>
          </w:tcPr>
          <w:p w14:paraId="54DA10A4" w14:textId="210CE99A" w:rsidR="00737627" w:rsidRPr="000827C6" w:rsidRDefault="00737627" w:rsidP="006C4BE2">
            <w:pPr>
              <w:pStyle w:val="TableBody"/>
              <w:rPr>
                <w:lang w:val="en-AU"/>
              </w:rPr>
            </w:pPr>
            <w:r w:rsidRPr="000827C6">
              <w:rPr>
                <w:spacing w:val="-10"/>
                <w:lang w:val="en-AU"/>
              </w:rPr>
              <w:t>0</w:t>
            </w:r>
          </w:p>
        </w:tc>
        <w:tc>
          <w:tcPr>
            <w:tcW w:w="1527" w:type="dxa"/>
            <w:shd w:val="clear" w:color="auto" w:fill="F2F2F2" w:themeFill="background1" w:themeFillShade="F2"/>
          </w:tcPr>
          <w:p w14:paraId="4CBD3FF7" w14:textId="198634A2" w:rsidR="00737627" w:rsidRPr="000827C6" w:rsidRDefault="00737627" w:rsidP="006C4BE2">
            <w:pPr>
              <w:pStyle w:val="TableBody"/>
              <w:rPr>
                <w:lang w:val="en-AU"/>
              </w:rPr>
            </w:pPr>
            <w:r w:rsidRPr="000827C6">
              <w:rPr>
                <w:spacing w:val="-10"/>
                <w:lang w:val="en-AU"/>
              </w:rPr>
              <w:t>2</w:t>
            </w:r>
          </w:p>
        </w:tc>
        <w:tc>
          <w:tcPr>
            <w:tcW w:w="1527" w:type="dxa"/>
          </w:tcPr>
          <w:p w14:paraId="134BBF26" w14:textId="600DC6AF" w:rsidR="00737627" w:rsidRPr="000827C6" w:rsidRDefault="00737627" w:rsidP="006C4BE2">
            <w:pPr>
              <w:pStyle w:val="TableBody"/>
              <w:rPr>
                <w:lang w:val="en-AU"/>
              </w:rPr>
            </w:pPr>
            <w:r w:rsidRPr="000827C6">
              <w:rPr>
                <w:rFonts w:ascii="Neue Plak Text" w:hAnsi="Neue Plak Text" w:cs="Neue Plak Text"/>
                <w:spacing w:val="-10"/>
                <w:lang w:val="en-AU"/>
              </w:rPr>
              <w:t>1</w:t>
            </w:r>
          </w:p>
        </w:tc>
        <w:tc>
          <w:tcPr>
            <w:tcW w:w="1528" w:type="dxa"/>
          </w:tcPr>
          <w:p w14:paraId="5BF0D52B" w14:textId="197A5F01" w:rsidR="00737627" w:rsidRPr="000827C6" w:rsidRDefault="00737627" w:rsidP="006C4BE2">
            <w:pPr>
              <w:pStyle w:val="TableBody"/>
              <w:rPr>
                <w:lang w:val="en-AU"/>
              </w:rPr>
            </w:pPr>
            <w:r w:rsidRPr="000827C6">
              <w:rPr>
                <w:spacing w:val="-10"/>
                <w:lang w:val="en-AU"/>
              </w:rPr>
              <w:t>1</w:t>
            </w:r>
          </w:p>
        </w:tc>
      </w:tr>
      <w:tr w:rsidR="00737627" w:rsidRPr="00883670" w14:paraId="728E4066" w14:textId="77777777" w:rsidTr="00E95BDC">
        <w:trPr>
          <w:trHeight w:val="476"/>
        </w:trPr>
        <w:tc>
          <w:tcPr>
            <w:tcW w:w="1527" w:type="dxa"/>
          </w:tcPr>
          <w:p w14:paraId="36C61A9A" w14:textId="77777777" w:rsidR="00737627" w:rsidRPr="000827C6" w:rsidRDefault="00737627" w:rsidP="006C4BE2">
            <w:pPr>
              <w:pStyle w:val="TableBody"/>
              <w:rPr>
                <w:lang w:val="en-AU"/>
              </w:rPr>
            </w:pPr>
          </w:p>
        </w:tc>
        <w:tc>
          <w:tcPr>
            <w:tcW w:w="1527" w:type="dxa"/>
          </w:tcPr>
          <w:p w14:paraId="68F747E1" w14:textId="4008B990" w:rsidR="00737627" w:rsidRPr="000827C6" w:rsidRDefault="00737627" w:rsidP="006C4BE2">
            <w:pPr>
              <w:pStyle w:val="TableBody"/>
              <w:rPr>
                <w:lang w:val="en-AU"/>
              </w:rPr>
            </w:pPr>
            <w:r w:rsidRPr="000827C6">
              <w:rPr>
                <w:lang w:val="en-AU"/>
              </w:rPr>
              <w:t>65+</w:t>
            </w:r>
          </w:p>
        </w:tc>
        <w:tc>
          <w:tcPr>
            <w:tcW w:w="1527" w:type="dxa"/>
          </w:tcPr>
          <w:p w14:paraId="718D7CF2" w14:textId="130BA159" w:rsidR="00737627" w:rsidRPr="000827C6" w:rsidRDefault="00737627" w:rsidP="006C4BE2">
            <w:pPr>
              <w:pStyle w:val="TableBody"/>
              <w:rPr>
                <w:lang w:val="en-AU"/>
              </w:rPr>
            </w:pPr>
            <w:r w:rsidRPr="000827C6">
              <w:rPr>
                <w:spacing w:val="-10"/>
                <w:lang w:val="en-AU"/>
              </w:rPr>
              <w:t>1</w:t>
            </w:r>
          </w:p>
        </w:tc>
        <w:tc>
          <w:tcPr>
            <w:tcW w:w="1527" w:type="dxa"/>
          </w:tcPr>
          <w:p w14:paraId="5BFF3391" w14:textId="7A0C83D5" w:rsidR="00737627" w:rsidRPr="000827C6" w:rsidRDefault="00737627" w:rsidP="006C4BE2">
            <w:pPr>
              <w:pStyle w:val="TableBody"/>
              <w:rPr>
                <w:lang w:val="en-AU"/>
              </w:rPr>
            </w:pPr>
            <w:r w:rsidRPr="000827C6">
              <w:rPr>
                <w:spacing w:val="-10"/>
                <w:lang w:val="en-AU"/>
              </w:rPr>
              <w:t>1</w:t>
            </w:r>
          </w:p>
        </w:tc>
        <w:tc>
          <w:tcPr>
            <w:tcW w:w="1528" w:type="dxa"/>
            <w:shd w:val="clear" w:color="auto" w:fill="F2F2F2" w:themeFill="background1" w:themeFillShade="F2"/>
          </w:tcPr>
          <w:p w14:paraId="686A31D7" w14:textId="739E1756" w:rsidR="00737627" w:rsidRPr="000827C6" w:rsidRDefault="00737627" w:rsidP="006C4BE2">
            <w:pPr>
              <w:pStyle w:val="TableBody"/>
              <w:rPr>
                <w:lang w:val="en-AU"/>
              </w:rPr>
            </w:pPr>
            <w:r w:rsidRPr="000827C6">
              <w:rPr>
                <w:spacing w:val="-10"/>
                <w:lang w:val="en-AU"/>
              </w:rPr>
              <w:t>1</w:t>
            </w:r>
          </w:p>
        </w:tc>
        <w:tc>
          <w:tcPr>
            <w:tcW w:w="1527" w:type="dxa"/>
            <w:shd w:val="clear" w:color="auto" w:fill="F2F2F2" w:themeFill="background1" w:themeFillShade="F2"/>
          </w:tcPr>
          <w:p w14:paraId="4D070216" w14:textId="72C847C8" w:rsidR="00737627" w:rsidRPr="000827C6" w:rsidRDefault="00737627" w:rsidP="006C4BE2">
            <w:pPr>
              <w:pStyle w:val="TableBody"/>
              <w:rPr>
                <w:lang w:val="en-AU"/>
              </w:rPr>
            </w:pPr>
            <w:r w:rsidRPr="000827C6">
              <w:rPr>
                <w:spacing w:val="-10"/>
                <w:lang w:val="en-AU"/>
              </w:rPr>
              <w:t>-</w:t>
            </w:r>
          </w:p>
        </w:tc>
        <w:tc>
          <w:tcPr>
            <w:tcW w:w="1527" w:type="dxa"/>
            <w:shd w:val="clear" w:color="auto" w:fill="F2F2F2" w:themeFill="background1" w:themeFillShade="F2"/>
          </w:tcPr>
          <w:p w14:paraId="20E7DEEF" w14:textId="4CE05C24" w:rsidR="00737627" w:rsidRPr="000827C6" w:rsidRDefault="00737627" w:rsidP="006C4BE2">
            <w:pPr>
              <w:pStyle w:val="TableBody"/>
              <w:rPr>
                <w:lang w:val="en-AU"/>
              </w:rPr>
            </w:pPr>
            <w:r w:rsidRPr="000827C6">
              <w:rPr>
                <w:spacing w:val="-10"/>
                <w:lang w:val="en-AU"/>
              </w:rPr>
              <w:t>1</w:t>
            </w:r>
          </w:p>
        </w:tc>
        <w:tc>
          <w:tcPr>
            <w:tcW w:w="1527" w:type="dxa"/>
          </w:tcPr>
          <w:p w14:paraId="7A604199" w14:textId="495833B5" w:rsidR="00737627" w:rsidRPr="000827C6" w:rsidRDefault="00737627" w:rsidP="006C4BE2">
            <w:pPr>
              <w:pStyle w:val="TableBody"/>
              <w:rPr>
                <w:lang w:val="en-AU"/>
              </w:rPr>
            </w:pPr>
            <w:r w:rsidRPr="000827C6">
              <w:rPr>
                <w:rFonts w:ascii="Neue Plak Text" w:hAnsi="Neue Plak Text" w:cs="Neue Plak Text"/>
                <w:spacing w:val="-10"/>
                <w:lang w:val="en-AU"/>
              </w:rPr>
              <w:t>-</w:t>
            </w:r>
          </w:p>
        </w:tc>
        <w:tc>
          <w:tcPr>
            <w:tcW w:w="1528" w:type="dxa"/>
          </w:tcPr>
          <w:p w14:paraId="59C1956C" w14:textId="29972C9B" w:rsidR="00737627" w:rsidRPr="000827C6" w:rsidRDefault="00737627" w:rsidP="006C4BE2">
            <w:pPr>
              <w:pStyle w:val="TableBody"/>
              <w:rPr>
                <w:lang w:val="en-AU"/>
              </w:rPr>
            </w:pPr>
            <w:r w:rsidRPr="000827C6">
              <w:rPr>
                <w:spacing w:val="-10"/>
                <w:lang w:val="en-AU"/>
              </w:rPr>
              <w:t>-</w:t>
            </w:r>
          </w:p>
        </w:tc>
      </w:tr>
      <w:tr w:rsidR="00737627" w:rsidRPr="00883670" w14:paraId="7CF03175" w14:textId="77777777" w:rsidTr="00E95BDC">
        <w:trPr>
          <w:trHeight w:val="476"/>
        </w:trPr>
        <w:tc>
          <w:tcPr>
            <w:tcW w:w="1527" w:type="dxa"/>
          </w:tcPr>
          <w:p w14:paraId="56498609" w14:textId="5A0833C5" w:rsidR="00737627" w:rsidRPr="000827C6" w:rsidRDefault="00737627" w:rsidP="006C4BE2">
            <w:pPr>
              <w:pStyle w:val="TableBody"/>
              <w:rPr>
                <w:lang w:val="en-AU"/>
              </w:rPr>
            </w:pPr>
            <w:r w:rsidRPr="000827C6">
              <w:rPr>
                <w:lang w:val="en-AU"/>
              </w:rPr>
              <w:t>Classification</w:t>
            </w:r>
          </w:p>
        </w:tc>
        <w:tc>
          <w:tcPr>
            <w:tcW w:w="1527" w:type="dxa"/>
          </w:tcPr>
          <w:p w14:paraId="5DA7E035" w14:textId="3B85F8B9" w:rsidR="00737627" w:rsidRPr="000827C6" w:rsidRDefault="00737627" w:rsidP="006C4BE2">
            <w:pPr>
              <w:pStyle w:val="TableBody"/>
              <w:rPr>
                <w:b/>
                <w:bCs/>
                <w:lang w:val="en-AU"/>
              </w:rPr>
            </w:pPr>
            <w:r w:rsidRPr="000827C6">
              <w:rPr>
                <w:b/>
                <w:bCs/>
                <w:lang w:val="en-AU"/>
              </w:rPr>
              <w:t>Grade</w:t>
            </w:r>
          </w:p>
        </w:tc>
        <w:tc>
          <w:tcPr>
            <w:tcW w:w="1527" w:type="dxa"/>
          </w:tcPr>
          <w:p w14:paraId="0C514266" w14:textId="6613FCC5" w:rsidR="00737627" w:rsidRPr="000827C6" w:rsidRDefault="00737627" w:rsidP="006C4BE2">
            <w:pPr>
              <w:pStyle w:val="TableBody"/>
              <w:rPr>
                <w:lang w:val="en-AU"/>
              </w:rPr>
            </w:pPr>
          </w:p>
        </w:tc>
        <w:tc>
          <w:tcPr>
            <w:tcW w:w="1527" w:type="dxa"/>
          </w:tcPr>
          <w:p w14:paraId="246D012C" w14:textId="5699D1D7" w:rsidR="00737627" w:rsidRPr="000827C6" w:rsidRDefault="00737627" w:rsidP="006C4BE2">
            <w:pPr>
              <w:pStyle w:val="TableBody"/>
              <w:rPr>
                <w:lang w:val="en-AU"/>
              </w:rPr>
            </w:pPr>
          </w:p>
        </w:tc>
        <w:tc>
          <w:tcPr>
            <w:tcW w:w="1528" w:type="dxa"/>
            <w:shd w:val="clear" w:color="auto" w:fill="F2F2F2" w:themeFill="background1" w:themeFillShade="F2"/>
          </w:tcPr>
          <w:p w14:paraId="04D2BEB8" w14:textId="251CA2AF" w:rsidR="00737627" w:rsidRPr="000827C6" w:rsidRDefault="00737627" w:rsidP="006C4BE2">
            <w:pPr>
              <w:pStyle w:val="TableBody"/>
              <w:rPr>
                <w:lang w:val="en-AU"/>
              </w:rPr>
            </w:pPr>
          </w:p>
        </w:tc>
        <w:tc>
          <w:tcPr>
            <w:tcW w:w="1527" w:type="dxa"/>
            <w:shd w:val="clear" w:color="auto" w:fill="F2F2F2" w:themeFill="background1" w:themeFillShade="F2"/>
          </w:tcPr>
          <w:p w14:paraId="23EB4222" w14:textId="109AFE5B" w:rsidR="00737627" w:rsidRPr="000827C6" w:rsidRDefault="00737627" w:rsidP="006C4BE2">
            <w:pPr>
              <w:pStyle w:val="TableBody"/>
              <w:rPr>
                <w:lang w:val="en-AU"/>
              </w:rPr>
            </w:pPr>
          </w:p>
        </w:tc>
        <w:tc>
          <w:tcPr>
            <w:tcW w:w="1527" w:type="dxa"/>
            <w:shd w:val="clear" w:color="auto" w:fill="F2F2F2" w:themeFill="background1" w:themeFillShade="F2"/>
          </w:tcPr>
          <w:p w14:paraId="1354C90D" w14:textId="02FBCAAD" w:rsidR="00737627" w:rsidRPr="000827C6" w:rsidRDefault="00737627" w:rsidP="006C4BE2">
            <w:pPr>
              <w:pStyle w:val="TableBody"/>
              <w:rPr>
                <w:lang w:val="en-AU"/>
              </w:rPr>
            </w:pPr>
          </w:p>
        </w:tc>
        <w:tc>
          <w:tcPr>
            <w:tcW w:w="1527" w:type="dxa"/>
          </w:tcPr>
          <w:p w14:paraId="36B1C221" w14:textId="28F61120" w:rsidR="00737627" w:rsidRPr="000827C6" w:rsidRDefault="00737627" w:rsidP="006C4BE2">
            <w:pPr>
              <w:pStyle w:val="TableBody"/>
              <w:rPr>
                <w:lang w:val="en-AU"/>
              </w:rPr>
            </w:pPr>
          </w:p>
        </w:tc>
        <w:tc>
          <w:tcPr>
            <w:tcW w:w="1528" w:type="dxa"/>
          </w:tcPr>
          <w:p w14:paraId="5C712DA0" w14:textId="16E6A289" w:rsidR="00737627" w:rsidRPr="000827C6" w:rsidRDefault="00737627" w:rsidP="006C4BE2">
            <w:pPr>
              <w:pStyle w:val="TableBody"/>
              <w:rPr>
                <w:lang w:val="en-AU"/>
              </w:rPr>
            </w:pPr>
          </w:p>
        </w:tc>
      </w:tr>
      <w:tr w:rsidR="008A2E97" w:rsidRPr="00883670" w14:paraId="09850D84" w14:textId="77777777" w:rsidTr="00E95BDC">
        <w:trPr>
          <w:trHeight w:val="476"/>
        </w:trPr>
        <w:tc>
          <w:tcPr>
            <w:tcW w:w="1527" w:type="dxa"/>
          </w:tcPr>
          <w:p w14:paraId="25A649A5" w14:textId="77777777" w:rsidR="008A2E97" w:rsidRPr="000827C6" w:rsidRDefault="008A2E97" w:rsidP="008A2E97">
            <w:pPr>
              <w:pStyle w:val="TableBody"/>
              <w:rPr>
                <w:lang w:val="en-AU"/>
              </w:rPr>
            </w:pPr>
          </w:p>
        </w:tc>
        <w:tc>
          <w:tcPr>
            <w:tcW w:w="1527" w:type="dxa"/>
          </w:tcPr>
          <w:p w14:paraId="7764073F" w14:textId="152EE4D0" w:rsidR="008A2E97" w:rsidRPr="000827C6" w:rsidRDefault="008A2E97" w:rsidP="008A2E97">
            <w:pPr>
              <w:pStyle w:val="TableBody"/>
              <w:rPr>
                <w:lang w:val="en-AU"/>
              </w:rPr>
            </w:pPr>
            <w:r w:rsidRPr="000827C6">
              <w:rPr>
                <w:lang w:val="en-AU"/>
              </w:rPr>
              <w:t>VPS 2</w:t>
            </w:r>
          </w:p>
        </w:tc>
        <w:tc>
          <w:tcPr>
            <w:tcW w:w="1527" w:type="dxa"/>
          </w:tcPr>
          <w:p w14:paraId="5376E097" w14:textId="120524BF" w:rsidR="008A2E97" w:rsidRPr="000827C6" w:rsidRDefault="008A2E97" w:rsidP="008A2E97">
            <w:pPr>
              <w:pStyle w:val="TableBody"/>
              <w:rPr>
                <w:lang w:val="en-AU"/>
              </w:rPr>
            </w:pPr>
            <w:r w:rsidRPr="000827C6">
              <w:rPr>
                <w:lang w:val="en-AU"/>
              </w:rPr>
              <w:t>1</w:t>
            </w:r>
          </w:p>
        </w:tc>
        <w:tc>
          <w:tcPr>
            <w:tcW w:w="1527" w:type="dxa"/>
          </w:tcPr>
          <w:p w14:paraId="1292DF7E" w14:textId="69199C88" w:rsidR="008A2E97" w:rsidRPr="000827C6" w:rsidRDefault="008A2E97" w:rsidP="008A2E97">
            <w:pPr>
              <w:pStyle w:val="TableBody"/>
              <w:rPr>
                <w:lang w:val="en-AU"/>
              </w:rPr>
            </w:pPr>
            <w:r w:rsidRPr="000827C6">
              <w:rPr>
                <w:lang w:val="en-AU"/>
              </w:rPr>
              <w:t>1</w:t>
            </w:r>
          </w:p>
        </w:tc>
        <w:tc>
          <w:tcPr>
            <w:tcW w:w="1528" w:type="dxa"/>
            <w:shd w:val="clear" w:color="auto" w:fill="F2F2F2" w:themeFill="background1" w:themeFillShade="F2"/>
          </w:tcPr>
          <w:p w14:paraId="2794A810" w14:textId="3AD55826" w:rsidR="008A2E97" w:rsidRPr="000827C6" w:rsidRDefault="008A2E97" w:rsidP="008A2E97">
            <w:pPr>
              <w:pStyle w:val="TableBody"/>
              <w:rPr>
                <w:lang w:val="en-AU"/>
              </w:rPr>
            </w:pPr>
            <w:r w:rsidRPr="000827C6">
              <w:rPr>
                <w:lang w:val="en-AU"/>
              </w:rPr>
              <w:t>-</w:t>
            </w:r>
          </w:p>
        </w:tc>
        <w:tc>
          <w:tcPr>
            <w:tcW w:w="1527" w:type="dxa"/>
            <w:shd w:val="clear" w:color="auto" w:fill="F2F2F2" w:themeFill="background1" w:themeFillShade="F2"/>
          </w:tcPr>
          <w:p w14:paraId="0D0025A3" w14:textId="0AD35B94" w:rsidR="008A2E97" w:rsidRPr="000827C6" w:rsidRDefault="008A2E97" w:rsidP="008A2E97">
            <w:pPr>
              <w:pStyle w:val="TableBody"/>
              <w:rPr>
                <w:lang w:val="en-AU"/>
              </w:rPr>
            </w:pPr>
            <w:r w:rsidRPr="000827C6">
              <w:rPr>
                <w:lang w:val="en-AU"/>
              </w:rPr>
              <w:t>-</w:t>
            </w:r>
          </w:p>
        </w:tc>
        <w:tc>
          <w:tcPr>
            <w:tcW w:w="1527" w:type="dxa"/>
            <w:shd w:val="clear" w:color="auto" w:fill="F2F2F2" w:themeFill="background1" w:themeFillShade="F2"/>
          </w:tcPr>
          <w:p w14:paraId="59B09E0D" w14:textId="11AE3EB1" w:rsidR="008A2E97" w:rsidRPr="000827C6" w:rsidRDefault="008A2E97" w:rsidP="008A2E97">
            <w:pPr>
              <w:pStyle w:val="TableBody"/>
              <w:rPr>
                <w:lang w:val="en-AU"/>
              </w:rPr>
            </w:pPr>
            <w:r w:rsidRPr="000827C6">
              <w:rPr>
                <w:lang w:val="en-AU"/>
              </w:rPr>
              <w:t>-</w:t>
            </w:r>
          </w:p>
        </w:tc>
        <w:tc>
          <w:tcPr>
            <w:tcW w:w="1527" w:type="dxa"/>
          </w:tcPr>
          <w:p w14:paraId="67AC4FA2" w14:textId="14778FD2" w:rsidR="008A2E97" w:rsidRPr="000827C6" w:rsidRDefault="008A2E97" w:rsidP="008A2E97">
            <w:pPr>
              <w:pStyle w:val="TableBody"/>
              <w:rPr>
                <w:lang w:val="en-AU"/>
              </w:rPr>
            </w:pPr>
            <w:r w:rsidRPr="000827C6">
              <w:rPr>
                <w:rFonts w:ascii="Neue Plak Text" w:hAnsi="Neue Plak Text" w:cs="Neue Plak Text"/>
                <w:lang w:val="en-AU"/>
              </w:rPr>
              <w:t>1</w:t>
            </w:r>
          </w:p>
        </w:tc>
        <w:tc>
          <w:tcPr>
            <w:tcW w:w="1528" w:type="dxa"/>
          </w:tcPr>
          <w:p w14:paraId="5877DDCE" w14:textId="0EA886C9" w:rsidR="008A2E97" w:rsidRPr="000827C6" w:rsidRDefault="008A2E97" w:rsidP="008A2E97">
            <w:pPr>
              <w:pStyle w:val="TableBody"/>
              <w:rPr>
                <w:lang w:val="en-AU"/>
              </w:rPr>
            </w:pPr>
            <w:r w:rsidRPr="000827C6">
              <w:rPr>
                <w:lang w:val="en-AU"/>
              </w:rPr>
              <w:t>1</w:t>
            </w:r>
          </w:p>
        </w:tc>
      </w:tr>
      <w:tr w:rsidR="008A2E97" w:rsidRPr="00883670" w14:paraId="289763AC" w14:textId="77777777" w:rsidTr="00E95BDC">
        <w:trPr>
          <w:trHeight w:val="476"/>
        </w:trPr>
        <w:tc>
          <w:tcPr>
            <w:tcW w:w="1527" w:type="dxa"/>
          </w:tcPr>
          <w:p w14:paraId="50644716" w14:textId="77777777" w:rsidR="008A2E97" w:rsidRPr="000827C6" w:rsidRDefault="008A2E97" w:rsidP="008A2E97">
            <w:pPr>
              <w:pStyle w:val="TableBody"/>
              <w:rPr>
                <w:lang w:val="en-AU"/>
              </w:rPr>
            </w:pPr>
          </w:p>
        </w:tc>
        <w:tc>
          <w:tcPr>
            <w:tcW w:w="1527" w:type="dxa"/>
          </w:tcPr>
          <w:p w14:paraId="3207F16F" w14:textId="60CA40CE" w:rsidR="008A2E97" w:rsidRPr="000827C6" w:rsidRDefault="008A2E97" w:rsidP="008A2E97">
            <w:pPr>
              <w:pStyle w:val="TableBody"/>
              <w:rPr>
                <w:lang w:val="en-AU"/>
              </w:rPr>
            </w:pPr>
            <w:r w:rsidRPr="000827C6">
              <w:rPr>
                <w:lang w:val="en-AU"/>
              </w:rPr>
              <w:t>VPS 3</w:t>
            </w:r>
          </w:p>
        </w:tc>
        <w:tc>
          <w:tcPr>
            <w:tcW w:w="1527" w:type="dxa"/>
          </w:tcPr>
          <w:p w14:paraId="75C5EC03" w14:textId="3D416C7D" w:rsidR="008A2E97" w:rsidRPr="000827C6" w:rsidRDefault="008A2E97" w:rsidP="008A2E97">
            <w:pPr>
              <w:pStyle w:val="TableBody"/>
              <w:rPr>
                <w:lang w:val="en-AU"/>
              </w:rPr>
            </w:pPr>
            <w:r w:rsidRPr="000827C6">
              <w:rPr>
                <w:spacing w:val="-5"/>
                <w:lang w:val="en-AU"/>
              </w:rPr>
              <w:t>14</w:t>
            </w:r>
          </w:p>
        </w:tc>
        <w:tc>
          <w:tcPr>
            <w:tcW w:w="1527" w:type="dxa"/>
          </w:tcPr>
          <w:p w14:paraId="44FC343D" w14:textId="1E5A1AD7" w:rsidR="008A2E97" w:rsidRPr="000827C6" w:rsidRDefault="008A2E97" w:rsidP="008A2E97">
            <w:pPr>
              <w:pStyle w:val="TableBody"/>
              <w:rPr>
                <w:lang w:val="en-AU"/>
              </w:rPr>
            </w:pPr>
            <w:r w:rsidRPr="000827C6">
              <w:rPr>
                <w:spacing w:val="-4"/>
                <w:lang w:val="en-AU"/>
              </w:rPr>
              <w:t>12.5</w:t>
            </w:r>
          </w:p>
        </w:tc>
        <w:tc>
          <w:tcPr>
            <w:tcW w:w="1528" w:type="dxa"/>
            <w:shd w:val="clear" w:color="auto" w:fill="F2F2F2" w:themeFill="background1" w:themeFillShade="F2"/>
          </w:tcPr>
          <w:p w14:paraId="1A6CD976" w14:textId="65AE6A25" w:rsidR="008A2E97" w:rsidRPr="000827C6" w:rsidRDefault="008A2E97" w:rsidP="008A2E97">
            <w:pPr>
              <w:pStyle w:val="TableBody"/>
              <w:rPr>
                <w:lang w:val="en-AU"/>
              </w:rPr>
            </w:pPr>
            <w:r w:rsidRPr="000827C6">
              <w:rPr>
                <w:lang w:val="en-AU"/>
              </w:rPr>
              <w:t>8</w:t>
            </w:r>
          </w:p>
        </w:tc>
        <w:tc>
          <w:tcPr>
            <w:tcW w:w="1527" w:type="dxa"/>
            <w:shd w:val="clear" w:color="auto" w:fill="F2F2F2" w:themeFill="background1" w:themeFillShade="F2"/>
          </w:tcPr>
          <w:p w14:paraId="5CDF3A6A" w14:textId="5CA9D5D0" w:rsidR="008A2E97" w:rsidRPr="000827C6" w:rsidRDefault="008A2E97" w:rsidP="008A2E97">
            <w:pPr>
              <w:pStyle w:val="TableBody"/>
              <w:rPr>
                <w:lang w:val="en-AU"/>
              </w:rPr>
            </w:pPr>
            <w:r w:rsidRPr="000827C6">
              <w:rPr>
                <w:lang w:val="en-AU"/>
              </w:rPr>
              <w:t>2</w:t>
            </w:r>
          </w:p>
        </w:tc>
        <w:tc>
          <w:tcPr>
            <w:tcW w:w="1527" w:type="dxa"/>
            <w:shd w:val="clear" w:color="auto" w:fill="F2F2F2" w:themeFill="background1" w:themeFillShade="F2"/>
          </w:tcPr>
          <w:p w14:paraId="7AD0D756" w14:textId="11FB48E3" w:rsidR="008A2E97" w:rsidRPr="000827C6" w:rsidRDefault="008A2E97" w:rsidP="008A2E97">
            <w:pPr>
              <w:pStyle w:val="TableBody"/>
              <w:rPr>
                <w:lang w:val="en-AU"/>
              </w:rPr>
            </w:pPr>
            <w:r w:rsidRPr="000827C6">
              <w:rPr>
                <w:spacing w:val="-5"/>
                <w:lang w:val="en-AU"/>
              </w:rPr>
              <w:t>8.9</w:t>
            </w:r>
          </w:p>
        </w:tc>
        <w:tc>
          <w:tcPr>
            <w:tcW w:w="1527" w:type="dxa"/>
          </w:tcPr>
          <w:p w14:paraId="38E1EE7C" w14:textId="43CFBD58" w:rsidR="008A2E97" w:rsidRPr="000827C6" w:rsidRDefault="008A2E97" w:rsidP="008A2E97">
            <w:pPr>
              <w:pStyle w:val="TableBody"/>
              <w:rPr>
                <w:lang w:val="en-AU"/>
              </w:rPr>
            </w:pPr>
            <w:r w:rsidRPr="000827C6">
              <w:rPr>
                <w:rFonts w:ascii="Neue Plak Text" w:hAnsi="Neue Plak Text" w:cs="Neue Plak Text"/>
                <w:lang w:val="en-AU"/>
              </w:rPr>
              <w:t>4</w:t>
            </w:r>
          </w:p>
        </w:tc>
        <w:tc>
          <w:tcPr>
            <w:tcW w:w="1528" w:type="dxa"/>
          </w:tcPr>
          <w:p w14:paraId="4E86E8A2" w14:textId="71E8F1DE" w:rsidR="008A2E97" w:rsidRPr="000827C6" w:rsidRDefault="008A2E97" w:rsidP="008A2E97">
            <w:pPr>
              <w:pStyle w:val="TableBody"/>
              <w:rPr>
                <w:lang w:val="en-AU"/>
              </w:rPr>
            </w:pPr>
            <w:r w:rsidRPr="000827C6">
              <w:rPr>
                <w:spacing w:val="-5"/>
                <w:lang w:val="en-AU"/>
              </w:rPr>
              <w:t>3.6</w:t>
            </w:r>
          </w:p>
        </w:tc>
      </w:tr>
      <w:tr w:rsidR="008A2E97" w:rsidRPr="00883670" w14:paraId="2F68AA44" w14:textId="77777777" w:rsidTr="00E95BDC">
        <w:trPr>
          <w:trHeight w:val="476"/>
        </w:trPr>
        <w:tc>
          <w:tcPr>
            <w:tcW w:w="1527" w:type="dxa"/>
          </w:tcPr>
          <w:p w14:paraId="52D788A3" w14:textId="77777777" w:rsidR="008A2E97" w:rsidRPr="000827C6" w:rsidRDefault="008A2E97" w:rsidP="008A2E97">
            <w:pPr>
              <w:pStyle w:val="TableBody"/>
              <w:rPr>
                <w:lang w:val="en-AU"/>
              </w:rPr>
            </w:pPr>
          </w:p>
        </w:tc>
        <w:tc>
          <w:tcPr>
            <w:tcW w:w="1527" w:type="dxa"/>
          </w:tcPr>
          <w:p w14:paraId="31A1B62C" w14:textId="1C073B87" w:rsidR="008A2E97" w:rsidRPr="000827C6" w:rsidRDefault="008A2E97" w:rsidP="008A2E97">
            <w:pPr>
              <w:pStyle w:val="TableBody"/>
              <w:rPr>
                <w:lang w:val="en-AU"/>
              </w:rPr>
            </w:pPr>
            <w:r w:rsidRPr="000827C6">
              <w:rPr>
                <w:lang w:val="en-AU"/>
              </w:rPr>
              <w:t>VPS 4</w:t>
            </w:r>
          </w:p>
        </w:tc>
        <w:tc>
          <w:tcPr>
            <w:tcW w:w="1527" w:type="dxa"/>
          </w:tcPr>
          <w:p w14:paraId="23D69179" w14:textId="0F2EC93E" w:rsidR="008A2E97" w:rsidRPr="000827C6" w:rsidRDefault="008A2E97" w:rsidP="008A2E97">
            <w:pPr>
              <w:pStyle w:val="TableBody"/>
              <w:rPr>
                <w:lang w:val="en-AU"/>
              </w:rPr>
            </w:pPr>
            <w:r w:rsidRPr="000827C6">
              <w:rPr>
                <w:spacing w:val="-5"/>
                <w:lang w:val="en-AU"/>
              </w:rPr>
              <w:t>20</w:t>
            </w:r>
          </w:p>
        </w:tc>
        <w:tc>
          <w:tcPr>
            <w:tcW w:w="1527" w:type="dxa"/>
          </w:tcPr>
          <w:p w14:paraId="7997A07A" w14:textId="23D33DAE" w:rsidR="008A2E97" w:rsidRPr="000827C6" w:rsidRDefault="008A2E97" w:rsidP="008A2E97">
            <w:pPr>
              <w:pStyle w:val="TableBody"/>
              <w:rPr>
                <w:lang w:val="en-AU"/>
              </w:rPr>
            </w:pPr>
            <w:r w:rsidRPr="000827C6">
              <w:rPr>
                <w:spacing w:val="-4"/>
                <w:lang w:val="en-AU"/>
              </w:rPr>
              <w:t>19.4</w:t>
            </w:r>
          </w:p>
        </w:tc>
        <w:tc>
          <w:tcPr>
            <w:tcW w:w="1528" w:type="dxa"/>
            <w:shd w:val="clear" w:color="auto" w:fill="F2F2F2" w:themeFill="background1" w:themeFillShade="F2"/>
          </w:tcPr>
          <w:p w14:paraId="48F45A23" w14:textId="5672EBD6" w:rsidR="008A2E97" w:rsidRPr="000827C6" w:rsidRDefault="008A2E97" w:rsidP="008A2E97">
            <w:pPr>
              <w:pStyle w:val="TableBody"/>
              <w:rPr>
                <w:lang w:val="en-AU"/>
              </w:rPr>
            </w:pPr>
            <w:r w:rsidRPr="000827C6">
              <w:rPr>
                <w:spacing w:val="-5"/>
                <w:lang w:val="en-AU"/>
              </w:rPr>
              <w:t>15</w:t>
            </w:r>
          </w:p>
        </w:tc>
        <w:tc>
          <w:tcPr>
            <w:tcW w:w="1527" w:type="dxa"/>
            <w:shd w:val="clear" w:color="auto" w:fill="F2F2F2" w:themeFill="background1" w:themeFillShade="F2"/>
          </w:tcPr>
          <w:p w14:paraId="6132C741" w14:textId="3118D2ED" w:rsidR="008A2E97" w:rsidRPr="000827C6" w:rsidRDefault="008A2E97" w:rsidP="008A2E97">
            <w:pPr>
              <w:pStyle w:val="TableBody"/>
              <w:rPr>
                <w:lang w:val="en-AU"/>
              </w:rPr>
            </w:pPr>
            <w:r w:rsidRPr="000827C6">
              <w:rPr>
                <w:lang w:val="en-AU"/>
              </w:rPr>
              <w:t>1</w:t>
            </w:r>
          </w:p>
        </w:tc>
        <w:tc>
          <w:tcPr>
            <w:tcW w:w="1527" w:type="dxa"/>
            <w:shd w:val="clear" w:color="auto" w:fill="F2F2F2" w:themeFill="background1" w:themeFillShade="F2"/>
          </w:tcPr>
          <w:p w14:paraId="741300F2" w14:textId="32A52713" w:rsidR="008A2E97" w:rsidRPr="000827C6" w:rsidRDefault="008A2E97" w:rsidP="008A2E97">
            <w:pPr>
              <w:pStyle w:val="TableBody"/>
              <w:rPr>
                <w:lang w:val="en-AU"/>
              </w:rPr>
            </w:pPr>
            <w:r w:rsidRPr="000827C6">
              <w:rPr>
                <w:spacing w:val="-4"/>
                <w:lang w:val="en-AU"/>
              </w:rPr>
              <w:t>15.8</w:t>
            </w:r>
          </w:p>
        </w:tc>
        <w:tc>
          <w:tcPr>
            <w:tcW w:w="1527" w:type="dxa"/>
          </w:tcPr>
          <w:p w14:paraId="1818392E" w14:textId="0C07F2FF" w:rsidR="008A2E97" w:rsidRPr="000827C6" w:rsidRDefault="008A2E97" w:rsidP="008A2E97">
            <w:pPr>
              <w:pStyle w:val="TableBody"/>
              <w:rPr>
                <w:lang w:val="en-AU"/>
              </w:rPr>
            </w:pPr>
            <w:r w:rsidRPr="000827C6">
              <w:rPr>
                <w:rFonts w:ascii="Neue Plak Text" w:hAnsi="Neue Plak Text" w:cs="Neue Plak Text"/>
                <w:lang w:val="en-AU"/>
              </w:rPr>
              <w:t>4</w:t>
            </w:r>
          </w:p>
        </w:tc>
        <w:tc>
          <w:tcPr>
            <w:tcW w:w="1528" w:type="dxa"/>
          </w:tcPr>
          <w:p w14:paraId="74565786" w14:textId="691C2F3D" w:rsidR="008A2E97" w:rsidRPr="000827C6" w:rsidRDefault="008A2E97" w:rsidP="008A2E97">
            <w:pPr>
              <w:pStyle w:val="TableBody"/>
              <w:rPr>
                <w:lang w:val="en-AU"/>
              </w:rPr>
            </w:pPr>
            <w:r w:rsidRPr="000827C6">
              <w:rPr>
                <w:spacing w:val="-5"/>
                <w:lang w:val="en-AU"/>
              </w:rPr>
              <w:t>3.5</w:t>
            </w:r>
          </w:p>
        </w:tc>
      </w:tr>
      <w:tr w:rsidR="008A2E97" w:rsidRPr="00883670" w14:paraId="2DABE126" w14:textId="77777777" w:rsidTr="00E95BDC">
        <w:trPr>
          <w:trHeight w:val="476"/>
        </w:trPr>
        <w:tc>
          <w:tcPr>
            <w:tcW w:w="1527" w:type="dxa"/>
          </w:tcPr>
          <w:p w14:paraId="5D58AC79" w14:textId="77777777" w:rsidR="008A2E97" w:rsidRPr="000827C6" w:rsidRDefault="008A2E97" w:rsidP="008A2E97">
            <w:pPr>
              <w:pStyle w:val="TableBody"/>
              <w:rPr>
                <w:lang w:val="en-AU"/>
              </w:rPr>
            </w:pPr>
          </w:p>
        </w:tc>
        <w:tc>
          <w:tcPr>
            <w:tcW w:w="1527" w:type="dxa"/>
          </w:tcPr>
          <w:p w14:paraId="2DDD7985" w14:textId="5776558C" w:rsidR="008A2E97" w:rsidRPr="000827C6" w:rsidRDefault="008A2E97" w:rsidP="008A2E97">
            <w:pPr>
              <w:pStyle w:val="TableBody"/>
              <w:rPr>
                <w:lang w:val="en-AU"/>
              </w:rPr>
            </w:pPr>
            <w:r w:rsidRPr="000827C6">
              <w:rPr>
                <w:lang w:val="en-AU"/>
              </w:rPr>
              <w:t>VPS 5</w:t>
            </w:r>
          </w:p>
        </w:tc>
        <w:tc>
          <w:tcPr>
            <w:tcW w:w="1527" w:type="dxa"/>
          </w:tcPr>
          <w:p w14:paraId="248BBBCF" w14:textId="2171868C" w:rsidR="008A2E97" w:rsidRPr="000827C6" w:rsidRDefault="008A2E97" w:rsidP="008A2E97">
            <w:pPr>
              <w:pStyle w:val="TableBody"/>
              <w:rPr>
                <w:lang w:val="en-AU"/>
              </w:rPr>
            </w:pPr>
            <w:r w:rsidRPr="000827C6">
              <w:rPr>
                <w:spacing w:val="-5"/>
                <w:lang w:val="en-AU"/>
              </w:rPr>
              <w:t>16</w:t>
            </w:r>
          </w:p>
        </w:tc>
        <w:tc>
          <w:tcPr>
            <w:tcW w:w="1527" w:type="dxa"/>
          </w:tcPr>
          <w:p w14:paraId="1FB0BB89" w14:textId="0456889B" w:rsidR="008A2E97" w:rsidRPr="000827C6" w:rsidRDefault="008A2E97" w:rsidP="008A2E97">
            <w:pPr>
              <w:pStyle w:val="TableBody"/>
              <w:rPr>
                <w:lang w:val="en-AU"/>
              </w:rPr>
            </w:pPr>
            <w:r w:rsidRPr="000827C6">
              <w:rPr>
                <w:spacing w:val="-4"/>
                <w:lang w:val="en-AU"/>
              </w:rPr>
              <w:t>15.8</w:t>
            </w:r>
          </w:p>
        </w:tc>
        <w:tc>
          <w:tcPr>
            <w:tcW w:w="1528" w:type="dxa"/>
            <w:shd w:val="clear" w:color="auto" w:fill="F2F2F2" w:themeFill="background1" w:themeFillShade="F2"/>
          </w:tcPr>
          <w:p w14:paraId="5A17273F" w14:textId="0D8E1F67" w:rsidR="008A2E97" w:rsidRPr="000827C6" w:rsidRDefault="008A2E97" w:rsidP="008A2E97">
            <w:pPr>
              <w:pStyle w:val="TableBody"/>
              <w:rPr>
                <w:lang w:val="en-AU"/>
              </w:rPr>
            </w:pPr>
            <w:r w:rsidRPr="000827C6">
              <w:rPr>
                <w:lang w:val="en-AU"/>
              </w:rPr>
              <w:t>8</w:t>
            </w:r>
          </w:p>
        </w:tc>
        <w:tc>
          <w:tcPr>
            <w:tcW w:w="1527" w:type="dxa"/>
            <w:shd w:val="clear" w:color="auto" w:fill="F2F2F2" w:themeFill="background1" w:themeFillShade="F2"/>
          </w:tcPr>
          <w:p w14:paraId="454989BB" w14:textId="5614BB08" w:rsidR="008A2E97" w:rsidRPr="000827C6" w:rsidRDefault="008A2E97" w:rsidP="008A2E97">
            <w:pPr>
              <w:pStyle w:val="TableBody"/>
              <w:rPr>
                <w:lang w:val="en-AU"/>
              </w:rPr>
            </w:pPr>
            <w:r w:rsidRPr="000827C6">
              <w:rPr>
                <w:lang w:val="en-AU"/>
              </w:rPr>
              <w:t>1</w:t>
            </w:r>
          </w:p>
        </w:tc>
        <w:tc>
          <w:tcPr>
            <w:tcW w:w="1527" w:type="dxa"/>
            <w:shd w:val="clear" w:color="auto" w:fill="F2F2F2" w:themeFill="background1" w:themeFillShade="F2"/>
          </w:tcPr>
          <w:p w14:paraId="3135AFB7" w14:textId="70784800" w:rsidR="008A2E97" w:rsidRPr="000827C6" w:rsidRDefault="008A2E97" w:rsidP="008A2E97">
            <w:pPr>
              <w:pStyle w:val="TableBody"/>
              <w:rPr>
                <w:lang w:val="en-AU"/>
              </w:rPr>
            </w:pPr>
            <w:r w:rsidRPr="000827C6">
              <w:rPr>
                <w:spacing w:val="-5"/>
                <w:lang w:val="en-AU"/>
              </w:rPr>
              <w:t>8.8</w:t>
            </w:r>
          </w:p>
        </w:tc>
        <w:tc>
          <w:tcPr>
            <w:tcW w:w="1527" w:type="dxa"/>
          </w:tcPr>
          <w:p w14:paraId="73A2BEB8" w14:textId="3071A41F" w:rsidR="008A2E97" w:rsidRPr="000827C6" w:rsidRDefault="008A2E97" w:rsidP="008A2E97">
            <w:pPr>
              <w:pStyle w:val="TableBody"/>
              <w:rPr>
                <w:lang w:val="en-AU"/>
              </w:rPr>
            </w:pPr>
            <w:r w:rsidRPr="000827C6">
              <w:rPr>
                <w:rFonts w:ascii="Neue Plak Text" w:hAnsi="Neue Plak Text" w:cs="Neue Plak Text"/>
                <w:lang w:val="en-AU"/>
              </w:rPr>
              <w:t>7</w:t>
            </w:r>
          </w:p>
        </w:tc>
        <w:tc>
          <w:tcPr>
            <w:tcW w:w="1528" w:type="dxa"/>
          </w:tcPr>
          <w:p w14:paraId="457B7E5F" w14:textId="53154F51" w:rsidR="008A2E97" w:rsidRPr="000827C6" w:rsidRDefault="008A2E97" w:rsidP="008A2E97">
            <w:pPr>
              <w:pStyle w:val="TableBody"/>
              <w:rPr>
                <w:lang w:val="en-AU"/>
              </w:rPr>
            </w:pPr>
            <w:r w:rsidRPr="000827C6">
              <w:rPr>
                <w:lang w:val="en-AU"/>
              </w:rPr>
              <w:t>7</w:t>
            </w:r>
          </w:p>
        </w:tc>
      </w:tr>
      <w:tr w:rsidR="008A2E97" w:rsidRPr="00883670" w14:paraId="32933A04" w14:textId="77777777" w:rsidTr="00E95BDC">
        <w:trPr>
          <w:trHeight w:val="476"/>
        </w:trPr>
        <w:tc>
          <w:tcPr>
            <w:tcW w:w="1527" w:type="dxa"/>
          </w:tcPr>
          <w:p w14:paraId="35E93217" w14:textId="77777777" w:rsidR="008A2E97" w:rsidRPr="000827C6" w:rsidRDefault="008A2E97" w:rsidP="008A2E97">
            <w:pPr>
              <w:pStyle w:val="TableBody"/>
              <w:rPr>
                <w:lang w:val="en-AU"/>
              </w:rPr>
            </w:pPr>
          </w:p>
        </w:tc>
        <w:tc>
          <w:tcPr>
            <w:tcW w:w="1527" w:type="dxa"/>
          </w:tcPr>
          <w:p w14:paraId="4E337A8A" w14:textId="6740B34F" w:rsidR="008A2E97" w:rsidRPr="000827C6" w:rsidRDefault="008A2E97" w:rsidP="008A2E97">
            <w:pPr>
              <w:pStyle w:val="TableBody"/>
              <w:rPr>
                <w:lang w:val="en-AU"/>
              </w:rPr>
            </w:pPr>
            <w:r w:rsidRPr="000827C6">
              <w:rPr>
                <w:lang w:val="en-AU"/>
              </w:rPr>
              <w:t>VPS 6</w:t>
            </w:r>
          </w:p>
        </w:tc>
        <w:tc>
          <w:tcPr>
            <w:tcW w:w="1527" w:type="dxa"/>
          </w:tcPr>
          <w:p w14:paraId="27F0E656" w14:textId="125C4025" w:rsidR="008A2E97" w:rsidRPr="000827C6" w:rsidRDefault="008A2E97" w:rsidP="008A2E97">
            <w:pPr>
              <w:pStyle w:val="TableBody"/>
              <w:rPr>
                <w:lang w:val="en-AU"/>
              </w:rPr>
            </w:pPr>
            <w:r w:rsidRPr="000827C6">
              <w:rPr>
                <w:spacing w:val="-5"/>
                <w:lang w:val="en-AU"/>
              </w:rPr>
              <w:t>10</w:t>
            </w:r>
          </w:p>
        </w:tc>
        <w:tc>
          <w:tcPr>
            <w:tcW w:w="1527" w:type="dxa"/>
          </w:tcPr>
          <w:p w14:paraId="5FC141CA" w14:textId="6ACCD963" w:rsidR="008A2E97" w:rsidRPr="000827C6" w:rsidRDefault="008A2E97" w:rsidP="008A2E97">
            <w:pPr>
              <w:pStyle w:val="TableBody"/>
              <w:rPr>
                <w:lang w:val="en-AU"/>
              </w:rPr>
            </w:pPr>
            <w:r w:rsidRPr="000827C6">
              <w:rPr>
                <w:spacing w:val="-5"/>
                <w:lang w:val="en-AU"/>
              </w:rPr>
              <w:t>9.9</w:t>
            </w:r>
          </w:p>
        </w:tc>
        <w:tc>
          <w:tcPr>
            <w:tcW w:w="1528" w:type="dxa"/>
            <w:shd w:val="clear" w:color="auto" w:fill="F2F2F2" w:themeFill="background1" w:themeFillShade="F2"/>
          </w:tcPr>
          <w:p w14:paraId="1405C657" w14:textId="11983E0C" w:rsidR="008A2E97" w:rsidRPr="000827C6" w:rsidRDefault="008A2E97" w:rsidP="008A2E97">
            <w:pPr>
              <w:pStyle w:val="TableBody"/>
              <w:rPr>
                <w:lang w:val="en-AU"/>
              </w:rPr>
            </w:pPr>
            <w:r w:rsidRPr="000827C6">
              <w:rPr>
                <w:lang w:val="en-AU"/>
              </w:rPr>
              <w:t>9</w:t>
            </w:r>
          </w:p>
        </w:tc>
        <w:tc>
          <w:tcPr>
            <w:tcW w:w="1527" w:type="dxa"/>
            <w:shd w:val="clear" w:color="auto" w:fill="F2F2F2" w:themeFill="background1" w:themeFillShade="F2"/>
          </w:tcPr>
          <w:p w14:paraId="3C96B6EC" w14:textId="0F8289F1" w:rsidR="008A2E97" w:rsidRPr="000827C6" w:rsidRDefault="008A2E97" w:rsidP="008A2E97">
            <w:pPr>
              <w:pStyle w:val="TableBody"/>
              <w:rPr>
                <w:lang w:val="en-AU"/>
              </w:rPr>
            </w:pPr>
            <w:r w:rsidRPr="000827C6">
              <w:rPr>
                <w:lang w:val="en-AU"/>
              </w:rPr>
              <w:t>0</w:t>
            </w:r>
          </w:p>
        </w:tc>
        <w:tc>
          <w:tcPr>
            <w:tcW w:w="1527" w:type="dxa"/>
            <w:shd w:val="clear" w:color="auto" w:fill="F2F2F2" w:themeFill="background1" w:themeFillShade="F2"/>
          </w:tcPr>
          <w:p w14:paraId="7CF441DD" w14:textId="0018E935" w:rsidR="008A2E97" w:rsidRPr="000827C6" w:rsidRDefault="008A2E97" w:rsidP="008A2E97">
            <w:pPr>
              <w:pStyle w:val="TableBody"/>
              <w:rPr>
                <w:lang w:val="en-AU"/>
              </w:rPr>
            </w:pPr>
            <w:r w:rsidRPr="000827C6">
              <w:rPr>
                <w:lang w:val="en-AU"/>
              </w:rPr>
              <w:t>9</w:t>
            </w:r>
          </w:p>
        </w:tc>
        <w:tc>
          <w:tcPr>
            <w:tcW w:w="1527" w:type="dxa"/>
          </w:tcPr>
          <w:p w14:paraId="418FBC16" w14:textId="51B6AF8B" w:rsidR="008A2E97" w:rsidRPr="000827C6" w:rsidRDefault="008A2E97" w:rsidP="008A2E97">
            <w:pPr>
              <w:pStyle w:val="TableBody"/>
              <w:rPr>
                <w:lang w:val="en-AU"/>
              </w:rPr>
            </w:pPr>
            <w:r w:rsidRPr="000827C6">
              <w:rPr>
                <w:rFonts w:ascii="Neue Plak Text" w:hAnsi="Neue Plak Text" w:cs="Neue Plak Text"/>
                <w:lang w:val="en-AU"/>
              </w:rPr>
              <w:t>1</w:t>
            </w:r>
          </w:p>
        </w:tc>
        <w:tc>
          <w:tcPr>
            <w:tcW w:w="1528" w:type="dxa"/>
          </w:tcPr>
          <w:p w14:paraId="422F7B1F" w14:textId="11A39133" w:rsidR="008A2E97" w:rsidRPr="000827C6" w:rsidRDefault="008A2E97" w:rsidP="008A2E97">
            <w:pPr>
              <w:pStyle w:val="TableBody"/>
              <w:rPr>
                <w:lang w:val="en-AU"/>
              </w:rPr>
            </w:pPr>
            <w:r w:rsidRPr="000827C6">
              <w:rPr>
                <w:lang w:val="en-AU"/>
              </w:rPr>
              <w:t>1</w:t>
            </w:r>
          </w:p>
        </w:tc>
      </w:tr>
      <w:tr w:rsidR="008A2E97" w:rsidRPr="00883670" w14:paraId="17545069" w14:textId="77777777" w:rsidTr="00E95BDC">
        <w:trPr>
          <w:trHeight w:val="476"/>
        </w:trPr>
        <w:tc>
          <w:tcPr>
            <w:tcW w:w="1527" w:type="dxa"/>
          </w:tcPr>
          <w:p w14:paraId="5525788E" w14:textId="77777777" w:rsidR="008A2E97" w:rsidRPr="000827C6" w:rsidRDefault="008A2E97" w:rsidP="008A2E97">
            <w:pPr>
              <w:pStyle w:val="TableBody"/>
              <w:rPr>
                <w:lang w:val="en-AU"/>
              </w:rPr>
            </w:pPr>
          </w:p>
        </w:tc>
        <w:tc>
          <w:tcPr>
            <w:tcW w:w="1527" w:type="dxa"/>
          </w:tcPr>
          <w:p w14:paraId="198EB5E8" w14:textId="55E19EA9" w:rsidR="008A2E97" w:rsidRPr="000827C6" w:rsidRDefault="008A2E97" w:rsidP="008A2E97">
            <w:pPr>
              <w:pStyle w:val="TableBody"/>
              <w:rPr>
                <w:lang w:val="en-AU"/>
              </w:rPr>
            </w:pPr>
            <w:r w:rsidRPr="000827C6">
              <w:rPr>
                <w:lang w:val="en-AU"/>
              </w:rPr>
              <w:t>Executives</w:t>
            </w:r>
          </w:p>
        </w:tc>
        <w:tc>
          <w:tcPr>
            <w:tcW w:w="1527" w:type="dxa"/>
          </w:tcPr>
          <w:p w14:paraId="12E5425A" w14:textId="3FE3F594" w:rsidR="008A2E97" w:rsidRPr="000827C6" w:rsidRDefault="008A2E97" w:rsidP="008A2E97">
            <w:pPr>
              <w:pStyle w:val="TableBody"/>
              <w:rPr>
                <w:lang w:val="en-AU"/>
              </w:rPr>
            </w:pPr>
            <w:r w:rsidRPr="000827C6">
              <w:rPr>
                <w:lang w:val="en-AU"/>
              </w:rPr>
              <w:t>5</w:t>
            </w:r>
          </w:p>
        </w:tc>
        <w:tc>
          <w:tcPr>
            <w:tcW w:w="1527" w:type="dxa"/>
          </w:tcPr>
          <w:p w14:paraId="002F2B99" w14:textId="6D1CB8F3" w:rsidR="008A2E97" w:rsidRPr="000827C6" w:rsidRDefault="008A2E97" w:rsidP="008A2E97">
            <w:pPr>
              <w:pStyle w:val="TableBody"/>
              <w:rPr>
                <w:lang w:val="en-AU"/>
              </w:rPr>
            </w:pPr>
            <w:r w:rsidRPr="000827C6">
              <w:rPr>
                <w:lang w:val="en-AU"/>
              </w:rPr>
              <w:t>5</w:t>
            </w:r>
          </w:p>
        </w:tc>
        <w:tc>
          <w:tcPr>
            <w:tcW w:w="1528" w:type="dxa"/>
            <w:shd w:val="clear" w:color="auto" w:fill="F2F2F2" w:themeFill="background1" w:themeFillShade="F2"/>
          </w:tcPr>
          <w:p w14:paraId="2CA84933" w14:textId="7689F901" w:rsidR="008A2E97" w:rsidRPr="000827C6" w:rsidRDefault="008A2E97" w:rsidP="008A2E97">
            <w:pPr>
              <w:pStyle w:val="TableBody"/>
              <w:rPr>
                <w:lang w:val="en-AU"/>
              </w:rPr>
            </w:pPr>
            <w:r w:rsidRPr="000827C6">
              <w:rPr>
                <w:lang w:val="en-AU"/>
              </w:rPr>
              <w:t>5</w:t>
            </w:r>
          </w:p>
        </w:tc>
        <w:tc>
          <w:tcPr>
            <w:tcW w:w="1527" w:type="dxa"/>
            <w:shd w:val="clear" w:color="auto" w:fill="F2F2F2" w:themeFill="background1" w:themeFillShade="F2"/>
          </w:tcPr>
          <w:p w14:paraId="4F0D0158" w14:textId="158976E1" w:rsidR="008A2E97" w:rsidRPr="000827C6" w:rsidRDefault="008A2E97" w:rsidP="008A2E97">
            <w:pPr>
              <w:pStyle w:val="TableBody"/>
              <w:rPr>
                <w:lang w:val="en-AU"/>
              </w:rPr>
            </w:pPr>
            <w:r w:rsidRPr="000827C6">
              <w:rPr>
                <w:lang w:val="en-AU"/>
              </w:rPr>
              <w:t>0</w:t>
            </w:r>
          </w:p>
        </w:tc>
        <w:tc>
          <w:tcPr>
            <w:tcW w:w="1527" w:type="dxa"/>
            <w:shd w:val="clear" w:color="auto" w:fill="F2F2F2" w:themeFill="background1" w:themeFillShade="F2"/>
          </w:tcPr>
          <w:p w14:paraId="40F970B3" w14:textId="4DB47697" w:rsidR="008A2E97" w:rsidRPr="000827C6" w:rsidRDefault="008A2E97" w:rsidP="008A2E97">
            <w:pPr>
              <w:pStyle w:val="TableBody"/>
              <w:rPr>
                <w:lang w:val="en-AU"/>
              </w:rPr>
            </w:pPr>
            <w:r w:rsidRPr="000827C6">
              <w:rPr>
                <w:lang w:val="en-AU"/>
              </w:rPr>
              <w:t>5</w:t>
            </w:r>
          </w:p>
        </w:tc>
        <w:tc>
          <w:tcPr>
            <w:tcW w:w="1527" w:type="dxa"/>
          </w:tcPr>
          <w:p w14:paraId="3C6553CD" w14:textId="0667EEA3" w:rsidR="008A2E97" w:rsidRPr="000827C6" w:rsidRDefault="008A2E97" w:rsidP="008A2E97">
            <w:pPr>
              <w:pStyle w:val="TableBody"/>
              <w:rPr>
                <w:lang w:val="en-AU"/>
              </w:rPr>
            </w:pPr>
            <w:r w:rsidRPr="000827C6">
              <w:rPr>
                <w:rFonts w:ascii="Neue Plak Text" w:hAnsi="Neue Plak Text" w:cs="Neue Plak Text"/>
                <w:lang w:val="en-AU"/>
              </w:rPr>
              <w:t>-</w:t>
            </w:r>
          </w:p>
        </w:tc>
        <w:tc>
          <w:tcPr>
            <w:tcW w:w="1528" w:type="dxa"/>
          </w:tcPr>
          <w:p w14:paraId="164CB1F9" w14:textId="4EC23553" w:rsidR="008A2E97" w:rsidRPr="000827C6" w:rsidRDefault="008A2E97" w:rsidP="008A2E97">
            <w:pPr>
              <w:pStyle w:val="TableBody"/>
              <w:rPr>
                <w:lang w:val="en-AU"/>
              </w:rPr>
            </w:pPr>
            <w:r w:rsidRPr="000827C6">
              <w:rPr>
                <w:lang w:val="en-AU"/>
              </w:rPr>
              <w:t>-</w:t>
            </w:r>
          </w:p>
        </w:tc>
      </w:tr>
      <w:tr w:rsidR="006C4BE2" w:rsidRPr="00883670" w14:paraId="772C8859" w14:textId="77777777" w:rsidTr="00E95BDC">
        <w:trPr>
          <w:trHeight w:val="476"/>
        </w:trPr>
        <w:tc>
          <w:tcPr>
            <w:tcW w:w="1527" w:type="dxa"/>
          </w:tcPr>
          <w:p w14:paraId="2AC66590" w14:textId="77777777" w:rsidR="006C4BE2" w:rsidRPr="000827C6" w:rsidRDefault="006C4BE2" w:rsidP="006C4BE2">
            <w:pPr>
              <w:pStyle w:val="TableBody"/>
              <w:rPr>
                <w:lang w:val="en-AU"/>
              </w:rPr>
            </w:pPr>
            <w:r w:rsidRPr="000827C6">
              <w:rPr>
                <w:lang w:val="en-AU"/>
              </w:rPr>
              <w:lastRenderedPageBreak/>
              <w:t>Total employees</w:t>
            </w:r>
          </w:p>
        </w:tc>
        <w:tc>
          <w:tcPr>
            <w:tcW w:w="1527" w:type="dxa"/>
          </w:tcPr>
          <w:p w14:paraId="1885EFB7" w14:textId="6285316F" w:rsidR="006C4BE2" w:rsidRPr="000827C6" w:rsidRDefault="006C4BE2" w:rsidP="006C4BE2">
            <w:pPr>
              <w:pStyle w:val="TableBody"/>
              <w:rPr>
                <w:lang w:val="en-AU"/>
              </w:rPr>
            </w:pPr>
          </w:p>
        </w:tc>
        <w:tc>
          <w:tcPr>
            <w:tcW w:w="1527" w:type="dxa"/>
          </w:tcPr>
          <w:p w14:paraId="6549F9EC" w14:textId="2D96EA99" w:rsidR="006C4BE2" w:rsidRPr="000827C6" w:rsidRDefault="006C4BE2" w:rsidP="006C4BE2">
            <w:pPr>
              <w:pStyle w:val="TableBody"/>
              <w:rPr>
                <w:lang w:val="en-AU"/>
              </w:rPr>
            </w:pPr>
            <w:r w:rsidRPr="000827C6">
              <w:rPr>
                <w:lang w:val="en-AU"/>
              </w:rPr>
              <w:t>66</w:t>
            </w:r>
          </w:p>
        </w:tc>
        <w:tc>
          <w:tcPr>
            <w:tcW w:w="1527" w:type="dxa"/>
          </w:tcPr>
          <w:p w14:paraId="6205C6A6" w14:textId="11117AFD" w:rsidR="006C4BE2" w:rsidRPr="000827C6" w:rsidRDefault="006C4BE2" w:rsidP="006C4BE2">
            <w:pPr>
              <w:pStyle w:val="TableBody"/>
              <w:rPr>
                <w:lang w:val="en-AU"/>
              </w:rPr>
            </w:pPr>
            <w:r w:rsidRPr="000827C6">
              <w:rPr>
                <w:lang w:val="en-AU"/>
              </w:rPr>
              <w:t>63.6</w:t>
            </w:r>
          </w:p>
        </w:tc>
        <w:tc>
          <w:tcPr>
            <w:tcW w:w="1528" w:type="dxa"/>
            <w:shd w:val="clear" w:color="auto" w:fill="F2F2F2" w:themeFill="background1" w:themeFillShade="F2"/>
          </w:tcPr>
          <w:p w14:paraId="12A2A812" w14:textId="567479A8" w:rsidR="006C4BE2" w:rsidRPr="000827C6" w:rsidRDefault="006C4BE2" w:rsidP="006C4BE2">
            <w:pPr>
              <w:pStyle w:val="TableBody"/>
              <w:rPr>
                <w:lang w:val="en-AU"/>
              </w:rPr>
            </w:pPr>
            <w:r w:rsidRPr="000827C6">
              <w:rPr>
                <w:lang w:val="en-AU"/>
              </w:rPr>
              <w:t>45</w:t>
            </w:r>
          </w:p>
        </w:tc>
        <w:tc>
          <w:tcPr>
            <w:tcW w:w="1527" w:type="dxa"/>
            <w:shd w:val="clear" w:color="auto" w:fill="F2F2F2" w:themeFill="background1" w:themeFillShade="F2"/>
          </w:tcPr>
          <w:p w14:paraId="0516853F" w14:textId="4617243D" w:rsidR="006C4BE2" w:rsidRPr="000827C6" w:rsidRDefault="006C4BE2" w:rsidP="006C4BE2">
            <w:pPr>
              <w:pStyle w:val="TableBody"/>
              <w:rPr>
                <w:lang w:val="en-AU"/>
              </w:rPr>
            </w:pPr>
            <w:r w:rsidRPr="000827C6">
              <w:rPr>
                <w:lang w:val="en-AU"/>
              </w:rPr>
              <w:t>4</w:t>
            </w:r>
          </w:p>
        </w:tc>
        <w:tc>
          <w:tcPr>
            <w:tcW w:w="1527" w:type="dxa"/>
            <w:shd w:val="clear" w:color="auto" w:fill="F2F2F2" w:themeFill="background1" w:themeFillShade="F2"/>
          </w:tcPr>
          <w:p w14:paraId="4C027909" w14:textId="30C7ECCD" w:rsidR="006C4BE2" w:rsidRPr="000827C6" w:rsidRDefault="006C4BE2" w:rsidP="006C4BE2">
            <w:pPr>
              <w:pStyle w:val="TableBody"/>
              <w:rPr>
                <w:lang w:val="en-AU"/>
              </w:rPr>
            </w:pPr>
            <w:r w:rsidRPr="000827C6">
              <w:rPr>
                <w:lang w:val="en-AU"/>
              </w:rPr>
              <w:t>47.5</w:t>
            </w:r>
          </w:p>
        </w:tc>
        <w:tc>
          <w:tcPr>
            <w:tcW w:w="1527" w:type="dxa"/>
          </w:tcPr>
          <w:p w14:paraId="15EA1C1F" w14:textId="69B3A86B" w:rsidR="006C4BE2" w:rsidRPr="000827C6" w:rsidRDefault="006C4BE2" w:rsidP="006C4BE2">
            <w:pPr>
              <w:pStyle w:val="TableBody"/>
              <w:rPr>
                <w:lang w:val="en-AU"/>
              </w:rPr>
            </w:pPr>
            <w:r w:rsidRPr="000827C6">
              <w:rPr>
                <w:lang w:val="en-AU"/>
              </w:rPr>
              <w:t>16</w:t>
            </w:r>
          </w:p>
        </w:tc>
        <w:tc>
          <w:tcPr>
            <w:tcW w:w="1528" w:type="dxa"/>
          </w:tcPr>
          <w:p w14:paraId="5145A089" w14:textId="39EB36F7" w:rsidR="006C4BE2" w:rsidRPr="000827C6" w:rsidRDefault="006C4BE2" w:rsidP="006C4BE2">
            <w:pPr>
              <w:pStyle w:val="TableBody"/>
              <w:rPr>
                <w:lang w:val="en-AU"/>
              </w:rPr>
            </w:pPr>
            <w:r w:rsidRPr="000827C6">
              <w:rPr>
                <w:lang w:val="en-AU"/>
              </w:rPr>
              <w:t>15.1</w:t>
            </w:r>
          </w:p>
        </w:tc>
      </w:tr>
    </w:tbl>
    <w:p w14:paraId="6D1544FC" w14:textId="26853C02" w:rsidR="003C7BAF" w:rsidRPr="00FA6640" w:rsidRDefault="003C7BAF" w:rsidP="00FA6640">
      <w:pPr>
        <w:spacing w:before="160" w:after="160" w:line="260" w:lineRule="atLeast"/>
        <w:rPr>
          <w:rFonts w:ascii="Arial" w:eastAsiaTheme="minorEastAsia" w:hAnsi="Arial" w:cstheme="minorBidi"/>
          <w:b/>
          <w:bCs/>
          <w:sz w:val="28"/>
          <w:szCs w:val="28"/>
        </w:rPr>
        <w:sectPr w:rsidR="003C7BAF" w:rsidRPr="00FA6640" w:rsidSect="003C7BAF">
          <w:pgSz w:w="16817" w:h="11901" w:orient="landscape" w:code="9"/>
          <w:pgMar w:top="1576" w:right="1576" w:bottom="1576" w:left="1406" w:header="1418" w:footer="425" w:gutter="0"/>
          <w:cols w:space="708"/>
          <w:docGrid w:linePitch="360"/>
        </w:sectPr>
      </w:pPr>
    </w:p>
    <w:p w14:paraId="6944E348" w14:textId="77777777" w:rsidR="0085205F" w:rsidRPr="000827C6" w:rsidRDefault="0085205F" w:rsidP="00B96349">
      <w:pPr>
        <w:pStyle w:val="Heading40"/>
        <w:rPr>
          <w:lang w:val="en-AU"/>
        </w:rPr>
      </w:pPr>
      <w:r w:rsidRPr="000827C6">
        <w:rPr>
          <w:lang w:val="en-AU"/>
        </w:rPr>
        <w:lastRenderedPageBreak/>
        <w:t xml:space="preserve">Executive data </w:t>
      </w:r>
    </w:p>
    <w:p w14:paraId="08FBD649" w14:textId="77777777" w:rsidR="00CC1E4B" w:rsidRPr="00CC1E4B" w:rsidRDefault="00CC1E4B" w:rsidP="00CC1E4B">
      <w:pPr>
        <w:pStyle w:val="BodyParagraph"/>
      </w:pPr>
      <w:r w:rsidRPr="00CC1E4B">
        <w:t xml:space="preserve">For VicScreen, a member of the Senior Executive Service (SES) is defined as a person employed as an executive under Part 3 of the </w:t>
      </w:r>
      <w:r w:rsidRPr="00243186">
        <w:rPr>
          <w:i/>
          <w:iCs/>
        </w:rPr>
        <w:t>Public Administration Act 2004</w:t>
      </w:r>
      <w:r w:rsidRPr="00CC1E4B">
        <w:t>. All figures reflect employment levels at the last full pay period in June of the reporting year. The table below reflects executive turnover during 2025–26 including one vacant role.</w:t>
      </w:r>
    </w:p>
    <w:p w14:paraId="5C98807D" w14:textId="4A94CF41" w:rsidR="0085205F" w:rsidRPr="00A85FD6" w:rsidRDefault="00A85FD6" w:rsidP="00B96349">
      <w:pPr>
        <w:pStyle w:val="Heading40"/>
        <w:rPr>
          <w:lang w:val="en-AU"/>
        </w:rPr>
      </w:pPr>
      <w:r w:rsidRPr="00A85FD6">
        <w:rPr>
          <w:lang w:val="en-AU"/>
        </w:rPr>
        <w:t>Total number and gender of SES employees for VicScreen in June 202</w:t>
      </w:r>
      <w:r w:rsidR="00243186">
        <w:rPr>
          <w:lang w:val="en-AU"/>
        </w:rPr>
        <w:t>6</w:t>
      </w:r>
      <w:r w:rsidRPr="00A85FD6">
        <w:rPr>
          <w:lang w:val="en-AU"/>
        </w:rPr>
        <w:t>, compared to the previous reporting period</w:t>
      </w:r>
    </w:p>
    <w:tbl>
      <w:tblPr>
        <w:tblStyle w:val="TableLight"/>
        <w:tblW w:w="0" w:type="auto"/>
        <w:jc w:val="center"/>
        <w:tblCellMar>
          <w:left w:w="28" w:type="dxa"/>
          <w:right w:w="28" w:type="dxa"/>
        </w:tblCellMar>
        <w:tblLook w:val="04A0" w:firstRow="1" w:lastRow="0" w:firstColumn="1" w:lastColumn="0" w:noHBand="0" w:noVBand="1"/>
        <w:tblCaption w:val="Total number of SES employees for VicScreen in June 2024, by gender and reflecting variations between the current and previous reporting periods"/>
      </w:tblPr>
      <w:tblGrid>
        <w:gridCol w:w="1487"/>
        <w:gridCol w:w="792"/>
        <w:gridCol w:w="859"/>
        <w:gridCol w:w="851"/>
        <w:gridCol w:w="912"/>
        <w:gridCol w:w="793"/>
        <w:gridCol w:w="859"/>
        <w:gridCol w:w="1096"/>
        <w:gridCol w:w="1096"/>
      </w:tblGrid>
      <w:tr w:rsidR="00FF31F3" w:rsidRPr="0085205F" w14:paraId="52C1BD96" w14:textId="77777777" w:rsidTr="005C73E8">
        <w:trPr>
          <w:cnfStyle w:val="100000000000" w:firstRow="1" w:lastRow="0" w:firstColumn="0" w:lastColumn="0" w:oddVBand="0" w:evenVBand="0" w:oddHBand="0" w:evenHBand="0" w:firstRowFirstColumn="0" w:firstRowLastColumn="0" w:lastRowFirstColumn="0" w:lastRowLastColumn="0"/>
          <w:tblHeader/>
          <w:jc w:val="center"/>
        </w:trPr>
        <w:tc>
          <w:tcPr>
            <w:tcW w:w="1487" w:type="dxa"/>
            <w:shd w:val="clear" w:color="auto" w:fill="D9D9D9" w:themeFill="background1" w:themeFillShade="D9"/>
          </w:tcPr>
          <w:p w14:paraId="6BEEC936" w14:textId="0AF7BF49" w:rsidR="0085205F" w:rsidRPr="000827C6" w:rsidRDefault="0085205F" w:rsidP="006E04DD">
            <w:pPr>
              <w:pStyle w:val="TableBody"/>
              <w:rPr>
                <w:szCs w:val="22"/>
                <w:lang w:val="en-AU"/>
              </w:rPr>
            </w:pPr>
            <w:r w:rsidRPr="000827C6">
              <w:rPr>
                <w:szCs w:val="22"/>
                <w:lang w:val="en-AU"/>
              </w:rPr>
              <w:t>Classification</w:t>
            </w:r>
            <w:bookmarkStart w:id="66" w:name="ColumnTitle_9"/>
            <w:bookmarkEnd w:id="66"/>
          </w:p>
        </w:tc>
        <w:tc>
          <w:tcPr>
            <w:tcW w:w="792" w:type="dxa"/>
            <w:shd w:val="clear" w:color="auto" w:fill="D9D9D9" w:themeFill="background1" w:themeFillShade="D9"/>
          </w:tcPr>
          <w:p w14:paraId="28200F01" w14:textId="2AAE4712" w:rsidR="0085205F" w:rsidRPr="000827C6" w:rsidRDefault="00F85CFF" w:rsidP="006E04DD">
            <w:pPr>
              <w:pStyle w:val="TableBody"/>
              <w:rPr>
                <w:szCs w:val="22"/>
                <w:lang w:val="en-AU"/>
              </w:rPr>
            </w:pPr>
            <w:r w:rsidRPr="000827C6">
              <w:rPr>
                <w:lang w:val="en-AU"/>
              </w:rPr>
              <w:t>All</w:t>
            </w:r>
            <w:r w:rsidRPr="000827C6">
              <w:rPr>
                <w:szCs w:val="22"/>
                <w:lang w:val="en-AU"/>
              </w:rPr>
              <w:t xml:space="preserve"> – </w:t>
            </w:r>
            <w:r w:rsidR="00FF31F3" w:rsidRPr="000827C6">
              <w:rPr>
                <w:szCs w:val="22"/>
                <w:lang w:val="en-AU"/>
              </w:rPr>
              <w:t>202</w:t>
            </w:r>
            <w:r w:rsidR="00243186">
              <w:rPr>
                <w:szCs w:val="22"/>
                <w:lang w:val="en-AU"/>
              </w:rPr>
              <w:t>6</w:t>
            </w:r>
          </w:p>
        </w:tc>
        <w:tc>
          <w:tcPr>
            <w:tcW w:w="859" w:type="dxa"/>
            <w:shd w:val="clear" w:color="auto" w:fill="D9D9D9" w:themeFill="background1" w:themeFillShade="D9"/>
          </w:tcPr>
          <w:p w14:paraId="42AA18D9" w14:textId="634E86FB" w:rsidR="0085205F" w:rsidRPr="000827C6" w:rsidRDefault="00F85CFF" w:rsidP="006E04DD">
            <w:pPr>
              <w:pStyle w:val="TableBody"/>
              <w:rPr>
                <w:szCs w:val="22"/>
                <w:lang w:val="en-AU"/>
              </w:rPr>
            </w:pPr>
            <w:r w:rsidRPr="000827C6">
              <w:rPr>
                <w:szCs w:val="22"/>
                <w:lang w:val="en-AU"/>
              </w:rPr>
              <w:t xml:space="preserve">All – </w:t>
            </w:r>
            <w:r w:rsidR="00FF31F3" w:rsidRPr="000827C6">
              <w:rPr>
                <w:szCs w:val="22"/>
                <w:lang w:val="en-AU"/>
              </w:rPr>
              <w:t>202</w:t>
            </w:r>
            <w:r w:rsidR="00243186">
              <w:rPr>
                <w:szCs w:val="22"/>
                <w:lang w:val="en-AU"/>
              </w:rPr>
              <w:t>5</w:t>
            </w:r>
          </w:p>
        </w:tc>
        <w:tc>
          <w:tcPr>
            <w:tcW w:w="851" w:type="dxa"/>
            <w:shd w:val="clear" w:color="auto" w:fill="D9D9D9" w:themeFill="background1" w:themeFillShade="D9"/>
          </w:tcPr>
          <w:p w14:paraId="44345842" w14:textId="66995DBA" w:rsidR="0085205F" w:rsidRPr="000827C6" w:rsidRDefault="00F85CFF" w:rsidP="006E04DD">
            <w:pPr>
              <w:pStyle w:val="TableBody"/>
              <w:rPr>
                <w:szCs w:val="22"/>
                <w:lang w:val="en-AU"/>
              </w:rPr>
            </w:pPr>
            <w:r w:rsidRPr="000827C6">
              <w:rPr>
                <w:szCs w:val="22"/>
                <w:lang w:val="en-AU"/>
              </w:rPr>
              <w:t xml:space="preserve">Women – </w:t>
            </w:r>
            <w:r w:rsidR="00FF31F3" w:rsidRPr="000827C6">
              <w:rPr>
                <w:szCs w:val="22"/>
                <w:lang w:val="en-AU"/>
              </w:rPr>
              <w:t>202</w:t>
            </w:r>
            <w:r w:rsidR="00243186">
              <w:rPr>
                <w:szCs w:val="22"/>
                <w:lang w:val="en-AU"/>
              </w:rPr>
              <w:t>6</w:t>
            </w:r>
          </w:p>
        </w:tc>
        <w:tc>
          <w:tcPr>
            <w:tcW w:w="912" w:type="dxa"/>
            <w:shd w:val="clear" w:color="auto" w:fill="D9D9D9" w:themeFill="background1" w:themeFillShade="D9"/>
          </w:tcPr>
          <w:p w14:paraId="12881CD1" w14:textId="33C09628" w:rsidR="0085205F" w:rsidRPr="000827C6" w:rsidRDefault="00F85CFF" w:rsidP="006E04DD">
            <w:pPr>
              <w:pStyle w:val="TableBody"/>
              <w:rPr>
                <w:szCs w:val="22"/>
                <w:lang w:val="en-AU"/>
              </w:rPr>
            </w:pPr>
            <w:r w:rsidRPr="000827C6">
              <w:rPr>
                <w:szCs w:val="22"/>
                <w:lang w:val="en-AU"/>
              </w:rPr>
              <w:t xml:space="preserve">Women – </w:t>
            </w:r>
            <w:r w:rsidR="00FF31F3" w:rsidRPr="000827C6">
              <w:rPr>
                <w:szCs w:val="22"/>
                <w:lang w:val="en-AU"/>
              </w:rPr>
              <w:t>202</w:t>
            </w:r>
            <w:r w:rsidR="00243186">
              <w:rPr>
                <w:szCs w:val="22"/>
                <w:lang w:val="en-AU"/>
              </w:rPr>
              <w:t>5</w:t>
            </w:r>
          </w:p>
        </w:tc>
        <w:tc>
          <w:tcPr>
            <w:tcW w:w="793" w:type="dxa"/>
            <w:shd w:val="clear" w:color="auto" w:fill="D9D9D9" w:themeFill="background1" w:themeFillShade="D9"/>
          </w:tcPr>
          <w:p w14:paraId="6D08FD27" w14:textId="76761D83" w:rsidR="0085205F" w:rsidRPr="000827C6" w:rsidRDefault="00F85CFF" w:rsidP="006E04DD">
            <w:pPr>
              <w:pStyle w:val="TableBody"/>
              <w:rPr>
                <w:szCs w:val="22"/>
                <w:lang w:val="en-AU"/>
              </w:rPr>
            </w:pPr>
            <w:r w:rsidRPr="000827C6">
              <w:rPr>
                <w:szCs w:val="22"/>
                <w:lang w:val="en-AU"/>
              </w:rPr>
              <w:t xml:space="preserve">Men – </w:t>
            </w:r>
            <w:r w:rsidR="00FF31F3" w:rsidRPr="000827C6">
              <w:rPr>
                <w:szCs w:val="22"/>
                <w:lang w:val="en-AU"/>
              </w:rPr>
              <w:t>202</w:t>
            </w:r>
            <w:r w:rsidR="00243186">
              <w:rPr>
                <w:szCs w:val="22"/>
                <w:lang w:val="en-AU"/>
              </w:rPr>
              <w:t>6</w:t>
            </w:r>
          </w:p>
        </w:tc>
        <w:tc>
          <w:tcPr>
            <w:tcW w:w="859" w:type="dxa"/>
            <w:shd w:val="clear" w:color="auto" w:fill="D9D9D9" w:themeFill="background1" w:themeFillShade="D9"/>
          </w:tcPr>
          <w:p w14:paraId="0AC64B8E" w14:textId="2385285D" w:rsidR="0085205F" w:rsidRPr="000827C6" w:rsidRDefault="00F85CFF" w:rsidP="006E04DD">
            <w:pPr>
              <w:pStyle w:val="TableBody"/>
              <w:rPr>
                <w:szCs w:val="22"/>
                <w:lang w:val="en-AU"/>
              </w:rPr>
            </w:pPr>
            <w:r w:rsidRPr="000827C6">
              <w:rPr>
                <w:szCs w:val="22"/>
                <w:lang w:val="en-AU"/>
              </w:rPr>
              <w:t xml:space="preserve">Men – </w:t>
            </w:r>
            <w:r w:rsidR="00FF31F3" w:rsidRPr="000827C6">
              <w:rPr>
                <w:szCs w:val="22"/>
                <w:lang w:val="en-AU"/>
              </w:rPr>
              <w:t>202</w:t>
            </w:r>
            <w:r w:rsidR="00243186">
              <w:rPr>
                <w:szCs w:val="22"/>
                <w:lang w:val="en-AU"/>
              </w:rPr>
              <w:t>5</w:t>
            </w:r>
          </w:p>
        </w:tc>
        <w:tc>
          <w:tcPr>
            <w:tcW w:w="1096" w:type="dxa"/>
            <w:shd w:val="clear" w:color="auto" w:fill="D9D9D9" w:themeFill="background1" w:themeFillShade="D9"/>
          </w:tcPr>
          <w:p w14:paraId="43DECB97" w14:textId="72B41361" w:rsidR="0085205F" w:rsidRPr="000827C6" w:rsidRDefault="00F85CFF" w:rsidP="006E04DD">
            <w:pPr>
              <w:pStyle w:val="TableBody"/>
              <w:rPr>
                <w:szCs w:val="22"/>
                <w:lang w:val="en-AU"/>
              </w:rPr>
            </w:pPr>
            <w:r w:rsidRPr="000827C6">
              <w:rPr>
                <w:lang w:val="en-AU"/>
              </w:rPr>
              <w:t>Self-described</w:t>
            </w:r>
            <w:r w:rsidRPr="000827C6">
              <w:rPr>
                <w:szCs w:val="22"/>
                <w:lang w:val="en-AU"/>
              </w:rPr>
              <w:t xml:space="preserve"> – </w:t>
            </w:r>
            <w:r w:rsidR="00FF31F3" w:rsidRPr="000827C6">
              <w:rPr>
                <w:szCs w:val="22"/>
                <w:lang w:val="en-AU"/>
              </w:rPr>
              <w:t>202</w:t>
            </w:r>
            <w:r w:rsidR="00243186">
              <w:rPr>
                <w:szCs w:val="22"/>
                <w:lang w:val="en-AU"/>
              </w:rPr>
              <w:t>6</w:t>
            </w:r>
          </w:p>
        </w:tc>
        <w:tc>
          <w:tcPr>
            <w:tcW w:w="1096" w:type="dxa"/>
            <w:shd w:val="clear" w:color="auto" w:fill="D9D9D9" w:themeFill="background1" w:themeFillShade="D9"/>
          </w:tcPr>
          <w:p w14:paraId="744D40F4" w14:textId="36DBE7DF" w:rsidR="0085205F" w:rsidRPr="000827C6" w:rsidRDefault="00F85CFF" w:rsidP="006E04DD">
            <w:pPr>
              <w:pStyle w:val="TableBody"/>
              <w:rPr>
                <w:szCs w:val="22"/>
                <w:lang w:val="en-AU"/>
              </w:rPr>
            </w:pPr>
            <w:r w:rsidRPr="000827C6">
              <w:rPr>
                <w:lang w:val="en-AU"/>
              </w:rPr>
              <w:t>Self-described</w:t>
            </w:r>
            <w:r w:rsidRPr="000827C6">
              <w:rPr>
                <w:szCs w:val="22"/>
                <w:lang w:val="en-AU"/>
              </w:rPr>
              <w:t xml:space="preserve"> – </w:t>
            </w:r>
            <w:r w:rsidR="00FF31F3" w:rsidRPr="000827C6">
              <w:rPr>
                <w:szCs w:val="22"/>
                <w:lang w:val="en-AU"/>
              </w:rPr>
              <w:t>202</w:t>
            </w:r>
            <w:r w:rsidR="00243186">
              <w:rPr>
                <w:szCs w:val="22"/>
                <w:lang w:val="en-AU"/>
              </w:rPr>
              <w:t>5</w:t>
            </w:r>
          </w:p>
        </w:tc>
      </w:tr>
      <w:tr w:rsidR="00F85CFF" w:rsidRPr="0085205F" w14:paraId="2DC74984" w14:textId="77777777" w:rsidTr="005C73E8">
        <w:trPr>
          <w:jc w:val="center"/>
        </w:trPr>
        <w:tc>
          <w:tcPr>
            <w:tcW w:w="1487" w:type="dxa"/>
          </w:tcPr>
          <w:p w14:paraId="1A5527F7" w14:textId="2926162A" w:rsidR="0085205F" w:rsidRPr="000827C6" w:rsidRDefault="0085205F" w:rsidP="005C73E8">
            <w:pPr>
              <w:pStyle w:val="TableBody"/>
              <w:rPr>
                <w:lang w:val="en-AU"/>
              </w:rPr>
            </w:pPr>
            <w:r w:rsidRPr="000827C6">
              <w:rPr>
                <w:lang w:val="en-AU"/>
              </w:rPr>
              <w:t>SES-3</w:t>
            </w:r>
          </w:p>
        </w:tc>
        <w:tc>
          <w:tcPr>
            <w:tcW w:w="792" w:type="dxa"/>
          </w:tcPr>
          <w:p w14:paraId="4FEAF41D" w14:textId="352D15B0" w:rsidR="0085205F" w:rsidRPr="000827C6" w:rsidRDefault="0085205F" w:rsidP="005C73E8">
            <w:pPr>
              <w:pStyle w:val="TableBody"/>
              <w:rPr>
                <w:lang w:val="en-AU"/>
              </w:rPr>
            </w:pPr>
            <w:r w:rsidRPr="000827C6">
              <w:rPr>
                <w:lang w:val="en-AU"/>
              </w:rPr>
              <w:t>-</w:t>
            </w:r>
          </w:p>
        </w:tc>
        <w:tc>
          <w:tcPr>
            <w:tcW w:w="859" w:type="dxa"/>
          </w:tcPr>
          <w:p w14:paraId="03A3DE05" w14:textId="1DA5BEE8" w:rsidR="0085205F" w:rsidRPr="000827C6" w:rsidRDefault="0085205F" w:rsidP="005C73E8">
            <w:pPr>
              <w:pStyle w:val="TableBody"/>
              <w:rPr>
                <w:lang w:val="en-AU"/>
              </w:rPr>
            </w:pPr>
            <w:r w:rsidRPr="000827C6">
              <w:rPr>
                <w:lang w:val="en-AU"/>
              </w:rPr>
              <w:t>-</w:t>
            </w:r>
          </w:p>
        </w:tc>
        <w:tc>
          <w:tcPr>
            <w:tcW w:w="851" w:type="dxa"/>
          </w:tcPr>
          <w:p w14:paraId="4089255B" w14:textId="7A998612" w:rsidR="0085205F" w:rsidRPr="000827C6" w:rsidRDefault="0085205F" w:rsidP="005C73E8">
            <w:pPr>
              <w:pStyle w:val="TableBody"/>
              <w:rPr>
                <w:lang w:val="en-AU"/>
              </w:rPr>
            </w:pPr>
            <w:r w:rsidRPr="000827C6">
              <w:rPr>
                <w:lang w:val="en-AU"/>
              </w:rPr>
              <w:t>-</w:t>
            </w:r>
          </w:p>
        </w:tc>
        <w:tc>
          <w:tcPr>
            <w:tcW w:w="912" w:type="dxa"/>
          </w:tcPr>
          <w:p w14:paraId="686AEF18" w14:textId="6EB95ECA" w:rsidR="0085205F" w:rsidRPr="000827C6" w:rsidRDefault="0085205F" w:rsidP="005C73E8">
            <w:pPr>
              <w:pStyle w:val="TableBody"/>
              <w:rPr>
                <w:lang w:val="en-AU"/>
              </w:rPr>
            </w:pPr>
            <w:r w:rsidRPr="000827C6">
              <w:rPr>
                <w:lang w:val="en-AU"/>
              </w:rPr>
              <w:t>-</w:t>
            </w:r>
          </w:p>
        </w:tc>
        <w:tc>
          <w:tcPr>
            <w:tcW w:w="793" w:type="dxa"/>
          </w:tcPr>
          <w:p w14:paraId="69636028" w14:textId="58766E22" w:rsidR="0085205F" w:rsidRPr="000827C6" w:rsidRDefault="0085205F" w:rsidP="005C73E8">
            <w:pPr>
              <w:pStyle w:val="TableBody"/>
              <w:rPr>
                <w:lang w:val="en-AU"/>
              </w:rPr>
            </w:pPr>
            <w:r w:rsidRPr="000827C6">
              <w:rPr>
                <w:lang w:val="en-AU"/>
              </w:rPr>
              <w:t>-</w:t>
            </w:r>
          </w:p>
        </w:tc>
        <w:tc>
          <w:tcPr>
            <w:tcW w:w="859" w:type="dxa"/>
          </w:tcPr>
          <w:p w14:paraId="246CC2B6" w14:textId="526BE6D7" w:rsidR="0085205F" w:rsidRPr="000827C6" w:rsidRDefault="0085205F" w:rsidP="005C73E8">
            <w:pPr>
              <w:pStyle w:val="TableBody"/>
              <w:rPr>
                <w:lang w:val="en-AU"/>
              </w:rPr>
            </w:pPr>
            <w:r w:rsidRPr="000827C6">
              <w:rPr>
                <w:lang w:val="en-AU"/>
              </w:rPr>
              <w:t>-</w:t>
            </w:r>
          </w:p>
        </w:tc>
        <w:tc>
          <w:tcPr>
            <w:tcW w:w="1096" w:type="dxa"/>
          </w:tcPr>
          <w:p w14:paraId="7B769455" w14:textId="1083B3CE" w:rsidR="0085205F" w:rsidRPr="000827C6" w:rsidRDefault="0085205F" w:rsidP="005C73E8">
            <w:pPr>
              <w:pStyle w:val="TableBody"/>
              <w:rPr>
                <w:lang w:val="en-AU"/>
              </w:rPr>
            </w:pPr>
            <w:r w:rsidRPr="000827C6">
              <w:rPr>
                <w:lang w:val="en-AU"/>
              </w:rPr>
              <w:t>-</w:t>
            </w:r>
          </w:p>
        </w:tc>
        <w:tc>
          <w:tcPr>
            <w:tcW w:w="1096" w:type="dxa"/>
          </w:tcPr>
          <w:p w14:paraId="0F258761" w14:textId="27959651" w:rsidR="0085205F" w:rsidRPr="000827C6" w:rsidRDefault="0085205F" w:rsidP="005C73E8">
            <w:pPr>
              <w:pStyle w:val="TableBody"/>
              <w:rPr>
                <w:lang w:val="en-AU"/>
              </w:rPr>
            </w:pPr>
            <w:r w:rsidRPr="000827C6">
              <w:rPr>
                <w:lang w:val="en-AU"/>
              </w:rPr>
              <w:t>-</w:t>
            </w:r>
          </w:p>
        </w:tc>
      </w:tr>
      <w:tr w:rsidR="005C73E8" w:rsidRPr="0085205F" w14:paraId="5EEAC20A" w14:textId="77777777" w:rsidTr="005C73E8">
        <w:trPr>
          <w:jc w:val="center"/>
        </w:trPr>
        <w:tc>
          <w:tcPr>
            <w:tcW w:w="1487" w:type="dxa"/>
          </w:tcPr>
          <w:p w14:paraId="515C060C" w14:textId="30B468E9" w:rsidR="005C73E8" w:rsidRPr="000827C6" w:rsidRDefault="005C73E8" w:rsidP="005C73E8">
            <w:pPr>
              <w:pStyle w:val="TableBody"/>
              <w:rPr>
                <w:lang w:val="en-AU"/>
              </w:rPr>
            </w:pPr>
            <w:r w:rsidRPr="000827C6">
              <w:rPr>
                <w:lang w:val="en-AU"/>
              </w:rPr>
              <w:t>SES-2</w:t>
            </w:r>
          </w:p>
        </w:tc>
        <w:tc>
          <w:tcPr>
            <w:tcW w:w="792" w:type="dxa"/>
          </w:tcPr>
          <w:p w14:paraId="5260E3EF" w14:textId="4B9F85EE" w:rsidR="005C73E8" w:rsidRPr="000827C6" w:rsidRDefault="005C73E8" w:rsidP="005C73E8">
            <w:pPr>
              <w:pStyle w:val="TableBody"/>
              <w:rPr>
                <w:lang w:val="en-AU"/>
              </w:rPr>
            </w:pPr>
            <w:r w:rsidRPr="000827C6">
              <w:rPr>
                <w:lang w:val="en-AU"/>
              </w:rPr>
              <w:t>1</w:t>
            </w:r>
          </w:p>
        </w:tc>
        <w:tc>
          <w:tcPr>
            <w:tcW w:w="859" w:type="dxa"/>
          </w:tcPr>
          <w:p w14:paraId="6A151F0A" w14:textId="0F92BEB8" w:rsidR="005C73E8" w:rsidRPr="000827C6" w:rsidRDefault="005C73E8" w:rsidP="005C73E8">
            <w:pPr>
              <w:pStyle w:val="TableBody"/>
              <w:rPr>
                <w:lang w:val="en-AU"/>
              </w:rPr>
            </w:pPr>
            <w:r w:rsidRPr="000827C6">
              <w:rPr>
                <w:lang w:val="en-AU"/>
              </w:rPr>
              <w:t>1</w:t>
            </w:r>
          </w:p>
        </w:tc>
        <w:tc>
          <w:tcPr>
            <w:tcW w:w="851" w:type="dxa"/>
          </w:tcPr>
          <w:p w14:paraId="4754ACF5" w14:textId="43EC8ADC" w:rsidR="005C73E8" w:rsidRPr="000827C6" w:rsidRDefault="005C73E8" w:rsidP="005C73E8">
            <w:pPr>
              <w:pStyle w:val="TableBody"/>
              <w:rPr>
                <w:lang w:val="en-AU"/>
              </w:rPr>
            </w:pPr>
            <w:r w:rsidRPr="000827C6">
              <w:rPr>
                <w:lang w:val="en-AU"/>
              </w:rPr>
              <w:t>1</w:t>
            </w:r>
          </w:p>
        </w:tc>
        <w:tc>
          <w:tcPr>
            <w:tcW w:w="912" w:type="dxa"/>
          </w:tcPr>
          <w:p w14:paraId="167C032E" w14:textId="3504CACA" w:rsidR="005C73E8" w:rsidRPr="000827C6" w:rsidRDefault="005C73E8" w:rsidP="005C73E8">
            <w:pPr>
              <w:pStyle w:val="TableBody"/>
              <w:rPr>
                <w:lang w:val="en-AU"/>
              </w:rPr>
            </w:pPr>
            <w:r w:rsidRPr="000827C6">
              <w:rPr>
                <w:lang w:val="en-AU"/>
              </w:rPr>
              <w:t>1</w:t>
            </w:r>
          </w:p>
        </w:tc>
        <w:tc>
          <w:tcPr>
            <w:tcW w:w="793" w:type="dxa"/>
          </w:tcPr>
          <w:p w14:paraId="2E92BCD3" w14:textId="3CCEA0F4" w:rsidR="005C73E8" w:rsidRPr="000827C6" w:rsidRDefault="005C73E8" w:rsidP="005C73E8">
            <w:pPr>
              <w:pStyle w:val="TableBody"/>
              <w:rPr>
                <w:lang w:val="en-AU"/>
              </w:rPr>
            </w:pPr>
            <w:r w:rsidRPr="000827C6">
              <w:rPr>
                <w:lang w:val="en-AU"/>
              </w:rPr>
              <w:t>-</w:t>
            </w:r>
          </w:p>
        </w:tc>
        <w:tc>
          <w:tcPr>
            <w:tcW w:w="859" w:type="dxa"/>
          </w:tcPr>
          <w:p w14:paraId="4E62BE92" w14:textId="7B5B6BAA" w:rsidR="005C73E8" w:rsidRPr="000827C6" w:rsidRDefault="005C73E8" w:rsidP="005C73E8">
            <w:pPr>
              <w:pStyle w:val="TableBody"/>
              <w:rPr>
                <w:lang w:val="en-AU"/>
              </w:rPr>
            </w:pPr>
            <w:r w:rsidRPr="000827C6">
              <w:rPr>
                <w:lang w:val="en-AU"/>
              </w:rPr>
              <w:t>-</w:t>
            </w:r>
          </w:p>
        </w:tc>
        <w:tc>
          <w:tcPr>
            <w:tcW w:w="1096" w:type="dxa"/>
          </w:tcPr>
          <w:p w14:paraId="3D35D1AA" w14:textId="5A4F797A" w:rsidR="005C73E8" w:rsidRPr="000827C6" w:rsidRDefault="005C73E8" w:rsidP="005C73E8">
            <w:pPr>
              <w:pStyle w:val="TableBody"/>
              <w:rPr>
                <w:lang w:val="en-AU"/>
              </w:rPr>
            </w:pPr>
            <w:r w:rsidRPr="000827C6">
              <w:rPr>
                <w:lang w:val="en-AU"/>
              </w:rPr>
              <w:t>-</w:t>
            </w:r>
          </w:p>
        </w:tc>
        <w:tc>
          <w:tcPr>
            <w:tcW w:w="1096" w:type="dxa"/>
          </w:tcPr>
          <w:p w14:paraId="54B92C71" w14:textId="729BF55F" w:rsidR="005C73E8" w:rsidRPr="000827C6" w:rsidRDefault="005C73E8" w:rsidP="005C73E8">
            <w:pPr>
              <w:pStyle w:val="TableBody"/>
              <w:rPr>
                <w:lang w:val="en-AU"/>
              </w:rPr>
            </w:pPr>
            <w:r w:rsidRPr="000827C6">
              <w:rPr>
                <w:lang w:val="en-AU"/>
              </w:rPr>
              <w:t>-</w:t>
            </w:r>
          </w:p>
        </w:tc>
      </w:tr>
      <w:tr w:rsidR="005C73E8" w:rsidRPr="0085205F" w14:paraId="00A2EF1F" w14:textId="77777777" w:rsidTr="005C73E8">
        <w:trPr>
          <w:jc w:val="center"/>
        </w:trPr>
        <w:tc>
          <w:tcPr>
            <w:tcW w:w="1487" w:type="dxa"/>
          </w:tcPr>
          <w:p w14:paraId="6F22F569" w14:textId="31003FDE" w:rsidR="005C73E8" w:rsidRPr="000827C6" w:rsidRDefault="005C73E8" w:rsidP="005C73E8">
            <w:pPr>
              <w:pStyle w:val="TableBody"/>
              <w:rPr>
                <w:lang w:val="en-AU"/>
              </w:rPr>
            </w:pPr>
            <w:r w:rsidRPr="000827C6">
              <w:rPr>
                <w:lang w:val="en-AU"/>
              </w:rPr>
              <w:t>SES-1</w:t>
            </w:r>
          </w:p>
        </w:tc>
        <w:tc>
          <w:tcPr>
            <w:tcW w:w="792" w:type="dxa"/>
          </w:tcPr>
          <w:p w14:paraId="2B2DC00C" w14:textId="0C8F13F9" w:rsidR="005C73E8" w:rsidRPr="000827C6" w:rsidRDefault="00243186" w:rsidP="005C73E8">
            <w:pPr>
              <w:pStyle w:val="TableBody"/>
              <w:rPr>
                <w:lang w:val="en-AU"/>
              </w:rPr>
            </w:pPr>
            <w:r>
              <w:rPr>
                <w:lang w:val="en-AU"/>
              </w:rPr>
              <w:t>3</w:t>
            </w:r>
          </w:p>
        </w:tc>
        <w:tc>
          <w:tcPr>
            <w:tcW w:w="859" w:type="dxa"/>
          </w:tcPr>
          <w:p w14:paraId="152D4C6D" w14:textId="16A89C47" w:rsidR="005C73E8" w:rsidRPr="000827C6" w:rsidRDefault="00243186" w:rsidP="005C73E8">
            <w:pPr>
              <w:pStyle w:val="TableBody"/>
              <w:rPr>
                <w:lang w:val="en-AU"/>
              </w:rPr>
            </w:pPr>
            <w:r>
              <w:rPr>
                <w:lang w:val="en-AU"/>
              </w:rPr>
              <w:t>4</w:t>
            </w:r>
          </w:p>
        </w:tc>
        <w:tc>
          <w:tcPr>
            <w:tcW w:w="851" w:type="dxa"/>
          </w:tcPr>
          <w:p w14:paraId="05D9B0B1" w14:textId="165FF955" w:rsidR="005C73E8" w:rsidRPr="000827C6" w:rsidRDefault="00243186" w:rsidP="005C73E8">
            <w:pPr>
              <w:pStyle w:val="TableBody"/>
              <w:rPr>
                <w:lang w:val="en-AU"/>
              </w:rPr>
            </w:pPr>
            <w:r>
              <w:rPr>
                <w:lang w:val="en-AU"/>
              </w:rPr>
              <w:t>2</w:t>
            </w:r>
          </w:p>
        </w:tc>
        <w:tc>
          <w:tcPr>
            <w:tcW w:w="912" w:type="dxa"/>
          </w:tcPr>
          <w:p w14:paraId="0B5C2788" w14:textId="6DA3402B" w:rsidR="005C73E8" w:rsidRPr="000827C6" w:rsidRDefault="00243186" w:rsidP="005C73E8">
            <w:pPr>
              <w:pStyle w:val="TableBody"/>
              <w:rPr>
                <w:lang w:val="en-AU"/>
              </w:rPr>
            </w:pPr>
            <w:r>
              <w:rPr>
                <w:lang w:val="en-AU"/>
              </w:rPr>
              <w:t>1</w:t>
            </w:r>
          </w:p>
        </w:tc>
        <w:tc>
          <w:tcPr>
            <w:tcW w:w="793" w:type="dxa"/>
          </w:tcPr>
          <w:p w14:paraId="69654CD8" w14:textId="2BD2270B" w:rsidR="005C73E8" w:rsidRPr="000827C6" w:rsidRDefault="00243186" w:rsidP="005C73E8">
            <w:pPr>
              <w:pStyle w:val="TableBody"/>
              <w:rPr>
                <w:lang w:val="en-AU"/>
              </w:rPr>
            </w:pPr>
            <w:r>
              <w:rPr>
                <w:lang w:val="en-AU"/>
              </w:rPr>
              <w:t>1</w:t>
            </w:r>
          </w:p>
        </w:tc>
        <w:tc>
          <w:tcPr>
            <w:tcW w:w="859" w:type="dxa"/>
          </w:tcPr>
          <w:p w14:paraId="6E41DC66" w14:textId="3CB51552" w:rsidR="005C73E8" w:rsidRPr="000827C6" w:rsidRDefault="00243186" w:rsidP="005C73E8">
            <w:pPr>
              <w:pStyle w:val="TableBody"/>
              <w:rPr>
                <w:lang w:val="en-AU"/>
              </w:rPr>
            </w:pPr>
            <w:r>
              <w:rPr>
                <w:lang w:val="en-AU"/>
              </w:rPr>
              <w:t>3</w:t>
            </w:r>
          </w:p>
        </w:tc>
        <w:tc>
          <w:tcPr>
            <w:tcW w:w="1096" w:type="dxa"/>
          </w:tcPr>
          <w:p w14:paraId="6FB11E67" w14:textId="1A158145" w:rsidR="005C73E8" w:rsidRPr="000827C6" w:rsidRDefault="005C73E8" w:rsidP="005C73E8">
            <w:pPr>
              <w:pStyle w:val="TableBody"/>
              <w:rPr>
                <w:lang w:val="en-AU"/>
              </w:rPr>
            </w:pPr>
            <w:r w:rsidRPr="000827C6">
              <w:rPr>
                <w:lang w:val="en-AU"/>
              </w:rPr>
              <w:t>-</w:t>
            </w:r>
          </w:p>
        </w:tc>
        <w:tc>
          <w:tcPr>
            <w:tcW w:w="1096" w:type="dxa"/>
          </w:tcPr>
          <w:p w14:paraId="78E83E17" w14:textId="777A9868" w:rsidR="005C73E8" w:rsidRPr="000827C6" w:rsidRDefault="005C73E8" w:rsidP="005C73E8">
            <w:pPr>
              <w:pStyle w:val="TableBody"/>
              <w:rPr>
                <w:lang w:val="en-AU"/>
              </w:rPr>
            </w:pPr>
            <w:r w:rsidRPr="000827C6">
              <w:rPr>
                <w:lang w:val="en-AU"/>
              </w:rPr>
              <w:t>-</w:t>
            </w:r>
          </w:p>
        </w:tc>
      </w:tr>
      <w:tr w:rsidR="005C73E8" w:rsidRPr="0085205F" w14:paraId="4939F26E" w14:textId="77777777" w:rsidTr="005C73E8">
        <w:trPr>
          <w:jc w:val="center"/>
        </w:trPr>
        <w:tc>
          <w:tcPr>
            <w:tcW w:w="1487" w:type="dxa"/>
          </w:tcPr>
          <w:p w14:paraId="0AC51ACF" w14:textId="7596C5AF" w:rsidR="005C73E8" w:rsidRPr="000827C6" w:rsidRDefault="005C73E8" w:rsidP="005C73E8">
            <w:pPr>
              <w:pStyle w:val="TableBody"/>
              <w:rPr>
                <w:lang w:val="en-AU"/>
              </w:rPr>
            </w:pPr>
            <w:r w:rsidRPr="000827C6">
              <w:rPr>
                <w:lang w:val="en-AU"/>
              </w:rPr>
              <w:t>Total</w:t>
            </w:r>
          </w:p>
        </w:tc>
        <w:tc>
          <w:tcPr>
            <w:tcW w:w="792" w:type="dxa"/>
          </w:tcPr>
          <w:p w14:paraId="46A23850" w14:textId="354F38D7" w:rsidR="005C73E8" w:rsidRPr="000827C6" w:rsidRDefault="00243186" w:rsidP="005C73E8">
            <w:pPr>
              <w:pStyle w:val="TableBody"/>
              <w:rPr>
                <w:lang w:val="en-AU"/>
              </w:rPr>
            </w:pPr>
            <w:r>
              <w:rPr>
                <w:lang w:val="en-AU"/>
              </w:rPr>
              <w:t>4</w:t>
            </w:r>
          </w:p>
        </w:tc>
        <w:tc>
          <w:tcPr>
            <w:tcW w:w="859" w:type="dxa"/>
          </w:tcPr>
          <w:p w14:paraId="585728FB" w14:textId="4A311FA1" w:rsidR="005C73E8" w:rsidRPr="000827C6" w:rsidRDefault="00243186" w:rsidP="005C73E8">
            <w:pPr>
              <w:pStyle w:val="TableBody"/>
              <w:rPr>
                <w:lang w:val="en-AU"/>
              </w:rPr>
            </w:pPr>
            <w:r>
              <w:rPr>
                <w:lang w:val="en-AU"/>
              </w:rPr>
              <w:t>5</w:t>
            </w:r>
          </w:p>
        </w:tc>
        <w:tc>
          <w:tcPr>
            <w:tcW w:w="851" w:type="dxa"/>
          </w:tcPr>
          <w:p w14:paraId="22CC0FCF" w14:textId="1B1E256C" w:rsidR="005C73E8" w:rsidRPr="000827C6" w:rsidRDefault="00243186" w:rsidP="005C73E8">
            <w:pPr>
              <w:pStyle w:val="TableBody"/>
              <w:rPr>
                <w:lang w:val="en-AU"/>
              </w:rPr>
            </w:pPr>
            <w:r>
              <w:rPr>
                <w:lang w:val="en-AU"/>
              </w:rPr>
              <w:t>3</w:t>
            </w:r>
          </w:p>
        </w:tc>
        <w:tc>
          <w:tcPr>
            <w:tcW w:w="912" w:type="dxa"/>
          </w:tcPr>
          <w:p w14:paraId="09873DE3" w14:textId="666790B1" w:rsidR="005C73E8" w:rsidRPr="000827C6" w:rsidRDefault="00243186" w:rsidP="005C73E8">
            <w:pPr>
              <w:pStyle w:val="TableBody"/>
              <w:rPr>
                <w:lang w:val="en-AU"/>
              </w:rPr>
            </w:pPr>
            <w:r>
              <w:rPr>
                <w:lang w:val="en-AU"/>
              </w:rPr>
              <w:t>2</w:t>
            </w:r>
          </w:p>
        </w:tc>
        <w:tc>
          <w:tcPr>
            <w:tcW w:w="793" w:type="dxa"/>
          </w:tcPr>
          <w:p w14:paraId="245DDE18" w14:textId="1EDE1421" w:rsidR="005C73E8" w:rsidRPr="000827C6" w:rsidRDefault="00243186" w:rsidP="005C73E8">
            <w:pPr>
              <w:pStyle w:val="TableBody"/>
              <w:rPr>
                <w:lang w:val="en-AU"/>
              </w:rPr>
            </w:pPr>
            <w:r>
              <w:rPr>
                <w:lang w:val="en-AU"/>
              </w:rPr>
              <w:t>1</w:t>
            </w:r>
          </w:p>
        </w:tc>
        <w:tc>
          <w:tcPr>
            <w:tcW w:w="859" w:type="dxa"/>
          </w:tcPr>
          <w:p w14:paraId="401E1423" w14:textId="2F23E981" w:rsidR="005C73E8" w:rsidRPr="000827C6" w:rsidRDefault="00243186" w:rsidP="005C73E8">
            <w:pPr>
              <w:pStyle w:val="TableBody"/>
              <w:rPr>
                <w:lang w:val="en-AU"/>
              </w:rPr>
            </w:pPr>
            <w:r>
              <w:rPr>
                <w:lang w:val="en-AU"/>
              </w:rPr>
              <w:t>3</w:t>
            </w:r>
          </w:p>
        </w:tc>
        <w:tc>
          <w:tcPr>
            <w:tcW w:w="1096" w:type="dxa"/>
          </w:tcPr>
          <w:p w14:paraId="5CF75F40" w14:textId="35E948B1" w:rsidR="005C73E8" w:rsidRPr="000827C6" w:rsidRDefault="005C73E8" w:rsidP="005C73E8">
            <w:pPr>
              <w:pStyle w:val="TableBody"/>
              <w:rPr>
                <w:lang w:val="en-AU"/>
              </w:rPr>
            </w:pPr>
            <w:r w:rsidRPr="000827C6">
              <w:rPr>
                <w:lang w:val="en-AU"/>
              </w:rPr>
              <w:t>-</w:t>
            </w:r>
          </w:p>
        </w:tc>
        <w:tc>
          <w:tcPr>
            <w:tcW w:w="1096" w:type="dxa"/>
          </w:tcPr>
          <w:p w14:paraId="190E009B" w14:textId="1603097D" w:rsidR="005C73E8" w:rsidRPr="000827C6" w:rsidRDefault="005C73E8" w:rsidP="005C73E8">
            <w:pPr>
              <w:pStyle w:val="TableBody"/>
              <w:rPr>
                <w:lang w:val="en-AU"/>
              </w:rPr>
            </w:pPr>
            <w:r w:rsidRPr="000827C6">
              <w:rPr>
                <w:lang w:val="en-AU"/>
              </w:rPr>
              <w:t>-</w:t>
            </w:r>
          </w:p>
        </w:tc>
      </w:tr>
    </w:tbl>
    <w:p w14:paraId="2024DDEE" w14:textId="05AD1D2F" w:rsidR="00326973" w:rsidRPr="005F6A3C" w:rsidRDefault="00326973" w:rsidP="00326973">
      <w:pPr>
        <w:pStyle w:val="BodyParagraph"/>
        <w:rPr>
          <w:i/>
          <w:iCs/>
        </w:rPr>
      </w:pPr>
      <w:r w:rsidRPr="005F6A3C">
        <w:rPr>
          <w:i/>
          <w:iCs/>
        </w:rPr>
        <w:t>*Note: one vacant SES-1 role not included.</w:t>
      </w:r>
    </w:p>
    <w:p w14:paraId="18B71657" w14:textId="10C63D28" w:rsidR="0085205F" w:rsidRPr="000827C6" w:rsidRDefault="0085205F" w:rsidP="00B96349">
      <w:pPr>
        <w:pStyle w:val="Heading40"/>
        <w:rPr>
          <w:lang w:val="en-AU"/>
        </w:rPr>
      </w:pPr>
      <w:r w:rsidRPr="000827C6">
        <w:rPr>
          <w:lang w:val="en-AU"/>
        </w:rPr>
        <w:t>Reconciliation of Executive numbers</w:t>
      </w:r>
    </w:p>
    <w:tbl>
      <w:tblPr>
        <w:tblStyle w:val="TableLight"/>
        <w:tblW w:w="0" w:type="auto"/>
        <w:tblLook w:val="04A0" w:firstRow="1" w:lastRow="0" w:firstColumn="1" w:lastColumn="0" w:noHBand="0" w:noVBand="1"/>
        <w:tblCaption w:val="Reconciliation of Executive numbers"/>
        <w:tblDescription w:val="Table depicting reconciliation of executive numbers&#10;"/>
      </w:tblPr>
      <w:tblGrid>
        <w:gridCol w:w="6091"/>
        <w:gridCol w:w="1327"/>
        <w:gridCol w:w="1327"/>
      </w:tblGrid>
      <w:tr w:rsidR="0085205F" w:rsidRPr="00EE3F2F" w14:paraId="2A0360E6" w14:textId="77777777" w:rsidTr="005C73E8">
        <w:trPr>
          <w:cnfStyle w:val="100000000000" w:firstRow="1" w:lastRow="0" w:firstColumn="0" w:lastColumn="0" w:oddVBand="0" w:evenVBand="0" w:oddHBand="0" w:evenHBand="0" w:firstRowFirstColumn="0" w:firstRowLastColumn="0" w:lastRowFirstColumn="0" w:lastRowLastColumn="0"/>
          <w:tblHeader/>
        </w:trPr>
        <w:tc>
          <w:tcPr>
            <w:tcW w:w="6091" w:type="dxa"/>
            <w:shd w:val="clear" w:color="auto" w:fill="D9D9D9" w:themeFill="background1" w:themeFillShade="D9"/>
          </w:tcPr>
          <w:p w14:paraId="66A16ED0" w14:textId="5BA145D3" w:rsidR="0085205F" w:rsidRPr="000827C6" w:rsidRDefault="00935EDC" w:rsidP="00EE3F2F">
            <w:pPr>
              <w:pStyle w:val="TableBody14pt"/>
              <w:rPr>
                <w:lang w:val="en-AU"/>
              </w:rPr>
            </w:pPr>
            <w:bookmarkStart w:id="67" w:name="ColumnTitle_10"/>
            <w:bookmarkEnd w:id="67"/>
            <w:r>
              <w:rPr>
                <w:lang w:val="en-AU"/>
              </w:rPr>
              <w:t>Item</w:t>
            </w:r>
          </w:p>
        </w:tc>
        <w:tc>
          <w:tcPr>
            <w:tcW w:w="1327" w:type="dxa"/>
            <w:shd w:val="clear" w:color="auto" w:fill="D9D9D9" w:themeFill="background1" w:themeFillShade="D9"/>
          </w:tcPr>
          <w:p w14:paraId="5A2514A7" w14:textId="6A7BEC50" w:rsidR="0085205F" w:rsidRPr="000827C6" w:rsidRDefault="0085205F" w:rsidP="00EE3F2F">
            <w:pPr>
              <w:pStyle w:val="TableBody14pt"/>
              <w:rPr>
                <w:lang w:val="en-AU"/>
              </w:rPr>
            </w:pPr>
            <w:r w:rsidRPr="000827C6">
              <w:rPr>
                <w:lang w:val="en-AU"/>
              </w:rPr>
              <w:t>202</w:t>
            </w:r>
            <w:r w:rsidR="00326973">
              <w:rPr>
                <w:lang w:val="en-AU"/>
              </w:rPr>
              <w:t>5</w:t>
            </w:r>
            <w:r w:rsidRPr="000827C6">
              <w:rPr>
                <w:lang w:val="en-AU"/>
              </w:rPr>
              <w:t>/2</w:t>
            </w:r>
            <w:r w:rsidR="00326973">
              <w:rPr>
                <w:lang w:val="en-AU"/>
              </w:rPr>
              <w:t>6</w:t>
            </w:r>
          </w:p>
        </w:tc>
        <w:tc>
          <w:tcPr>
            <w:tcW w:w="1327" w:type="dxa"/>
            <w:shd w:val="clear" w:color="auto" w:fill="D9D9D9" w:themeFill="background1" w:themeFillShade="D9"/>
          </w:tcPr>
          <w:p w14:paraId="5B962481" w14:textId="32E883A0" w:rsidR="0085205F" w:rsidRPr="000827C6" w:rsidRDefault="0085205F" w:rsidP="00EE3F2F">
            <w:pPr>
              <w:pStyle w:val="TableBody14pt"/>
              <w:rPr>
                <w:lang w:val="en-AU"/>
              </w:rPr>
            </w:pPr>
            <w:r w:rsidRPr="000827C6">
              <w:rPr>
                <w:lang w:val="en-AU"/>
              </w:rPr>
              <w:t>202</w:t>
            </w:r>
            <w:r w:rsidR="00326973">
              <w:rPr>
                <w:lang w:val="en-AU"/>
              </w:rPr>
              <w:t>4</w:t>
            </w:r>
            <w:r w:rsidRPr="000827C6">
              <w:rPr>
                <w:lang w:val="en-AU"/>
              </w:rPr>
              <w:t>/2</w:t>
            </w:r>
            <w:r w:rsidR="00326973">
              <w:rPr>
                <w:lang w:val="en-AU"/>
              </w:rPr>
              <w:t>5</w:t>
            </w:r>
          </w:p>
        </w:tc>
      </w:tr>
      <w:tr w:rsidR="0085205F" w:rsidRPr="00EE3F2F" w14:paraId="3C87395B" w14:textId="77777777" w:rsidTr="005C73E8">
        <w:tc>
          <w:tcPr>
            <w:tcW w:w="6091" w:type="dxa"/>
          </w:tcPr>
          <w:p w14:paraId="5EA930F1" w14:textId="047DDAA2" w:rsidR="0085205F" w:rsidRPr="000827C6" w:rsidRDefault="0085205F" w:rsidP="00EE3F2F">
            <w:pPr>
              <w:pStyle w:val="TableBody14pt"/>
              <w:rPr>
                <w:lang w:val="en-AU"/>
              </w:rPr>
            </w:pPr>
            <w:r w:rsidRPr="000827C6">
              <w:rPr>
                <w:lang w:val="en-AU"/>
              </w:rPr>
              <w:t>Executives (Financial statements Note 8.2)</w:t>
            </w:r>
          </w:p>
        </w:tc>
        <w:tc>
          <w:tcPr>
            <w:tcW w:w="1327" w:type="dxa"/>
          </w:tcPr>
          <w:p w14:paraId="1BC78224" w14:textId="21780E72" w:rsidR="0085205F" w:rsidRPr="000827C6" w:rsidRDefault="00326973" w:rsidP="00326973">
            <w:pPr>
              <w:pStyle w:val="TableBody14pt"/>
              <w:tabs>
                <w:tab w:val="left" w:pos="619"/>
              </w:tabs>
              <w:rPr>
                <w:lang w:val="en-AU"/>
              </w:rPr>
            </w:pPr>
            <w:r>
              <w:rPr>
                <w:lang w:val="en-AU"/>
              </w:rPr>
              <w:t>3</w:t>
            </w:r>
          </w:p>
        </w:tc>
        <w:tc>
          <w:tcPr>
            <w:tcW w:w="1327" w:type="dxa"/>
          </w:tcPr>
          <w:p w14:paraId="4FD86AD4" w14:textId="3E044E96" w:rsidR="0085205F" w:rsidRPr="000827C6" w:rsidRDefault="00326973" w:rsidP="00EE3F2F">
            <w:pPr>
              <w:pStyle w:val="TableBody14pt"/>
              <w:rPr>
                <w:lang w:val="en-AU"/>
              </w:rPr>
            </w:pPr>
            <w:r>
              <w:rPr>
                <w:lang w:val="en-AU"/>
              </w:rPr>
              <w:t>4</w:t>
            </w:r>
          </w:p>
        </w:tc>
      </w:tr>
      <w:tr w:rsidR="0085205F" w:rsidRPr="00EE3F2F" w14:paraId="71315826" w14:textId="77777777" w:rsidTr="005C73E8">
        <w:tc>
          <w:tcPr>
            <w:tcW w:w="6091" w:type="dxa"/>
          </w:tcPr>
          <w:p w14:paraId="2AB038F1" w14:textId="5A52C534" w:rsidR="0085205F" w:rsidRPr="000827C6" w:rsidRDefault="0085205F" w:rsidP="00EE3F2F">
            <w:pPr>
              <w:pStyle w:val="TableBody14pt"/>
              <w:rPr>
                <w:lang w:val="en-AU"/>
              </w:rPr>
            </w:pPr>
            <w:r w:rsidRPr="000827C6">
              <w:rPr>
                <w:lang w:val="en-AU"/>
              </w:rPr>
              <w:t>Accountable Officer (CEO)</w:t>
            </w:r>
          </w:p>
        </w:tc>
        <w:tc>
          <w:tcPr>
            <w:tcW w:w="1327" w:type="dxa"/>
          </w:tcPr>
          <w:p w14:paraId="45854A12" w14:textId="432DF548" w:rsidR="0085205F" w:rsidRPr="000827C6" w:rsidRDefault="00326973" w:rsidP="00EE3F2F">
            <w:pPr>
              <w:pStyle w:val="TableBody14pt"/>
              <w:rPr>
                <w:lang w:val="en-AU"/>
              </w:rPr>
            </w:pPr>
            <w:r>
              <w:rPr>
                <w:lang w:val="en-AU"/>
              </w:rPr>
              <w:t>1</w:t>
            </w:r>
          </w:p>
        </w:tc>
        <w:tc>
          <w:tcPr>
            <w:tcW w:w="1327" w:type="dxa"/>
          </w:tcPr>
          <w:p w14:paraId="25776A2F" w14:textId="6A0BFDAC" w:rsidR="0085205F" w:rsidRPr="000827C6" w:rsidRDefault="00326973" w:rsidP="00EE3F2F">
            <w:pPr>
              <w:pStyle w:val="TableBody14pt"/>
              <w:rPr>
                <w:lang w:val="en-AU"/>
              </w:rPr>
            </w:pPr>
            <w:r>
              <w:rPr>
                <w:lang w:val="en-AU"/>
              </w:rPr>
              <w:t>1</w:t>
            </w:r>
          </w:p>
        </w:tc>
      </w:tr>
      <w:tr w:rsidR="0085205F" w:rsidRPr="00EE3F2F" w14:paraId="00D227F1" w14:textId="77777777" w:rsidTr="005C73E8">
        <w:tc>
          <w:tcPr>
            <w:tcW w:w="6091" w:type="dxa"/>
          </w:tcPr>
          <w:p w14:paraId="0D0FAA29" w14:textId="7616AE89" w:rsidR="0085205F" w:rsidRPr="000827C6" w:rsidRDefault="0085205F" w:rsidP="00EE3F2F">
            <w:pPr>
              <w:pStyle w:val="TableBody14pt"/>
              <w:rPr>
                <w:lang w:val="en-AU"/>
              </w:rPr>
            </w:pPr>
            <w:r w:rsidRPr="000827C6">
              <w:rPr>
                <w:lang w:val="en-AU"/>
              </w:rPr>
              <w:t>Total</w:t>
            </w:r>
          </w:p>
        </w:tc>
        <w:tc>
          <w:tcPr>
            <w:tcW w:w="1327" w:type="dxa"/>
          </w:tcPr>
          <w:p w14:paraId="2CFFA037" w14:textId="181ED845" w:rsidR="0085205F" w:rsidRPr="000827C6" w:rsidRDefault="00326973" w:rsidP="00EE3F2F">
            <w:pPr>
              <w:pStyle w:val="TableBody14pt"/>
              <w:rPr>
                <w:lang w:val="en-AU"/>
              </w:rPr>
            </w:pPr>
            <w:r>
              <w:rPr>
                <w:lang w:val="en-AU"/>
              </w:rPr>
              <w:t>4</w:t>
            </w:r>
          </w:p>
        </w:tc>
        <w:tc>
          <w:tcPr>
            <w:tcW w:w="1327" w:type="dxa"/>
          </w:tcPr>
          <w:p w14:paraId="65B23618" w14:textId="35B22D9B" w:rsidR="0085205F" w:rsidRPr="000827C6" w:rsidRDefault="0085205F" w:rsidP="00EE3F2F">
            <w:pPr>
              <w:pStyle w:val="TableBody14pt"/>
              <w:rPr>
                <w:lang w:val="en-AU"/>
              </w:rPr>
            </w:pPr>
            <w:r w:rsidRPr="000827C6">
              <w:rPr>
                <w:lang w:val="en-AU"/>
              </w:rPr>
              <w:t>5</w:t>
            </w:r>
          </w:p>
        </w:tc>
      </w:tr>
    </w:tbl>
    <w:p w14:paraId="7074A465" w14:textId="38160346" w:rsidR="005F6A3C" w:rsidRPr="005F6A3C" w:rsidRDefault="005F6A3C" w:rsidP="005F6A3C">
      <w:pPr>
        <w:pStyle w:val="BodyParagraph"/>
        <w:rPr>
          <w:i/>
          <w:iCs/>
        </w:rPr>
      </w:pPr>
      <w:r w:rsidRPr="005F6A3C">
        <w:rPr>
          <w:i/>
          <w:iCs/>
        </w:rPr>
        <w:t xml:space="preserve">*Note - The total number of Executive Officers in Note 8.2 of the financial statements includes persons who meet the definition of Key Management Personnel (KMP) of the entity under AASB 124 Related Party Disclosures. The table above includes only executives employed under Part 3 of the Public Administration Act 2004 (PAA), as defined in FRD 15 Executive Officer Disclosures. Accordingly, the number of </w:t>
      </w:r>
      <w:r w:rsidRPr="005F6A3C">
        <w:rPr>
          <w:i/>
          <w:iCs/>
        </w:rPr>
        <w:lastRenderedPageBreak/>
        <w:t>Executive Officers disclosed in Note 8.2 may not agree to the number reported in the table above.</w:t>
      </w:r>
    </w:p>
    <w:p w14:paraId="63801D6F" w14:textId="56FE2F97" w:rsidR="0085205F" w:rsidRPr="000827C6" w:rsidRDefault="0085205F" w:rsidP="006D33F3">
      <w:pPr>
        <w:pStyle w:val="Heading30"/>
        <w:rPr>
          <w:lang w:val="en-AU"/>
        </w:rPr>
      </w:pPr>
      <w:r w:rsidRPr="000827C6">
        <w:rPr>
          <w:lang w:val="en-AU"/>
        </w:rPr>
        <w:t xml:space="preserve">Other Disclosures </w:t>
      </w:r>
    </w:p>
    <w:p w14:paraId="0C30E287" w14:textId="77777777" w:rsidR="00E80CBF" w:rsidRPr="000827C6" w:rsidRDefault="00E80CBF" w:rsidP="00B96349">
      <w:pPr>
        <w:pStyle w:val="Heading40"/>
        <w:rPr>
          <w:lang w:val="en-AU"/>
        </w:rPr>
      </w:pPr>
      <w:r w:rsidRPr="000827C6">
        <w:rPr>
          <w:lang w:val="en-AU"/>
        </w:rPr>
        <w:t>Performance against output performance measures</w:t>
      </w:r>
    </w:p>
    <w:p w14:paraId="4A6EFAF5" w14:textId="77777777" w:rsidR="00E80CBF" w:rsidRPr="00E80CBF" w:rsidRDefault="00E80CBF" w:rsidP="00E80CBF">
      <w:pPr>
        <w:pStyle w:val="BodyParagraph"/>
        <w:rPr>
          <w:lang w:val="en-AU"/>
        </w:rPr>
      </w:pPr>
      <w:r w:rsidRPr="00E80CBF">
        <w:rPr>
          <w:lang w:val="en-AU"/>
        </w:rPr>
        <w:t>VicScreen reports to the Victorian Government on three budgetary and performance outputs with associated targets. Results for the 2024–25 reporting period are below.</w:t>
      </w:r>
    </w:p>
    <w:tbl>
      <w:tblPr>
        <w:tblStyle w:val="TableGrid"/>
        <w:tblW w:w="8886" w:type="dxa"/>
        <w:tblLook w:val="04A0" w:firstRow="1" w:lastRow="0" w:firstColumn="1" w:lastColumn="0" w:noHBand="0" w:noVBand="1"/>
        <w:tblCaption w:val="Other disclosures"/>
        <w:tblDescription w:val="Table depicting budgetary and performance output targets of VicScreen for 2023/24&#10;"/>
      </w:tblPr>
      <w:tblGrid>
        <w:gridCol w:w="3554"/>
        <w:gridCol w:w="1362"/>
        <w:gridCol w:w="1368"/>
        <w:gridCol w:w="1384"/>
        <w:gridCol w:w="1218"/>
      </w:tblGrid>
      <w:tr w:rsidR="00D2032E" w:rsidRPr="00EE3F2F" w14:paraId="5B1C090E" w14:textId="77777777" w:rsidTr="00FD449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54" w:type="dxa"/>
            <w:shd w:val="clear" w:color="auto" w:fill="D9D9D9" w:themeFill="background1" w:themeFillShade="D9"/>
          </w:tcPr>
          <w:p w14:paraId="270135D7" w14:textId="315D974C" w:rsidR="00D2032E" w:rsidRPr="000827C6" w:rsidRDefault="00D2032E" w:rsidP="00D2032E">
            <w:pPr>
              <w:pStyle w:val="TableBody14pt"/>
              <w:rPr>
                <w:lang w:val="en-AU"/>
              </w:rPr>
            </w:pPr>
            <w:r w:rsidRPr="000827C6">
              <w:rPr>
                <w:lang w:val="en-AU"/>
              </w:rPr>
              <w:t>Performance indica</w:t>
            </w:r>
            <w:bookmarkStart w:id="68" w:name="ColumnTitle_11"/>
            <w:bookmarkEnd w:id="68"/>
            <w:r w:rsidRPr="000827C6">
              <w:rPr>
                <w:lang w:val="en-AU"/>
              </w:rPr>
              <w:t>tor</w:t>
            </w:r>
          </w:p>
        </w:tc>
        <w:tc>
          <w:tcPr>
            <w:tcW w:w="1362" w:type="dxa"/>
            <w:shd w:val="clear" w:color="auto" w:fill="D9D9D9" w:themeFill="background1" w:themeFillShade="D9"/>
          </w:tcPr>
          <w:p w14:paraId="0961CD5D" w14:textId="68CE0FF0" w:rsidR="00D2032E" w:rsidRPr="000827C6" w:rsidRDefault="00D2032E" w:rsidP="00D2032E">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2</w:t>
            </w:r>
            <w:r>
              <w:rPr>
                <w:lang w:val="en-AU"/>
              </w:rPr>
              <w:t>5</w:t>
            </w:r>
            <w:r w:rsidRPr="000827C6">
              <w:rPr>
                <w:lang w:val="en-AU"/>
              </w:rPr>
              <w:t>/2</w:t>
            </w:r>
            <w:r>
              <w:rPr>
                <w:lang w:val="en-AU"/>
              </w:rPr>
              <w:t>6</w:t>
            </w:r>
          </w:p>
          <w:p w14:paraId="508646D6" w14:textId="08101166" w:rsidR="00D2032E" w:rsidRPr="000827C6" w:rsidRDefault="00D2032E" w:rsidP="00D2032E">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Actual</w:t>
            </w:r>
          </w:p>
        </w:tc>
        <w:tc>
          <w:tcPr>
            <w:tcW w:w="1368" w:type="dxa"/>
            <w:shd w:val="clear" w:color="auto" w:fill="D9D9D9" w:themeFill="background1" w:themeFillShade="D9"/>
          </w:tcPr>
          <w:p w14:paraId="7588DE8D" w14:textId="438C278F" w:rsidR="00D2032E" w:rsidRPr="000827C6" w:rsidRDefault="00D2032E" w:rsidP="00D2032E">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2</w:t>
            </w:r>
            <w:r>
              <w:rPr>
                <w:lang w:val="en-AU"/>
              </w:rPr>
              <w:t>5</w:t>
            </w:r>
            <w:r w:rsidRPr="000827C6">
              <w:rPr>
                <w:lang w:val="en-AU"/>
              </w:rPr>
              <w:t>/2</w:t>
            </w:r>
            <w:r>
              <w:rPr>
                <w:lang w:val="en-AU"/>
              </w:rPr>
              <w:t>6</w:t>
            </w:r>
          </w:p>
          <w:p w14:paraId="3CA1CC8E" w14:textId="429AB110" w:rsidR="00D2032E" w:rsidRPr="000827C6" w:rsidRDefault="00D2032E" w:rsidP="00D2032E">
            <w:pPr>
              <w:pStyle w:val="TableBody14pt"/>
              <w:cnfStyle w:val="100000000000" w:firstRow="1" w:lastRow="0" w:firstColumn="0" w:lastColumn="0" w:oddVBand="0" w:evenVBand="0" w:oddHBand="0" w:evenHBand="0" w:firstRowFirstColumn="0" w:firstRowLastColumn="0" w:lastRowFirstColumn="0" w:lastRowLastColumn="0"/>
              <w:rPr>
                <w:lang w:val="en-AU"/>
              </w:rPr>
            </w:pPr>
            <w:r>
              <w:rPr>
                <w:lang w:val="en-AU"/>
              </w:rPr>
              <w:t>Target</w:t>
            </w:r>
          </w:p>
        </w:tc>
        <w:tc>
          <w:tcPr>
            <w:tcW w:w="1384" w:type="dxa"/>
            <w:shd w:val="clear" w:color="auto" w:fill="D9D9D9" w:themeFill="background1" w:themeFillShade="D9"/>
          </w:tcPr>
          <w:p w14:paraId="40C31BF9" w14:textId="51477008" w:rsidR="00D2032E" w:rsidRPr="000827C6" w:rsidRDefault="00D2032E" w:rsidP="00D2032E">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2</w:t>
            </w:r>
            <w:r>
              <w:rPr>
                <w:lang w:val="en-AU"/>
              </w:rPr>
              <w:t>5</w:t>
            </w:r>
            <w:r w:rsidRPr="000827C6">
              <w:rPr>
                <w:lang w:val="en-AU"/>
              </w:rPr>
              <w:t>/2</w:t>
            </w:r>
            <w:r>
              <w:rPr>
                <w:lang w:val="en-AU"/>
              </w:rPr>
              <w:t>6</w:t>
            </w:r>
          </w:p>
          <w:p w14:paraId="2FF7A1C3" w14:textId="4713D7EE" w:rsidR="00D2032E" w:rsidRPr="000827C6" w:rsidRDefault="00D2032E" w:rsidP="00D2032E">
            <w:pPr>
              <w:pStyle w:val="TableBody14pt"/>
              <w:cnfStyle w:val="100000000000" w:firstRow="1" w:lastRow="0" w:firstColumn="0" w:lastColumn="0" w:oddVBand="0" w:evenVBand="0" w:oddHBand="0" w:evenHBand="0" w:firstRowFirstColumn="0" w:firstRowLastColumn="0" w:lastRowFirstColumn="0" w:lastRowLastColumn="0"/>
              <w:rPr>
                <w:lang w:val="en-AU"/>
              </w:rPr>
            </w:pPr>
            <w:r>
              <w:rPr>
                <w:lang w:val="en-AU"/>
              </w:rPr>
              <w:t>Variance</w:t>
            </w:r>
          </w:p>
        </w:tc>
        <w:tc>
          <w:tcPr>
            <w:tcW w:w="1218" w:type="dxa"/>
            <w:shd w:val="clear" w:color="auto" w:fill="D9D9D9" w:themeFill="background1" w:themeFillShade="D9"/>
          </w:tcPr>
          <w:p w14:paraId="767CF86C" w14:textId="75073135" w:rsidR="00D2032E" w:rsidRPr="000827C6" w:rsidRDefault="00D2032E" w:rsidP="00D2032E">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24/25</w:t>
            </w:r>
          </w:p>
          <w:p w14:paraId="747B302D" w14:textId="335337DA" w:rsidR="00D2032E" w:rsidRPr="000827C6" w:rsidRDefault="00D2032E" w:rsidP="00D2032E">
            <w:pPr>
              <w:pStyle w:val="TableBody14pt"/>
              <w:cnfStyle w:val="100000000000" w:firstRow="1" w:lastRow="0" w:firstColumn="0" w:lastColumn="0" w:oddVBand="0" w:evenVBand="0" w:oddHBand="0" w:evenHBand="0" w:firstRowFirstColumn="0" w:firstRowLastColumn="0" w:lastRowFirstColumn="0" w:lastRowLastColumn="0"/>
              <w:rPr>
                <w:lang w:val="en-AU"/>
              </w:rPr>
            </w:pPr>
            <w:r w:rsidRPr="000827C6">
              <w:rPr>
                <w:lang w:val="en-AU"/>
              </w:rPr>
              <w:t>Actual</w:t>
            </w:r>
          </w:p>
        </w:tc>
      </w:tr>
      <w:tr w:rsidR="00D2032E" w:rsidRPr="00EE3F2F" w14:paraId="6392B33E" w14:textId="77777777" w:rsidTr="00FD449D">
        <w:tc>
          <w:tcPr>
            <w:cnfStyle w:val="001000000000" w:firstRow="0" w:lastRow="0" w:firstColumn="1" w:lastColumn="0" w:oddVBand="0" w:evenVBand="0" w:oddHBand="0" w:evenHBand="0" w:firstRowFirstColumn="0" w:firstRowLastColumn="0" w:lastRowFirstColumn="0" w:lastRowLastColumn="0"/>
            <w:tcW w:w="3554" w:type="dxa"/>
          </w:tcPr>
          <w:p w14:paraId="5D943274" w14:textId="007A9836" w:rsidR="00D2032E" w:rsidRPr="000827C6" w:rsidRDefault="00665F78" w:rsidP="00D2032E">
            <w:pPr>
              <w:pStyle w:val="TableBody14pt"/>
              <w:rPr>
                <w:lang w:val="en-AU"/>
              </w:rPr>
            </w:pPr>
            <w:r w:rsidRPr="00665F78">
              <w:rPr>
                <w:lang w:val="en-AU"/>
              </w:rPr>
              <w:t>Value of film, television and digital media production supported by VicScreen</w:t>
            </w:r>
          </w:p>
        </w:tc>
        <w:tc>
          <w:tcPr>
            <w:tcW w:w="1362" w:type="dxa"/>
          </w:tcPr>
          <w:p w14:paraId="12EA418F" w14:textId="70174ADA"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w:t>
            </w:r>
            <w:r>
              <w:rPr>
                <w:lang w:val="en-AU"/>
              </w:rPr>
              <w:t>444</w:t>
            </w:r>
            <w:r w:rsidRPr="000827C6">
              <w:rPr>
                <w:lang w:val="en-AU"/>
              </w:rPr>
              <w:t>m</w:t>
            </w:r>
          </w:p>
        </w:tc>
        <w:tc>
          <w:tcPr>
            <w:tcW w:w="1368" w:type="dxa"/>
          </w:tcPr>
          <w:p w14:paraId="2DEECF7A" w14:textId="7EAB67FF" w:rsidR="00D2032E"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$278m</w:t>
            </w:r>
          </w:p>
        </w:tc>
        <w:tc>
          <w:tcPr>
            <w:tcW w:w="1384" w:type="dxa"/>
          </w:tcPr>
          <w:p w14:paraId="0DB5A8E5" w14:textId="29D79FDC"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60%</w:t>
            </w:r>
          </w:p>
        </w:tc>
        <w:tc>
          <w:tcPr>
            <w:tcW w:w="1218" w:type="dxa"/>
          </w:tcPr>
          <w:p w14:paraId="19607A37" w14:textId="74D9FF02"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$502m</w:t>
            </w:r>
          </w:p>
        </w:tc>
      </w:tr>
      <w:tr w:rsidR="00D2032E" w:rsidRPr="00EE3F2F" w14:paraId="60908259" w14:textId="77777777" w:rsidTr="00FD449D">
        <w:tc>
          <w:tcPr>
            <w:cnfStyle w:val="001000000000" w:firstRow="0" w:lastRow="0" w:firstColumn="1" w:lastColumn="0" w:oddVBand="0" w:evenVBand="0" w:oddHBand="0" w:evenHBand="0" w:firstRowFirstColumn="0" w:firstRowLastColumn="0" w:lastRowFirstColumn="0" w:lastRowLastColumn="0"/>
            <w:tcW w:w="3554" w:type="dxa"/>
          </w:tcPr>
          <w:p w14:paraId="0DF34331" w14:textId="5A00B727" w:rsidR="00D2032E" w:rsidRPr="00D47CDF" w:rsidRDefault="00665F78" w:rsidP="00D2032E">
            <w:pPr>
              <w:pStyle w:val="TableBody14pt"/>
              <w:rPr>
                <w:lang w:val="en-AU"/>
              </w:rPr>
            </w:pPr>
            <w:r w:rsidRPr="00665F78">
              <w:rPr>
                <w:lang w:val="en-AU"/>
              </w:rPr>
              <w:t>Additional employment from production supported by VicScreen</w:t>
            </w:r>
          </w:p>
        </w:tc>
        <w:tc>
          <w:tcPr>
            <w:tcW w:w="1362" w:type="dxa"/>
          </w:tcPr>
          <w:p w14:paraId="1711341A" w14:textId="0FF4D615"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7,921</w:t>
            </w:r>
          </w:p>
        </w:tc>
        <w:tc>
          <w:tcPr>
            <w:tcW w:w="1368" w:type="dxa"/>
          </w:tcPr>
          <w:p w14:paraId="539CA871" w14:textId="3D6F8481"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6,500</w:t>
            </w:r>
          </w:p>
        </w:tc>
        <w:tc>
          <w:tcPr>
            <w:tcW w:w="1384" w:type="dxa"/>
          </w:tcPr>
          <w:p w14:paraId="103D7771" w14:textId="62918886"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22%</w:t>
            </w:r>
          </w:p>
        </w:tc>
        <w:tc>
          <w:tcPr>
            <w:tcW w:w="1218" w:type="dxa"/>
          </w:tcPr>
          <w:p w14:paraId="48657755" w14:textId="6330EDDE"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8,141</w:t>
            </w:r>
          </w:p>
        </w:tc>
      </w:tr>
      <w:tr w:rsidR="00D2032E" w:rsidRPr="00EE3F2F" w14:paraId="6D06B1AF" w14:textId="77777777" w:rsidTr="00FD449D">
        <w:tc>
          <w:tcPr>
            <w:cnfStyle w:val="001000000000" w:firstRow="0" w:lastRow="0" w:firstColumn="1" w:lastColumn="0" w:oddVBand="0" w:evenVBand="0" w:oddHBand="0" w:evenHBand="0" w:firstRowFirstColumn="0" w:firstRowLastColumn="0" w:lastRowFirstColumn="0" w:lastRowLastColumn="0"/>
            <w:tcW w:w="3554" w:type="dxa"/>
          </w:tcPr>
          <w:p w14:paraId="22E58572" w14:textId="0EC463D6" w:rsidR="00D2032E" w:rsidRPr="00B849FB" w:rsidRDefault="00665F78" w:rsidP="00D2032E">
            <w:pPr>
              <w:pStyle w:val="TableBody14pt"/>
              <w:rPr>
                <w:lang w:val="en-AU"/>
              </w:rPr>
            </w:pPr>
            <w:r w:rsidRPr="00665F78">
              <w:rPr>
                <w:lang w:val="en-AU"/>
              </w:rPr>
              <w:t>Direct FTE roles from production supported by VicScreen</w:t>
            </w:r>
          </w:p>
        </w:tc>
        <w:tc>
          <w:tcPr>
            <w:tcW w:w="1362" w:type="dxa"/>
          </w:tcPr>
          <w:p w14:paraId="6FBE37F8" w14:textId="776F395C"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3,405</w:t>
            </w:r>
          </w:p>
        </w:tc>
        <w:tc>
          <w:tcPr>
            <w:tcW w:w="1368" w:type="dxa"/>
          </w:tcPr>
          <w:p w14:paraId="56051A31" w14:textId="303B195D"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1,625</w:t>
            </w:r>
          </w:p>
        </w:tc>
        <w:tc>
          <w:tcPr>
            <w:tcW w:w="1384" w:type="dxa"/>
          </w:tcPr>
          <w:p w14:paraId="63C09297" w14:textId="78503E77"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Pr>
                <w:lang w:val="en-AU"/>
              </w:rPr>
              <w:t>110%</w:t>
            </w:r>
          </w:p>
        </w:tc>
        <w:tc>
          <w:tcPr>
            <w:tcW w:w="1218" w:type="dxa"/>
          </w:tcPr>
          <w:p w14:paraId="5A3D3C95" w14:textId="716250BF" w:rsidR="00D2032E" w:rsidRPr="000827C6" w:rsidRDefault="00D2032E" w:rsidP="00D2032E">
            <w:pPr>
              <w:pStyle w:val="TableBody14pt"/>
              <w:cnfStyle w:val="000000000000" w:firstRow="0" w:lastRow="0" w:firstColumn="0" w:lastColumn="0" w:oddVBand="0" w:evenVBand="0" w:oddHBand="0" w:evenHBand="0" w:firstRowFirstColumn="0" w:firstRowLastColumn="0" w:lastRowFirstColumn="0" w:lastRowLastColumn="0"/>
              <w:rPr>
                <w:lang w:val="en-AU"/>
              </w:rPr>
            </w:pPr>
            <w:r w:rsidRPr="000827C6">
              <w:rPr>
                <w:lang w:val="en-AU"/>
              </w:rPr>
              <w:t>3,594</w:t>
            </w:r>
          </w:p>
        </w:tc>
      </w:tr>
    </w:tbl>
    <w:p w14:paraId="656591AE" w14:textId="6E9A9B93" w:rsidR="00FD449D" w:rsidRPr="00FD449D" w:rsidRDefault="00FD449D" w:rsidP="00FD449D">
      <w:pPr>
        <w:pStyle w:val="BodyParagraph"/>
      </w:pPr>
      <w:r w:rsidRPr="00FD449D">
        <w:t>The outcomes are higher than expected, reflecting strong demand and ROI from international productions choosing to locate in Victoria in 2025–26. A number of significant projects have also been secured to start production in 2025–26 with incentives to be paid from the 2026-27 budget.</w:t>
      </w:r>
    </w:p>
    <w:p w14:paraId="7181E006" w14:textId="6BBA4E95" w:rsidR="0085205F" w:rsidRPr="000827C6" w:rsidRDefault="0085205F" w:rsidP="00B96349">
      <w:pPr>
        <w:pStyle w:val="Heading40"/>
        <w:rPr>
          <w:lang w:val="en-AU"/>
        </w:rPr>
      </w:pPr>
      <w:r w:rsidRPr="000827C6">
        <w:rPr>
          <w:lang w:val="en-AU"/>
        </w:rPr>
        <w:t xml:space="preserve">Consultancies under $10,000 </w:t>
      </w:r>
    </w:p>
    <w:p w14:paraId="3D58DCED" w14:textId="1E0EA67F" w:rsidR="00B849FB" w:rsidRPr="000827C6" w:rsidRDefault="00B849FB" w:rsidP="00B849FB">
      <w:pPr>
        <w:pStyle w:val="BodyParagraph"/>
        <w:rPr>
          <w:lang w:val="en-AU"/>
        </w:rPr>
      </w:pPr>
      <w:r w:rsidRPr="000827C6">
        <w:rPr>
          <w:lang w:val="en-AU"/>
        </w:rPr>
        <w:lastRenderedPageBreak/>
        <w:t>In 202</w:t>
      </w:r>
      <w:r w:rsidR="00FD449D">
        <w:rPr>
          <w:lang w:val="en-AU"/>
        </w:rPr>
        <w:t>5</w:t>
      </w:r>
      <w:r w:rsidRPr="000827C6">
        <w:rPr>
          <w:lang w:val="en-AU"/>
        </w:rPr>
        <w:t>–2</w:t>
      </w:r>
      <w:r w:rsidR="00FD449D">
        <w:rPr>
          <w:lang w:val="en-AU"/>
        </w:rPr>
        <w:t>6</w:t>
      </w:r>
      <w:r w:rsidRPr="000827C6">
        <w:rPr>
          <w:lang w:val="en-AU"/>
        </w:rPr>
        <w:t xml:space="preserve"> VicScreen did not engage any consultancies where the total fees payable to the consultants were less than $10,000.</w:t>
      </w:r>
    </w:p>
    <w:p w14:paraId="43691419" w14:textId="77777777" w:rsidR="0085205F" w:rsidRPr="000827C6" w:rsidRDefault="0085205F" w:rsidP="00B96349">
      <w:pPr>
        <w:pStyle w:val="Heading40"/>
        <w:rPr>
          <w:lang w:val="en-AU"/>
        </w:rPr>
      </w:pPr>
      <w:r w:rsidRPr="000827C6">
        <w:rPr>
          <w:lang w:val="en-AU"/>
        </w:rPr>
        <w:t xml:space="preserve">Consultancies over $10,000 </w:t>
      </w:r>
    </w:p>
    <w:p w14:paraId="3D847BC0" w14:textId="77777777" w:rsidR="00F15327" w:rsidRDefault="00F15327" w:rsidP="00733B54">
      <w:pPr>
        <w:pStyle w:val="BodyParagraph"/>
        <w:rPr>
          <w:lang w:val="en-AU"/>
        </w:rPr>
      </w:pPr>
      <w:r w:rsidRPr="00F15327">
        <w:rPr>
          <w:lang w:val="en-AU"/>
        </w:rPr>
        <w:t>In 2025–26 VicScreen did not engage any consultancies where the total fees payable to the consultants were $10,000 or greater.</w:t>
      </w:r>
    </w:p>
    <w:p w14:paraId="3598E0C9" w14:textId="77777777" w:rsidR="00E4443B" w:rsidRPr="000827C6" w:rsidRDefault="00E4443B" w:rsidP="00B96349">
      <w:pPr>
        <w:pStyle w:val="Heading40"/>
        <w:rPr>
          <w:lang w:val="en-AU"/>
        </w:rPr>
      </w:pPr>
      <w:r w:rsidRPr="000827C6">
        <w:rPr>
          <w:lang w:val="en-AU"/>
        </w:rPr>
        <w:t xml:space="preserve">Reviews and studies expenditure </w:t>
      </w:r>
    </w:p>
    <w:p w14:paraId="780D4ED4" w14:textId="77777777" w:rsidR="00F15327" w:rsidRDefault="00F15327" w:rsidP="00F15327">
      <w:pPr>
        <w:pStyle w:val="BodyParagraph"/>
        <w:rPr>
          <w:i/>
          <w:iCs/>
        </w:rPr>
      </w:pPr>
      <w:r w:rsidRPr="00F15327">
        <w:t>In 2025–26, VicScreen did not undertake any reviews and/or studies.</w:t>
      </w:r>
    </w:p>
    <w:p w14:paraId="58A4A06E" w14:textId="0705795B" w:rsidR="003973D2" w:rsidRPr="000827C6" w:rsidRDefault="003973D2" w:rsidP="00B96349">
      <w:pPr>
        <w:pStyle w:val="Heading40"/>
        <w:rPr>
          <w:lang w:val="en-AU"/>
        </w:rPr>
      </w:pPr>
      <w:r w:rsidRPr="000827C6">
        <w:rPr>
          <w:lang w:val="en-AU"/>
        </w:rPr>
        <w:t xml:space="preserve">Government advertising expenditure </w:t>
      </w:r>
    </w:p>
    <w:p w14:paraId="3FFFE387" w14:textId="77777777" w:rsidR="00AC256B" w:rsidRPr="00AC256B" w:rsidRDefault="00AC256B" w:rsidP="00AC256B">
      <w:pPr>
        <w:pStyle w:val="BodyParagraph"/>
      </w:pPr>
      <w:r w:rsidRPr="00AC256B">
        <w:t>VicScreen’s expenditure on government advertising in the 2025–26 reporting period did not exceed $100,000.</w:t>
      </w:r>
    </w:p>
    <w:p w14:paraId="79CF2735" w14:textId="77777777" w:rsidR="00AC256B" w:rsidRDefault="00AC256B" w:rsidP="00AC256B">
      <w:pPr>
        <w:pStyle w:val="Heading40"/>
      </w:pPr>
      <w:r w:rsidRPr="00AC256B">
        <w:t>Information and Communications Technology (ICT) expenditure 2025–26</w:t>
      </w:r>
    </w:p>
    <w:p w14:paraId="68147C8B" w14:textId="472440B0" w:rsidR="00AC256B" w:rsidRDefault="00AC256B" w:rsidP="00C21C4B">
      <w:pPr>
        <w:pStyle w:val="BodyParagraph"/>
        <w:rPr>
          <w:lang w:val="en-AU"/>
        </w:rPr>
      </w:pPr>
      <w:r w:rsidRPr="00AC256B">
        <w:rPr>
          <w:lang w:val="en-AU"/>
        </w:rPr>
        <w:t>ICT expenditure refers to VicScreen’s costs in providing business-enabling ICT services within the current reporting period. It comprises business as usual (BAU) and non</w:t>
      </w:r>
      <w:r w:rsidR="00C73C02">
        <w:rPr>
          <w:lang w:val="en-AU"/>
        </w:rPr>
        <w:t>-</w:t>
      </w:r>
      <w:r w:rsidRPr="00AC256B">
        <w:rPr>
          <w:lang w:val="en-AU"/>
        </w:rPr>
        <w:t>business as usual (non-BAU) ICT expenditure. Non-BAU ICT expenditure relates to extending or enhancing VicScreen’s current ICT capabilities. In the current year, VicScreen invested in replacing systems that had reached end of life. BAU ICT expenditure is all remaining ICT expenditure, which primarily relates to ongoing activities to operate and maintain the current ICT capability.</w:t>
      </w:r>
    </w:p>
    <w:p w14:paraId="0960B92D" w14:textId="14F8CA2A" w:rsidR="00C21C4B" w:rsidRPr="00C21C4B" w:rsidRDefault="00DA3251" w:rsidP="00C21C4B">
      <w:pPr>
        <w:pStyle w:val="BodyParagraph"/>
        <w:rPr>
          <w:lang w:val="en-AU"/>
        </w:rPr>
      </w:pPr>
      <w:r w:rsidRPr="00DA3251">
        <w:rPr>
          <w:lang w:val="en-AU"/>
        </w:rPr>
        <w:t>In 2025–26, VicScreen had a total ICT expenditure of $1,920,000, with details shown in the table below.</w:t>
      </w:r>
    </w:p>
    <w:tbl>
      <w:tblPr>
        <w:tblStyle w:val="TableLight"/>
        <w:tblW w:w="0" w:type="auto"/>
        <w:tblLook w:val="04A0" w:firstRow="1" w:lastRow="0" w:firstColumn="1" w:lastColumn="0" w:noHBand="0" w:noVBand="1"/>
        <w:tblCaption w:val="ICT expenditure 2023/24"/>
        <w:tblDescription w:val="Table depicting ICT expenditure in 2023/24&#10;"/>
      </w:tblPr>
      <w:tblGrid>
        <w:gridCol w:w="4372"/>
        <w:gridCol w:w="4373"/>
      </w:tblGrid>
      <w:tr w:rsidR="003973D2" w:rsidRPr="00EE3F2F" w14:paraId="148F9B1C" w14:textId="77777777" w:rsidTr="00CC5220">
        <w:trPr>
          <w:cnfStyle w:val="100000000000" w:firstRow="1" w:lastRow="0" w:firstColumn="0" w:lastColumn="0" w:oddVBand="0" w:evenVBand="0" w:oddHBand="0" w:evenHBand="0" w:firstRowFirstColumn="0" w:firstRowLastColumn="0" w:lastRowFirstColumn="0" w:lastRowLastColumn="0"/>
          <w:tblHeader/>
        </w:trPr>
        <w:tc>
          <w:tcPr>
            <w:tcW w:w="4372" w:type="dxa"/>
            <w:shd w:val="clear" w:color="auto" w:fill="D9D9D9" w:themeFill="background1" w:themeFillShade="D9"/>
          </w:tcPr>
          <w:p w14:paraId="76228843" w14:textId="58DD95C0" w:rsidR="003973D2" w:rsidRPr="000827C6" w:rsidRDefault="003973D2" w:rsidP="00EE3F2F">
            <w:pPr>
              <w:pStyle w:val="TableBody14pt"/>
              <w:rPr>
                <w:lang w:val="en-AU"/>
              </w:rPr>
            </w:pPr>
            <w:r w:rsidRPr="000827C6">
              <w:rPr>
                <w:lang w:val="en-AU"/>
              </w:rPr>
              <w:lastRenderedPageBreak/>
              <w:t>ICT expenditure 202</w:t>
            </w:r>
            <w:r w:rsidR="00DA3251">
              <w:rPr>
                <w:lang w:val="en-AU"/>
              </w:rPr>
              <w:t>5</w:t>
            </w:r>
            <w:r w:rsidRPr="000827C6">
              <w:rPr>
                <w:lang w:val="en-AU"/>
              </w:rPr>
              <w:t>/</w:t>
            </w:r>
            <w:bookmarkStart w:id="69" w:name="ColumnTitle_13"/>
            <w:bookmarkEnd w:id="69"/>
            <w:r w:rsidR="00DA3251">
              <w:rPr>
                <w:lang w:val="en-AU"/>
              </w:rPr>
              <w:t>26</w:t>
            </w:r>
          </w:p>
        </w:tc>
        <w:tc>
          <w:tcPr>
            <w:tcW w:w="4373" w:type="dxa"/>
            <w:shd w:val="clear" w:color="auto" w:fill="D9D9D9" w:themeFill="background1" w:themeFillShade="D9"/>
          </w:tcPr>
          <w:p w14:paraId="25D26C40" w14:textId="34BED8E9" w:rsidR="003973D2" w:rsidRPr="000827C6" w:rsidRDefault="003973D2" w:rsidP="00EE3F2F">
            <w:pPr>
              <w:pStyle w:val="TableBody14pt"/>
              <w:rPr>
                <w:lang w:val="en-AU"/>
              </w:rPr>
            </w:pPr>
            <w:r w:rsidRPr="000827C6">
              <w:rPr>
                <w:lang w:val="en-AU"/>
              </w:rPr>
              <w:t>Expenditure ($)</w:t>
            </w:r>
          </w:p>
        </w:tc>
      </w:tr>
      <w:tr w:rsidR="003973D2" w:rsidRPr="00EE3F2F" w14:paraId="229F6463" w14:textId="77777777" w:rsidTr="003973D2">
        <w:tc>
          <w:tcPr>
            <w:tcW w:w="4372" w:type="dxa"/>
          </w:tcPr>
          <w:p w14:paraId="643E3C10" w14:textId="75D64F8E" w:rsidR="003973D2" w:rsidRPr="000827C6" w:rsidRDefault="003973D2" w:rsidP="00EE3F2F">
            <w:pPr>
              <w:pStyle w:val="TableBody14pt"/>
              <w:rPr>
                <w:b/>
                <w:bCs/>
                <w:lang w:val="en-AU"/>
              </w:rPr>
            </w:pPr>
            <w:r w:rsidRPr="000827C6">
              <w:rPr>
                <w:b/>
                <w:bCs/>
                <w:lang w:val="en-AU"/>
              </w:rPr>
              <w:t>Operational expenditure</w:t>
            </w:r>
          </w:p>
        </w:tc>
        <w:tc>
          <w:tcPr>
            <w:tcW w:w="4373" w:type="dxa"/>
          </w:tcPr>
          <w:p w14:paraId="4293292C" w14:textId="77777777" w:rsidR="003973D2" w:rsidRPr="000827C6" w:rsidRDefault="003973D2" w:rsidP="00EE3F2F">
            <w:pPr>
              <w:pStyle w:val="TableBody14pt"/>
              <w:rPr>
                <w:lang w:val="en-AU"/>
              </w:rPr>
            </w:pPr>
          </w:p>
        </w:tc>
      </w:tr>
      <w:tr w:rsidR="00A87B81" w:rsidRPr="00EE3F2F" w14:paraId="47FC7A6C" w14:textId="77777777" w:rsidTr="003973D2">
        <w:tc>
          <w:tcPr>
            <w:tcW w:w="4372" w:type="dxa"/>
          </w:tcPr>
          <w:p w14:paraId="57DAF6EA" w14:textId="6E8AF40F" w:rsidR="00A87B81" w:rsidRPr="000827C6" w:rsidRDefault="00A87B81" w:rsidP="00A87B81">
            <w:pPr>
              <w:pStyle w:val="TableBody14pt"/>
              <w:rPr>
                <w:lang w:val="en-AU"/>
              </w:rPr>
            </w:pPr>
            <w:r w:rsidRPr="000827C6">
              <w:rPr>
                <w:lang w:val="en-AU"/>
              </w:rPr>
              <w:t>Business as usual</w:t>
            </w:r>
          </w:p>
        </w:tc>
        <w:tc>
          <w:tcPr>
            <w:tcW w:w="4373" w:type="dxa"/>
          </w:tcPr>
          <w:p w14:paraId="063F5DC1" w14:textId="2E1AF95C" w:rsidR="00A87B81" w:rsidRPr="000827C6" w:rsidRDefault="00DA3251" w:rsidP="00DA3251">
            <w:pPr>
              <w:pStyle w:val="TableBody14pt"/>
              <w:rPr>
                <w:lang w:val="en-AU"/>
              </w:rPr>
            </w:pPr>
            <w:r w:rsidRPr="00DA3251">
              <w:rPr>
                <w:lang w:val="en-AU"/>
              </w:rPr>
              <w:t>990,000</w:t>
            </w:r>
          </w:p>
        </w:tc>
      </w:tr>
      <w:tr w:rsidR="00A87B81" w:rsidRPr="00EE3F2F" w14:paraId="4938CECF" w14:textId="77777777" w:rsidTr="003973D2">
        <w:tc>
          <w:tcPr>
            <w:tcW w:w="4372" w:type="dxa"/>
          </w:tcPr>
          <w:p w14:paraId="3BF15BC0" w14:textId="1CC397D2" w:rsidR="00A87B81" w:rsidRPr="000827C6" w:rsidRDefault="00A87B81" w:rsidP="00A87B81">
            <w:pPr>
              <w:pStyle w:val="TableBody14pt"/>
              <w:rPr>
                <w:lang w:val="en-AU"/>
              </w:rPr>
            </w:pPr>
            <w:r w:rsidRPr="000827C6">
              <w:rPr>
                <w:lang w:val="en-AU"/>
              </w:rPr>
              <w:t>Non-business as usual</w:t>
            </w:r>
          </w:p>
        </w:tc>
        <w:tc>
          <w:tcPr>
            <w:tcW w:w="4373" w:type="dxa"/>
          </w:tcPr>
          <w:p w14:paraId="35599869" w14:textId="3CC04A56" w:rsidR="00A87B81" w:rsidRPr="000827C6" w:rsidRDefault="00DA3251" w:rsidP="00DA3251">
            <w:pPr>
              <w:pStyle w:val="TableBody14pt"/>
              <w:rPr>
                <w:lang w:val="en-AU"/>
              </w:rPr>
            </w:pPr>
            <w:r w:rsidRPr="00DA3251">
              <w:rPr>
                <w:lang w:val="en-AU"/>
              </w:rPr>
              <w:t>890,000</w:t>
            </w:r>
          </w:p>
        </w:tc>
      </w:tr>
      <w:tr w:rsidR="00A87B81" w:rsidRPr="00EE3F2F" w14:paraId="603193C0" w14:textId="77777777" w:rsidTr="003973D2">
        <w:tc>
          <w:tcPr>
            <w:tcW w:w="4372" w:type="dxa"/>
          </w:tcPr>
          <w:p w14:paraId="2362ACCC" w14:textId="31281666" w:rsidR="00A87B81" w:rsidRPr="000827C6" w:rsidRDefault="00A87B81" w:rsidP="00A87B81">
            <w:pPr>
              <w:pStyle w:val="TableBody14pt"/>
              <w:rPr>
                <w:lang w:val="en-AU"/>
              </w:rPr>
            </w:pPr>
            <w:r w:rsidRPr="000827C6">
              <w:rPr>
                <w:lang w:val="en-AU"/>
              </w:rPr>
              <w:t>Total ICT operating expenditure</w:t>
            </w:r>
          </w:p>
        </w:tc>
        <w:tc>
          <w:tcPr>
            <w:tcW w:w="4373" w:type="dxa"/>
          </w:tcPr>
          <w:p w14:paraId="1B8BE088" w14:textId="174AC895" w:rsidR="00A87B81" w:rsidRPr="000827C6" w:rsidRDefault="001A2566" w:rsidP="001A2566">
            <w:pPr>
              <w:pStyle w:val="TableBody14pt"/>
              <w:rPr>
                <w:lang w:val="en-AU"/>
              </w:rPr>
            </w:pPr>
            <w:r w:rsidRPr="001A2566">
              <w:rPr>
                <w:lang w:val="en-AU"/>
              </w:rPr>
              <w:t>1,880,000</w:t>
            </w:r>
          </w:p>
        </w:tc>
      </w:tr>
      <w:tr w:rsidR="003973D2" w:rsidRPr="00EE3F2F" w14:paraId="178C278F" w14:textId="77777777" w:rsidTr="003973D2">
        <w:tc>
          <w:tcPr>
            <w:tcW w:w="4372" w:type="dxa"/>
          </w:tcPr>
          <w:p w14:paraId="68FE1E7D" w14:textId="7F728686" w:rsidR="003973D2" w:rsidRPr="000827C6" w:rsidRDefault="003973D2" w:rsidP="00EE3F2F">
            <w:pPr>
              <w:pStyle w:val="TableBody14pt"/>
              <w:rPr>
                <w:b/>
                <w:bCs/>
                <w:lang w:val="en-AU"/>
              </w:rPr>
            </w:pPr>
            <w:r w:rsidRPr="000827C6">
              <w:rPr>
                <w:b/>
                <w:bCs/>
                <w:lang w:val="en-AU"/>
              </w:rPr>
              <w:t>Capital expenditure</w:t>
            </w:r>
          </w:p>
        </w:tc>
        <w:tc>
          <w:tcPr>
            <w:tcW w:w="4373" w:type="dxa"/>
          </w:tcPr>
          <w:p w14:paraId="77E49745" w14:textId="77777777" w:rsidR="003973D2" w:rsidRPr="000827C6" w:rsidRDefault="003973D2" w:rsidP="00A87B81">
            <w:pPr>
              <w:pStyle w:val="TableBody14pt"/>
              <w:rPr>
                <w:lang w:val="en-AU"/>
              </w:rPr>
            </w:pPr>
          </w:p>
        </w:tc>
      </w:tr>
      <w:tr w:rsidR="00A87B81" w:rsidRPr="00EE3F2F" w14:paraId="266E51F4" w14:textId="77777777" w:rsidTr="003973D2">
        <w:tc>
          <w:tcPr>
            <w:tcW w:w="4372" w:type="dxa"/>
          </w:tcPr>
          <w:p w14:paraId="76D6453B" w14:textId="679FD0E4" w:rsidR="00A87B81" w:rsidRPr="000827C6" w:rsidRDefault="00A87B81" w:rsidP="00A87B81">
            <w:pPr>
              <w:pStyle w:val="TableBody14pt"/>
              <w:rPr>
                <w:lang w:val="en-AU"/>
              </w:rPr>
            </w:pPr>
            <w:r w:rsidRPr="000827C6">
              <w:rPr>
                <w:lang w:val="en-AU"/>
              </w:rPr>
              <w:t>Business as usual</w:t>
            </w:r>
          </w:p>
        </w:tc>
        <w:tc>
          <w:tcPr>
            <w:tcW w:w="4373" w:type="dxa"/>
          </w:tcPr>
          <w:p w14:paraId="152ACFB0" w14:textId="6771D449" w:rsidR="00A87B81" w:rsidRPr="000827C6" w:rsidRDefault="001A2566" w:rsidP="00A87B81">
            <w:pPr>
              <w:pStyle w:val="TableBody14pt"/>
              <w:rPr>
                <w:lang w:val="en-AU"/>
              </w:rPr>
            </w:pPr>
            <w:r>
              <w:rPr>
                <w:lang w:val="en-AU"/>
              </w:rPr>
              <w:t>4</w:t>
            </w:r>
            <w:r w:rsidR="00A87B81" w:rsidRPr="000827C6">
              <w:rPr>
                <w:lang w:val="en-AU"/>
              </w:rPr>
              <w:t>0,000</w:t>
            </w:r>
          </w:p>
        </w:tc>
      </w:tr>
      <w:tr w:rsidR="00A87B81" w:rsidRPr="00EE3F2F" w14:paraId="3A9DAAF9" w14:textId="77777777" w:rsidTr="003973D2">
        <w:tc>
          <w:tcPr>
            <w:tcW w:w="4372" w:type="dxa"/>
          </w:tcPr>
          <w:p w14:paraId="714ACE43" w14:textId="0332C3E1" w:rsidR="00A87B81" w:rsidRPr="000827C6" w:rsidRDefault="00A87B81" w:rsidP="00A87B81">
            <w:pPr>
              <w:pStyle w:val="TableBody14pt"/>
              <w:rPr>
                <w:lang w:val="en-AU"/>
              </w:rPr>
            </w:pPr>
            <w:r w:rsidRPr="000827C6">
              <w:rPr>
                <w:lang w:val="en-AU"/>
              </w:rPr>
              <w:t>Non-business as usual</w:t>
            </w:r>
          </w:p>
        </w:tc>
        <w:tc>
          <w:tcPr>
            <w:tcW w:w="4373" w:type="dxa"/>
          </w:tcPr>
          <w:p w14:paraId="5DD7CB43" w14:textId="166447C4" w:rsidR="00A87B81" w:rsidRPr="000827C6" w:rsidRDefault="00A87B81" w:rsidP="00A87B81">
            <w:pPr>
              <w:pStyle w:val="TableBody14pt"/>
              <w:rPr>
                <w:lang w:val="en-AU"/>
              </w:rPr>
            </w:pPr>
            <w:r w:rsidRPr="000827C6">
              <w:rPr>
                <w:lang w:val="en-AU"/>
              </w:rPr>
              <w:t>Nil</w:t>
            </w:r>
          </w:p>
        </w:tc>
      </w:tr>
      <w:tr w:rsidR="00A87B81" w:rsidRPr="00EE3F2F" w14:paraId="20A7F097" w14:textId="77777777" w:rsidTr="003973D2">
        <w:tc>
          <w:tcPr>
            <w:tcW w:w="4372" w:type="dxa"/>
          </w:tcPr>
          <w:p w14:paraId="4DB4DFEF" w14:textId="55B19C25" w:rsidR="00A87B81" w:rsidRPr="000827C6" w:rsidRDefault="00A87B81" w:rsidP="00A87B81">
            <w:pPr>
              <w:pStyle w:val="TableBody14pt"/>
              <w:rPr>
                <w:b/>
                <w:bCs/>
                <w:lang w:val="en-AU"/>
              </w:rPr>
            </w:pPr>
            <w:r w:rsidRPr="000827C6">
              <w:rPr>
                <w:b/>
                <w:bCs/>
                <w:lang w:val="en-AU"/>
              </w:rPr>
              <w:t>Total ICT capital expenditure</w:t>
            </w:r>
          </w:p>
        </w:tc>
        <w:tc>
          <w:tcPr>
            <w:tcW w:w="4373" w:type="dxa"/>
          </w:tcPr>
          <w:p w14:paraId="2EFFA69F" w14:textId="4A300033" w:rsidR="00A87B81" w:rsidRPr="000827C6" w:rsidRDefault="001A2566" w:rsidP="00A87B81">
            <w:pPr>
              <w:pStyle w:val="TableBody14pt"/>
              <w:rPr>
                <w:b/>
                <w:bCs/>
                <w:lang w:val="en-AU"/>
              </w:rPr>
            </w:pPr>
            <w:r>
              <w:rPr>
                <w:b/>
                <w:bCs/>
                <w:lang w:val="en-AU"/>
              </w:rPr>
              <w:t>4</w:t>
            </w:r>
            <w:r w:rsidR="00A87B81" w:rsidRPr="000827C6">
              <w:rPr>
                <w:b/>
                <w:bCs/>
                <w:lang w:val="en-AU"/>
              </w:rPr>
              <w:t>0,000</w:t>
            </w:r>
          </w:p>
        </w:tc>
      </w:tr>
    </w:tbl>
    <w:p w14:paraId="7D4EC9BC" w14:textId="77777777" w:rsidR="001A2566" w:rsidRDefault="001A2566" w:rsidP="001A2566">
      <w:pPr>
        <w:pStyle w:val="Heading40"/>
      </w:pPr>
      <w:r w:rsidRPr="001A2566">
        <w:t>Local Jobs First Act 2003</w:t>
      </w:r>
    </w:p>
    <w:p w14:paraId="6922E52A" w14:textId="77777777" w:rsidR="00E9352F" w:rsidRDefault="00E9352F" w:rsidP="00E9352F">
      <w:pPr>
        <w:pStyle w:val="BodyParagraph"/>
      </w:pPr>
      <w:r w:rsidRPr="00E9352F">
        <w:rPr>
          <w:i/>
          <w:iCs/>
        </w:rPr>
        <w:t>The Local Jobs First Act 2003</w:t>
      </w:r>
      <w:r w:rsidRPr="00E9352F">
        <w:t xml:space="preserve"> (the Act) establishes the Local Jobs First scheme which is set out in the Act, the regulations and the Local Jobs First Policy. The Local Jobs First Policy comprises the Victorian Industry Participation Policy (VIPP) and Major Project Skills Guarantee (MPSG). </w:t>
      </w:r>
    </w:p>
    <w:p w14:paraId="76FEE074" w14:textId="77777777" w:rsidR="00E9352F" w:rsidRDefault="00E9352F" w:rsidP="00E9352F">
      <w:pPr>
        <w:pStyle w:val="BodyParagraph"/>
      </w:pPr>
      <w:r w:rsidRPr="00E9352F">
        <w:t xml:space="preserve">Departments and public bodies within the meaning of the </w:t>
      </w:r>
      <w:r w:rsidRPr="00E9352F">
        <w:rPr>
          <w:i/>
          <w:iCs/>
        </w:rPr>
        <w:t>Financial Management Act 1994</w:t>
      </w:r>
      <w:r w:rsidRPr="00E9352F">
        <w:t xml:space="preserve"> must apply Local Jobs First as required to regional projects worth more than $1 million, statewide or metro Melbourne projects worth at least $3 million, or other projects with a lower budget declared by the Minister as a standard or strategic project. </w:t>
      </w:r>
    </w:p>
    <w:p w14:paraId="49F564E3" w14:textId="7ABE70EB" w:rsidR="00E9352F" w:rsidRPr="00E9352F" w:rsidRDefault="00E9352F" w:rsidP="00E9352F">
      <w:pPr>
        <w:pStyle w:val="BodyParagraph"/>
      </w:pPr>
      <w:r w:rsidRPr="00E9352F">
        <w:t>For grants provided during 2025–26, one interaction reference number was required, which entailed a conversation with the Industry Capability Network (Victoria) Ltd.</w:t>
      </w:r>
    </w:p>
    <w:p w14:paraId="06CBA366" w14:textId="3DDC5D55" w:rsidR="00BB19DD" w:rsidRPr="000827C6" w:rsidRDefault="00BB19DD" w:rsidP="00B96349">
      <w:pPr>
        <w:pStyle w:val="Heading40"/>
        <w:rPr>
          <w:lang w:val="en-AU"/>
        </w:rPr>
      </w:pPr>
      <w:r w:rsidRPr="000827C6">
        <w:rPr>
          <w:lang w:val="en-AU"/>
        </w:rPr>
        <w:t xml:space="preserve">Emergency procurement </w:t>
      </w:r>
    </w:p>
    <w:p w14:paraId="1DE9AF94" w14:textId="77777777" w:rsidR="00D34987" w:rsidRPr="00D34987" w:rsidRDefault="00D34987" w:rsidP="00D34987">
      <w:pPr>
        <w:pStyle w:val="BodyParagraph"/>
      </w:pPr>
      <w:r w:rsidRPr="00D34987">
        <w:lastRenderedPageBreak/>
        <w:t>VicScreen’s Emergency Procurement protocols were not activated in 2025–26, resulting in nil spend on emergency procurement.</w:t>
      </w:r>
    </w:p>
    <w:p w14:paraId="306AFA7A" w14:textId="4A4D98BF" w:rsidR="00BB19DD" w:rsidRPr="000827C6" w:rsidRDefault="00BB19DD" w:rsidP="00B96349">
      <w:pPr>
        <w:pStyle w:val="Heading40"/>
        <w:rPr>
          <w:lang w:val="en-AU"/>
        </w:rPr>
      </w:pPr>
      <w:r w:rsidRPr="000827C6">
        <w:rPr>
          <w:lang w:val="en-AU"/>
        </w:rPr>
        <w:t>Social procurement</w:t>
      </w:r>
    </w:p>
    <w:p w14:paraId="1317EE8B" w14:textId="77777777" w:rsidR="00BB19DD" w:rsidRPr="000827C6" w:rsidRDefault="00BB19DD" w:rsidP="00BB19DD">
      <w:pPr>
        <w:pStyle w:val="BodyParagraph"/>
        <w:rPr>
          <w:lang w:val="en-AU"/>
        </w:rPr>
      </w:pPr>
      <w:r w:rsidRPr="000827C6">
        <w:rPr>
          <w:lang w:val="en-AU"/>
        </w:rPr>
        <w:t xml:space="preserve">The Social Procurement Framework governs how the Victorian Government undertakes social procurement. The framework applies to the procurement of all goods, services and construction undertaken by, or on behalf of, entities subject to the Standing Directions 2018 under the </w:t>
      </w:r>
      <w:r w:rsidRPr="000827C6">
        <w:rPr>
          <w:i/>
          <w:iCs/>
          <w:lang w:val="en-AU"/>
        </w:rPr>
        <w:t>Financial Management Act 1994</w:t>
      </w:r>
      <w:r w:rsidRPr="000827C6">
        <w:rPr>
          <w:lang w:val="en-AU"/>
        </w:rPr>
        <w:t>.</w:t>
      </w:r>
    </w:p>
    <w:p w14:paraId="18270445" w14:textId="77777777" w:rsidR="00BB19DD" w:rsidRPr="000827C6" w:rsidRDefault="00BB19DD" w:rsidP="00BB19DD">
      <w:pPr>
        <w:pStyle w:val="BodyParagraph"/>
        <w:rPr>
          <w:lang w:val="en-AU"/>
        </w:rPr>
      </w:pPr>
      <w:r w:rsidRPr="000827C6">
        <w:rPr>
          <w:lang w:val="en-AU"/>
        </w:rPr>
        <w:t>The framework enables buyers and suppliers to use the Government’s buying power to deliver social, economic and environmental outcomes that benefit the Victorian community, the economy and the environment.</w:t>
      </w:r>
    </w:p>
    <w:p w14:paraId="2BDB8044" w14:textId="77777777" w:rsidR="00BB19DD" w:rsidRPr="000827C6" w:rsidRDefault="00BB19DD" w:rsidP="00BB19DD">
      <w:pPr>
        <w:pStyle w:val="BodyParagraph"/>
        <w:rPr>
          <w:lang w:val="en-AU"/>
        </w:rPr>
      </w:pPr>
      <w:r w:rsidRPr="000827C6">
        <w:rPr>
          <w:lang w:val="en-AU"/>
        </w:rPr>
        <w:t>VicScreen prioritises the social procurement objectives of:</w:t>
      </w:r>
    </w:p>
    <w:p w14:paraId="1ED48932" w14:textId="77777777" w:rsidR="00BB19DD" w:rsidRPr="00BB19DD" w:rsidRDefault="00BB19DD" w:rsidP="00BB19DD">
      <w:pPr>
        <w:pStyle w:val="BulletList"/>
        <w:rPr>
          <w:rFonts w:eastAsiaTheme="minorEastAsia"/>
        </w:rPr>
      </w:pPr>
      <w:r w:rsidRPr="00BB19DD">
        <w:rPr>
          <w:rFonts w:eastAsiaTheme="minorEastAsia"/>
        </w:rPr>
        <w:t>Sustainable Victorian social enterprises and Aboriginal businesses</w:t>
      </w:r>
    </w:p>
    <w:p w14:paraId="5AA00A7F" w14:textId="77777777" w:rsidR="00BB19DD" w:rsidRPr="00BB19DD" w:rsidRDefault="00BB19DD" w:rsidP="00BB19DD">
      <w:pPr>
        <w:pStyle w:val="BulletList"/>
        <w:rPr>
          <w:rFonts w:eastAsiaTheme="minorEastAsia"/>
        </w:rPr>
      </w:pPr>
      <w:r w:rsidRPr="00BB19DD">
        <w:rPr>
          <w:rFonts w:eastAsiaTheme="minorEastAsia"/>
        </w:rPr>
        <w:t>Women’s equality and safety</w:t>
      </w:r>
    </w:p>
    <w:p w14:paraId="48BF80FA" w14:textId="77777777" w:rsidR="00BB19DD" w:rsidRPr="00BB19DD" w:rsidRDefault="00BB19DD" w:rsidP="00BB19DD">
      <w:pPr>
        <w:pStyle w:val="BulletList"/>
        <w:rPr>
          <w:rFonts w:eastAsiaTheme="minorEastAsia"/>
        </w:rPr>
      </w:pPr>
      <w:r w:rsidRPr="00BB19DD">
        <w:rPr>
          <w:rFonts w:eastAsiaTheme="minorEastAsia"/>
        </w:rPr>
        <w:t>Environmentally sustainable business practices.</w:t>
      </w:r>
    </w:p>
    <w:p w14:paraId="3DAAA27C" w14:textId="0D9FD019" w:rsidR="00BB19DD" w:rsidRPr="000827C6" w:rsidRDefault="00BB19DD" w:rsidP="00BB19DD">
      <w:pPr>
        <w:pStyle w:val="BodyParagraph"/>
        <w:rPr>
          <w:lang w:val="en-AU"/>
        </w:rPr>
      </w:pPr>
      <w:r w:rsidRPr="000827C6">
        <w:rPr>
          <w:lang w:val="en-AU"/>
        </w:rPr>
        <w:t>VicScreen incorporates social value into procurement processes to deliver a positive impact on local communities and our environment. This included using evaluation criteria to favour businesses whose practices support social and sustainable procurement objectives. VicScreen also seeks opportunities where available to directly or indirectly procure from social enterprises, Australian Disability Enterprises or Aboriginal businesses.</w:t>
      </w:r>
    </w:p>
    <w:p w14:paraId="3E7109D6" w14:textId="77777777" w:rsidR="003973D2" w:rsidRPr="000827C6" w:rsidRDefault="003973D2" w:rsidP="00B96349">
      <w:pPr>
        <w:pStyle w:val="Heading40"/>
        <w:rPr>
          <w:lang w:val="en-AU"/>
        </w:rPr>
      </w:pPr>
      <w:r w:rsidRPr="000827C6">
        <w:rPr>
          <w:lang w:val="en-AU"/>
        </w:rPr>
        <w:lastRenderedPageBreak/>
        <w:t xml:space="preserve">Procurement complaints </w:t>
      </w:r>
    </w:p>
    <w:p w14:paraId="3E4968B3" w14:textId="690A47C7" w:rsidR="00916322" w:rsidRPr="000827C6" w:rsidRDefault="00916322" w:rsidP="00916322">
      <w:pPr>
        <w:pStyle w:val="BodyParagraph"/>
        <w:rPr>
          <w:lang w:val="en-AU"/>
        </w:rPr>
      </w:pPr>
      <w:r w:rsidRPr="000827C6">
        <w:rPr>
          <w:lang w:val="en-AU"/>
        </w:rPr>
        <w:t>Under the Governance Policy of the Victorian Government Purchasing Board, VicScreen must disclose any formal complaints relating to procurement of goods and services. VicScreen received no procurement complaints in 202</w:t>
      </w:r>
      <w:r w:rsidR="00B438D5">
        <w:rPr>
          <w:lang w:val="en-AU"/>
        </w:rPr>
        <w:t>5</w:t>
      </w:r>
      <w:r w:rsidRPr="000827C6">
        <w:rPr>
          <w:lang w:val="en-AU"/>
        </w:rPr>
        <w:t>–2</w:t>
      </w:r>
      <w:r w:rsidR="00B438D5">
        <w:rPr>
          <w:lang w:val="en-AU"/>
        </w:rPr>
        <w:t>6</w:t>
      </w:r>
      <w:r w:rsidRPr="000827C6">
        <w:rPr>
          <w:lang w:val="en-AU"/>
        </w:rPr>
        <w:t>.</w:t>
      </w:r>
    </w:p>
    <w:p w14:paraId="1E0B7041" w14:textId="77777777" w:rsidR="00B438D5" w:rsidRPr="00B438D5" w:rsidRDefault="00B438D5" w:rsidP="00B438D5">
      <w:pPr>
        <w:pStyle w:val="Heading40"/>
      </w:pPr>
      <w:r w:rsidRPr="00B438D5">
        <w:t>Office-based environmental impacts</w:t>
      </w:r>
    </w:p>
    <w:p w14:paraId="6FED4388" w14:textId="7B8AFCA6" w:rsidR="00916322" w:rsidRPr="00916322" w:rsidRDefault="00916322" w:rsidP="00916322">
      <w:pPr>
        <w:pStyle w:val="BodyParagraph"/>
        <w:rPr>
          <w:lang w:val="en-AU"/>
        </w:rPr>
      </w:pPr>
      <w:r w:rsidRPr="00916322">
        <w:rPr>
          <w:lang w:val="en-AU"/>
        </w:rPr>
        <w:t>VicScreen endeavours to reduce its environmental impact where possible, noting it has limited control over some impacts as a tenant of a shared office building. For instance, VicScreen encourages recycling using a three-bin system and utilising Victoria’s Container Deposit Scheme, uses recycled, carbon neutral or sustainably sourced paper and ensures most office spaces are equipped with timers to automatically switch off lights and heating/cooling during evenings and weekends. All electricity is purchased.</w:t>
      </w:r>
    </w:p>
    <w:tbl>
      <w:tblPr>
        <w:tblStyle w:val="TableLight"/>
        <w:tblW w:w="0" w:type="auto"/>
        <w:tblLook w:val="04A0" w:firstRow="1" w:lastRow="0" w:firstColumn="1" w:lastColumn="0" w:noHBand="0" w:noVBand="1"/>
        <w:tblCaption w:val="Environmental Reporting"/>
        <w:tblDescription w:val="Table depicting VicScreen's environmental impact in 2022/23 and 2023/24"/>
      </w:tblPr>
      <w:tblGrid>
        <w:gridCol w:w="6232"/>
        <w:gridCol w:w="1256"/>
        <w:gridCol w:w="1257"/>
      </w:tblGrid>
      <w:tr w:rsidR="003973D2" w:rsidRPr="00EE3F2F" w14:paraId="0764E056" w14:textId="77777777" w:rsidTr="00CC5220">
        <w:trPr>
          <w:cnfStyle w:val="100000000000" w:firstRow="1" w:lastRow="0" w:firstColumn="0" w:lastColumn="0" w:oddVBand="0" w:evenVBand="0" w:oddHBand="0" w:evenHBand="0" w:firstRowFirstColumn="0" w:firstRowLastColumn="0" w:lastRowFirstColumn="0" w:lastRowLastColumn="0"/>
          <w:tblHeader/>
        </w:trPr>
        <w:tc>
          <w:tcPr>
            <w:tcW w:w="6232" w:type="dxa"/>
            <w:shd w:val="clear" w:color="auto" w:fill="D9D9D9" w:themeFill="background1" w:themeFillShade="D9"/>
          </w:tcPr>
          <w:p w14:paraId="131C890B" w14:textId="7E22D762" w:rsidR="003973D2" w:rsidRPr="000827C6" w:rsidRDefault="003973D2" w:rsidP="00EE3F2F">
            <w:pPr>
              <w:pStyle w:val="TableBody14pt"/>
              <w:rPr>
                <w:lang w:val="en-AU"/>
              </w:rPr>
            </w:pPr>
            <w:r w:rsidRPr="000827C6">
              <w:rPr>
                <w:lang w:val="en-AU"/>
              </w:rPr>
              <w:t>Indicator</w:t>
            </w:r>
            <w:bookmarkStart w:id="70" w:name="ColumnTitle_14"/>
            <w:bookmarkEnd w:id="70"/>
          </w:p>
        </w:tc>
        <w:tc>
          <w:tcPr>
            <w:tcW w:w="1256" w:type="dxa"/>
            <w:shd w:val="clear" w:color="auto" w:fill="D9D9D9" w:themeFill="background1" w:themeFillShade="D9"/>
          </w:tcPr>
          <w:p w14:paraId="48C21ED9" w14:textId="1AEB1B07" w:rsidR="003973D2" w:rsidRPr="000827C6" w:rsidRDefault="003973D2" w:rsidP="00EE3F2F">
            <w:pPr>
              <w:pStyle w:val="TableBody14pt"/>
              <w:rPr>
                <w:lang w:val="en-AU"/>
              </w:rPr>
            </w:pPr>
            <w:r w:rsidRPr="000827C6">
              <w:rPr>
                <w:lang w:val="en-AU"/>
              </w:rPr>
              <w:t>202</w:t>
            </w:r>
            <w:r w:rsidR="008B0642">
              <w:rPr>
                <w:lang w:val="en-AU"/>
              </w:rPr>
              <w:t>5</w:t>
            </w:r>
            <w:r w:rsidRPr="000827C6">
              <w:rPr>
                <w:lang w:val="en-AU"/>
              </w:rPr>
              <w:t>/2</w:t>
            </w:r>
            <w:r w:rsidR="008B0642">
              <w:rPr>
                <w:lang w:val="en-AU"/>
              </w:rPr>
              <w:t>6</w:t>
            </w:r>
          </w:p>
        </w:tc>
        <w:tc>
          <w:tcPr>
            <w:tcW w:w="1257" w:type="dxa"/>
            <w:shd w:val="clear" w:color="auto" w:fill="D9D9D9" w:themeFill="background1" w:themeFillShade="D9"/>
          </w:tcPr>
          <w:p w14:paraId="5A2638FB" w14:textId="212CCFEB" w:rsidR="003973D2" w:rsidRPr="000827C6" w:rsidRDefault="003973D2" w:rsidP="00EE3F2F">
            <w:pPr>
              <w:pStyle w:val="TableBody14pt"/>
              <w:rPr>
                <w:lang w:val="en-AU"/>
              </w:rPr>
            </w:pPr>
            <w:r w:rsidRPr="000827C6">
              <w:rPr>
                <w:lang w:val="en-AU"/>
              </w:rPr>
              <w:t>202</w:t>
            </w:r>
            <w:r w:rsidR="008B0642">
              <w:rPr>
                <w:lang w:val="en-AU"/>
              </w:rPr>
              <w:t>4</w:t>
            </w:r>
            <w:r w:rsidRPr="000827C6">
              <w:rPr>
                <w:lang w:val="en-AU"/>
              </w:rPr>
              <w:t>/2</w:t>
            </w:r>
            <w:r w:rsidR="008B0642">
              <w:rPr>
                <w:lang w:val="en-AU"/>
              </w:rPr>
              <w:t>5</w:t>
            </w:r>
          </w:p>
        </w:tc>
      </w:tr>
      <w:tr w:rsidR="003973D2" w:rsidRPr="00EE3F2F" w14:paraId="27CF12D6" w14:textId="77777777" w:rsidTr="009278A1">
        <w:tc>
          <w:tcPr>
            <w:tcW w:w="6232" w:type="dxa"/>
          </w:tcPr>
          <w:p w14:paraId="43FEECFA" w14:textId="074DE26B" w:rsidR="003973D2" w:rsidRPr="000827C6" w:rsidRDefault="003973D2" w:rsidP="00EE3F2F">
            <w:pPr>
              <w:pStyle w:val="TableBody14pt"/>
              <w:rPr>
                <w:lang w:val="en-AU"/>
              </w:rPr>
            </w:pPr>
            <w:r w:rsidRPr="000827C6">
              <w:rPr>
                <w:lang w:val="en-AU"/>
              </w:rPr>
              <w:t>Total units of copy paper purchased (reams)</w:t>
            </w:r>
          </w:p>
        </w:tc>
        <w:tc>
          <w:tcPr>
            <w:tcW w:w="1256" w:type="dxa"/>
          </w:tcPr>
          <w:p w14:paraId="25D61354" w14:textId="11D4815C" w:rsidR="003973D2" w:rsidRPr="000827C6" w:rsidRDefault="008B0642" w:rsidP="00EE3F2F">
            <w:pPr>
              <w:pStyle w:val="TableBody14pt"/>
              <w:rPr>
                <w:lang w:val="en-AU"/>
              </w:rPr>
            </w:pPr>
            <w:r>
              <w:rPr>
                <w:lang w:val="en-AU"/>
              </w:rPr>
              <w:t>37</w:t>
            </w:r>
          </w:p>
        </w:tc>
        <w:tc>
          <w:tcPr>
            <w:tcW w:w="1257" w:type="dxa"/>
          </w:tcPr>
          <w:p w14:paraId="20B0558F" w14:textId="6F03C8EC" w:rsidR="003973D2" w:rsidRPr="000827C6" w:rsidRDefault="008B0642" w:rsidP="00EE3F2F">
            <w:pPr>
              <w:pStyle w:val="TableBody14pt"/>
              <w:rPr>
                <w:lang w:val="en-AU"/>
              </w:rPr>
            </w:pPr>
            <w:r>
              <w:rPr>
                <w:lang w:val="en-AU"/>
              </w:rPr>
              <w:t>45</w:t>
            </w:r>
          </w:p>
        </w:tc>
      </w:tr>
      <w:tr w:rsidR="003973D2" w:rsidRPr="00EE3F2F" w14:paraId="5207627F" w14:textId="77777777" w:rsidTr="009278A1">
        <w:tc>
          <w:tcPr>
            <w:tcW w:w="6232" w:type="dxa"/>
          </w:tcPr>
          <w:p w14:paraId="4E1264F2" w14:textId="332E10DB" w:rsidR="003973D2" w:rsidRPr="000827C6" w:rsidRDefault="003973D2" w:rsidP="00EE3F2F">
            <w:pPr>
              <w:pStyle w:val="TableBody14pt"/>
              <w:rPr>
                <w:lang w:val="en-AU"/>
              </w:rPr>
            </w:pPr>
            <w:r w:rsidRPr="000827C6">
              <w:rPr>
                <w:lang w:val="en-AU"/>
              </w:rPr>
              <w:t>Percentage of purchased reams that were either 100% recycled content, carbon neutral or sustainably sourced</w:t>
            </w:r>
          </w:p>
        </w:tc>
        <w:tc>
          <w:tcPr>
            <w:tcW w:w="1256" w:type="dxa"/>
          </w:tcPr>
          <w:p w14:paraId="32B78383" w14:textId="6464E419" w:rsidR="003973D2" w:rsidRPr="000827C6" w:rsidRDefault="008B0642" w:rsidP="00EE3F2F">
            <w:pPr>
              <w:pStyle w:val="TableBody14pt"/>
              <w:rPr>
                <w:lang w:val="en-AU"/>
              </w:rPr>
            </w:pPr>
            <w:r>
              <w:rPr>
                <w:lang w:val="en-AU"/>
              </w:rPr>
              <w:t>95</w:t>
            </w:r>
          </w:p>
        </w:tc>
        <w:tc>
          <w:tcPr>
            <w:tcW w:w="1257" w:type="dxa"/>
          </w:tcPr>
          <w:p w14:paraId="453D0C23" w14:textId="1C2F8C87" w:rsidR="003973D2" w:rsidRPr="000827C6" w:rsidRDefault="008B0642" w:rsidP="00EE3F2F">
            <w:pPr>
              <w:pStyle w:val="TableBody14pt"/>
              <w:rPr>
                <w:lang w:val="en-AU"/>
              </w:rPr>
            </w:pPr>
            <w:r>
              <w:rPr>
                <w:lang w:val="en-AU"/>
              </w:rPr>
              <w:t>100</w:t>
            </w:r>
          </w:p>
        </w:tc>
      </w:tr>
      <w:tr w:rsidR="00E762E9" w:rsidRPr="00EE3F2F" w14:paraId="03A4E717" w14:textId="77777777" w:rsidTr="009278A1">
        <w:tc>
          <w:tcPr>
            <w:tcW w:w="6232" w:type="dxa"/>
          </w:tcPr>
          <w:p w14:paraId="005A7C6E" w14:textId="1B134B90" w:rsidR="00E762E9" w:rsidRPr="000827C6" w:rsidRDefault="00E762E9" w:rsidP="00E762E9">
            <w:pPr>
              <w:pStyle w:val="TableBody14pt"/>
              <w:rPr>
                <w:lang w:val="en-AU"/>
              </w:rPr>
            </w:pPr>
            <w:r w:rsidRPr="000827C6">
              <w:rPr>
                <w:lang w:val="en-AU"/>
              </w:rPr>
              <w:t>Average daily energy usage (kWh)</w:t>
            </w:r>
          </w:p>
        </w:tc>
        <w:tc>
          <w:tcPr>
            <w:tcW w:w="1256" w:type="dxa"/>
          </w:tcPr>
          <w:p w14:paraId="2A6436B8" w14:textId="060D3852" w:rsidR="00E762E9" w:rsidRPr="000827C6" w:rsidRDefault="00A422FF" w:rsidP="00E762E9">
            <w:pPr>
              <w:pStyle w:val="TableBody14pt"/>
              <w:rPr>
                <w:lang w:val="en-AU"/>
              </w:rPr>
            </w:pPr>
            <w:r>
              <w:rPr>
                <w:lang w:val="en-AU"/>
              </w:rPr>
              <w:t>156.81</w:t>
            </w:r>
          </w:p>
        </w:tc>
        <w:tc>
          <w:tcPr>
            <w:tcW w:w="1257" w:type="dxa"/>
          </w:tcPr>
          <w:p w14:paraId="6193F182" w14:textId="04BB8BE9" w:rsidR="00E762E9" w:rsidRPr="000827C6" w:rsidRDefault="00A422FF" w:rsidP="00E762E9">
            <w:pPr>
              <w:pStyle w:val="TableBody14pt"/>
              <w:rPr>
                <w:lang w:val="en-AU"/>
              </w:rPr>
            </w:pPr>
            <w:r>
              <w:rPr>
                <w:lang w:val="en-AU"/>
              </w:rPr>
              <w:t>159.88</w:t>
            </w:r>
          </w:p>
        </w:tc>
      </w:tr>
      <w:tr w:rsidR="00E762E9" w:rsidRPr="00EE3F2F" w14:paraId="0F9E134D" w14:textId="77777777" w:rsidTr="009278A1">
        <w:tc>
          <w:tcPr>
            <w:tcW w:w="6232" w:type="dxa"/>
          </w:tcPr>
          <w:p w14:paraId="68420F2E" w14:textId="44F2B7B7" w:rsidR="00E762E9" w:rsidRPr="000827C6" w:rsidRDefault="00E762E9" w:rsidP="00E762E9">
            <w:pPr>
              <w:pStyle w:val="TableBody14pt"/>
              <w:rPr>
                <w:lang w:val="en-AU"/>
              </w:rPr>
            </w:pPr>
            <w:r w:rsidRPr="000827C6">
              <w:rPr>
                <w:lang w:val="en-AU"/>
              </w:rPr>
              <w:t>Average quarterly greenhouse gas emissions (tonnes)</w:t>
            </w:r>
          </w:p>
        </w:tc>
        <w:tc>
          <w:tcPr>
            <w:tcW w:w="1256" w:type="dxa"/>
          </w:tcPr>
          <w:p w14:paraId="494D4FE5" w14:textId="01E65E1F" w:rsidR="00E762E9" w:rsidRPr="000827C6" w:rsidRDefault="00A422FF" w:rsidP="00E762E9">
            <w:pPr>
              <w:pStyle w:val="TableBody14pt"/>
              <w:rPr>
                <w:lang w:val="en-AU"/>
              </w:rPr>
            </w:pPr>
            <w:r>
              <w:rPr>
                <w:lang w:val="en-AU"/>
              </w:rPr>
              <w:t>12.78</w:t>
            </w:r>
          </w:p>
        </w:tc>
        <w:tc>
          <w:tcPr>
            <w:tcW w:w="1257" w:type="dxa"/>
          </w:tcPr>
          <w:p w14:paraId="35FEEB85" w14:textId="30540D6A" w:rsidR="00E762E9" w:rsidRPr="000827C6" w:rsidRDefault="00A422FF" w:rsidP="00E762E9">
            <w:pPr>
              <w:pStyle w:val="TableBody14pt"/>
              <w:rPr>
                <w:lang w:val="en-AU"/>
              </w:rPr>
            </w:pPr>
            <w:r>
              <w:rPr>
                <w:lang w:val="en-AU"/>
              </w:rPr>
              <w:t>12.47</w:t>
            </w:r>
          </w:p>
        </w:tc>
      </w:tr>
      <w:tr w:rsidR="003973D2" w:rsidRPr="00EE3F2F" w14:paraId="5EB46D92" w14:textId="77777777" w:rsidTr="009278A1">
        <w:tc>
          <w:tcPr>
            <w:tcW w:w="6232" w:type="dxa"/>
          </w:tcPr>
          <w:p w14:paraId="3E573D7A" w14:textId="32CEB476" w:rsidR="003973D2" w:rsidRPr="000827C6" w:rsidRDefault="003973D2" w:rsidP="00EE3F2F">
            <w:pPr>
              <w:pStyle w:val="TableBody14pt"/>
              <w:rPr>
                <w:lang w:val="en-AU"/>
              </w:rPr>
            </w:pPr>
            <w:r w:rsidRPr="000827C6">
              <w:rPr>
                <w:lang w:val="en-AU"/>
              </w:rPr>
              <w:t>Percentage of electricity matched by renewable sources</w:t>
            </w:r>
          </w:p>
        </w:tc>
        <w:tc>
          <w:tcPr>
            <w:tcW w:w="1256" w:type="dxa"/>
          </w:tcPr>
          <w:p w14:paraId="33DE3641" w14:textId="684F2E40" w:rsidR="003973D2" w:rsidRPr="000827C6" w:rsidRDefault="003973D2" w:rsidP="00EE3F2F">
            <w:pPr>
              <w:pStyle w:val="TableBody14pt"/>
              <w:rPr>
                <w:lang w:val="en-AU"/>
              </w:rPr>
            </w:pPr>
            <w:r w:rsidRPr="000827C6">
              <w:rPr>
                <w:lang w:val="en-AU"/>
              </w:rPr>
              <w:t>100</w:t>
            </w:r>
          </w:p>
        </w:tc>
        <w:tc>
          <w:tcPr>
            <w:tcW w:w="1257" w:type="dxa"/>
          </w:tcPr>
          <w:p w14:paraId="6ED439A5" w14:textId="4FB0DB4D" w:rsidR="003973D2" w:rsidRPr="000827C6" w:rsidRDefault="003973D2" w:rsidP="00EE3F2F">
            <w:pPr>
              <w:pStyle w:val="TableBody14pt"/>
              <w:rPr>
                <w:lang w:val="en-AU"/>
              </w:rPr>
            </w:pPr>
            <w:r w:rsidRPr="000827C6">
              <w:rPr>
                <w:lang w:val="en-AU"/>
              </w:rPr>
              <w:t>100</w:t>
            </w:r>
          </w:p>
        </w:tc>
      </w:tr>
    </w:tbl>
    <w:p w14:paraId="735B1EF7" w14:textId="77777777" w:rsidR="003973D2" w:rsidRPr="000827C6" w:rsidRDefault="003973D2" w:rsidP="00B96349">
      <w:pPr>
        <w:pStyle w:val="Heading40"/>
        <w:rPr>
          <w:lang w:val="en-AU"/>
        </w:rPr>
      </w:pPr>
      <w:r w:rsidRPr="000827C6">
        <w:rPr>
          <w:lang w:val="en-AU"/>
        </w:rPr>
        <w:t xml:space="preserve">Competitive Neutrality policy </w:t>
      </w:r>
    </w:p>
    <w:p w14:paraId="10C124CE" w14:textId="77777777" w:rsidR="003973D2" w:rsidRPr="000827C6" w:rsidRDefault="003973D2" w:rsidP="00E4443B">
      <w:pPr>
        <w:pStyle w:val="BodyParagraph"/>
        <w:rPr>
          <w:lang w:val="en-AU"/>
        </w:rPr>
      </w:pPr>
      <w:r w:rsidRPr="000827C6">
        <w:rPr>
          <w:lang w:val="en-AU"/>
        </w:rPr>
        <w:lastRenderedPageBreak/>
        <w:t xml:space="preserve">Competitive neutrality requires government businesses to ensure where services compete, or potentially compete with the private sector, any advantage arising solely from their government ownership be removed if it is not in the public interest. Government businesses are required to cost and price these services as if they were privately owned. </w:t>
      </w:r>
    </w:p>
    <w:p w14:paraId="3ADAA479" w14:textId="77777777" w:rsidR="003973D2" w:rsidRPr="000827C6" w:rsidRDefault="003973D2" w:rsidP="003973D2">
      <w:pPr>
        <w:pStyle w:val="BodyParagraph"/>
        <w:rPr>
          <w:lang w:val="en-AU"/>
        </w:rPr>
      </w:pPr>
      <w:r w:rsidRPr="000827C6">
        <w:rPr>
          <w:lang w:val="en-AU"/>
        </w:rPr>
        <w:t xml:space="preserve">The Competitive Neutrality policy supports fair competition between public and private businesses and provides government businesses with a tool to enhance decisions on resource allocation. This policy does not override other policy objectives of government and focuses on efficiency in the provision of service. </w:t>
      </w:r>
    </w:p>
    <w:p w14:paraId="0C3C4D79" w14:textId="77777777" w:rsidR="003973D2" w:rsidRPr="000827C6" w:rsidRDefault="003973D2" w:rsidP="003973D2">
      <w:pPr>
        <w:pStyle w:val="BodyParagraph"/>
        <w:rPr>
          <w:lang w:val="en-AU"/>
        </w:rPr>
      </w:pPr>
      <w:r w:rsidRPr="000827C6">
        <w:rPr>
          <w:lang w:val="en-AU"/>
        </w:rPr>
        <w:t xml:space="preserve">VicScreen continues to apply the Competitive Neutrality policy principles in its business undertakings. </w:t>
      </w:r>
    </w:p>
    <w:p w14:paraId="4B861A70" w14:textId="77777777" w:rsidR="003973D2" w:rsidRPr="003973D2" w:rsidRDefault="003973D2" w:rsidP="00B96349">
      <w:pPr>
        <w:pStyle w:val="Heading40"/>
        <w:rPr>
          <w:i w:val="0"/>
          <w:iCs w:val="0"/>
        </w:rPr>
      </w:pPr>
      <w:r w:rsidRPr="000827C6">
        <w:rPr>
          <w:lang w:val="en-AU"/>
        </w:rPr>
        <w:t xml:space="preserve">Building Act 1993 </w:t>
      </w:r>
    </w:p>
    <w:p w14:paraId="31AA0D61" w14:textId="77777777" w:rsidR="003973D2" w:rsidRPr="000827C6" w:rsidRDefault="003973D2" w:rsidP="003973D2">
      <w:pPr>
        <w:pStyle w:val="BodyParagraph"/>
        <w:rPr>
          <w:lang w:val="en-AU"/>
        </w:rPr>
      </w:pPr>
      <w:r w:rsidRPr="000827C6">
        <w:rPr>
          <w:lang w:val="en-AU"/>
        </w:rPr>
        <w:t xml:space="preserve">VicScreen does not own or control any government buildings and consequently is exempt from notifying its compliance with the building and maintenance provisions of the </w:t>
      </w:r>
      <w:r w:rsidRPr="000827C6">
        <w:rPr>
          <w:i/>
          <w:iCs/>
          <w:lang w:val="en-AU"/>
        </w:rPr>
        <w:t>Building Act 1993</w:t>
      </w:r>
      <w:r w:rsidRPr="000827C6">
        <w:rPr>
          <w:lang w:val="en-AU"/>
        </w:rPr>
        <w:t>.</w:t>
      </w:r>
    </w:p>
    <w:p w14:paraId="72C8DC87" w14:textId="77777777" w:rsidR="003973D2" w:rsidRPr="003973D2" w:rsidRDefault="003973D2" w:rsidP="00B96349">
      <w:pPr>
        <w:pStyle w:val="Heading40"/>
        <w:rPr>
          <w:i w:val="0"/>
          <w:iCs w:val="0"/>
        </w:rPr>
      </w:pPr>
      <w:r w:rsidRPr="000827C6">
        <w:rPr>
          <w:lang w:val="en-AU"/>
        </w:rPr>
        <w:t xml:space="preserve">Freedom of Information Act 1982 </w:t>
      </w:r>
    </w:p>
    <w:p w14:paraId="21E43576" w14:textId="77777777" w:rsidR="003973D2" w:rsidRPr="000827C6" w:rsidRDefault="003973D2" w:rsidP="003973D2">
      <w:pPr>
        <w:pStyle w:val="BodyParagraph"/>
        <w:rPr>
          <w:lang w:val="en-AU"/>
        </w:rPr>
      </w:pPr>
      <w:r w:rsidRPr="000827C6">
        <w:rPr>
          <w:lang w:val="en-AU"/>
        </w:rPr>
        <w:t xml:space="preserve">Under the </w:t>
      </w:r>
      <w:r w:rsidRPr="000827C6">
        <w:rPr>
          <w:i/>
          <w:iCs/>
          <w:lang w:val="en-AU"/>
        </w:rPr>
        <w:t>Freedom of Information Act 1982 (Vic),</w:t>
      </w:r>
      <w:r w:rsidRPr="000827C6">
        <w:rPr>
          <w:lang w:val="en-AU"/>
        </w:rPr>
        <w:t xml:space="preserve"> everyone has a right to request access to documents held by Victorian public sector agencies, including VicScreen. This comprises documents both created by VicScreen or information supplied to VicScreen by an external party. </w:t>
      </w:r>
    </w:p>
    <w:p w14:paraId="1F145E0F" w14:textId="77777777" w:rsidR="003973D2" w:rsidRPr="000827C6" w:rsidRDefault="003973D2" w:rsidP="003973D2">
      <w:pPr>
        <w:pStyle w:val="BodyParagraph"/>
        <w:rPr>
          <w:lang w:val="en-AU"/>
        </w:rPr>
      </w:pPr>
      <w:r w:rsidRPr="000827C6">
        <w:rPr>
          <w:lang w:val="en-AU"/>
        </w:rPr>
        <w:t xml:space="preserve">The Act allows VicScreen to refuse access, in full or in part, to certain documents including cabinet documents, some internal working </w:t>
      </w:r>
      <w:r w:rsidRPr="000827C6">
        <w:rPr>
          <w:lang w:val="en-AU"/>
        </w:rPr>
        <w:lastRenderedPageBreak/>
        <w:t xml:space="preserve">documents, documents covered by legal professional privilege (such as legal advice), personal information about other people, and information provided to VicScreen in confidence. </w:t>
      </w:r>
    </w:p>
    <w:p w14:paraId="3BCE182C" w14:textId="77777777" w:rsidR="003973D2" w:rsidRPr="000827C6" w:rsidRDefault="003973D2" w:rsidP="003973D2">
      <w:pPr>
        <w:pStyle w:val="BodyParagraph"/>
        <w:rPr>
          <w:lang w:val="en-AU"/>
        </w:rPr>
      </w:pPr>
      <w:r w:rsidRPr="000827C6">
        <w:rPr>
          <w:lang w:val="en-AU"/>
        </w:rPr>
        <w:t xml:space="preserve">Under the Act, the processing time for FOI requests is 30 days. However, when external consultation is required under ss29, 29A, 31, 31A, 33, 34 or 35, the processing time is 45 days. Processing time may also be extended by periods of 30 days in consultation with the applicant. With the applicant’s agreement this may occur any number of times. However, obtaining an applicant’s agreement for an extension cannot occur after the expiry of the timeframe for deciding a request. </w:t>
      </w:r>
    </w:p>
    <w:p w14:paraId="58D611F6" w14:textId="77777777" w:rsidR="003973D2" w:rsidRPr="000827C6" w:rsidRDefault="003973D2" w:rsidP="003973D2">
      <w:pPr>
        <w:pStyle w:val="BodyParagraph"/>
        <w:rPr>
          <w:lang w:val="en-AU"/>
        </w:rPr>
      </w:pPr>
      <w:r w:rsidRPr="000827C6">
        <w:rPr>
          <w:lang w:val="en-AU"/>
        </w:rPr>
        <w:t>If an applicant is not satisfied by a decision made by VicScreen, under section 49A of the Act they have the right to seek a review by the Office of the Victorian Information Commissioner (OVIC) within 28 days of receiving a decision letter.</w:t>
      </w:r>
    </w:p>
    <w:p w14:paraId="1138C58B" w14:textId="77777777" w:rsidR="003973D2" w:rsidRPr="000827C6" w:rsidRDefault="003973D2" w:rsidP="00B96349">
      <w:pPr>
        <w:pStyle w:val="Heading40"/>
        <w:rPr>
          <w:lang w:val="en-AU"/>
        </w:rPr>
      </w:pPr>
      <w:r w:rsidRPr="000827C6">
        <w:rPr>
          <w:lang w:val="en-AU"/>
        </w:rPr>
        <w:t xml:space="preserve">Making an FOI request </w:t>
      </w:r>
    </w:p>
    <w:p w14:paraId="540DC809" w14:textId="77777777" w:rsidR="00AC0484" w:rsidRPr="000827C6" w:rsidRDefault="003973D2" w:rsidP="003973D2">
      <w:pPr>
        <w:pStyle w:val="BodyParagraph"/>
        <w:rPr>
          <w:lang w:val="en-AU"/>
        </w:rPr>
      </w:pPr>
      <w:r w:rsidRPr="000827C6">
        <w:rPr>
          <w:lang w:val="en-AU"/>
        </w:rPr>
        <w:t xml:space="preserve">As detailed in section 17 of the </w:t>
      </w:r>
      <w:r w:rsidRPr="000827C6">
        <w:rPr>
          <w:i/>
          <w:iCs/>
          <w:lang w:val="en-AU"/>
        </w:rPr>
        <w:t>Freedom of Information Act</w:t>
      </w:r>
      <w:r w:rsidRPr="000827C6">
        <w:rPr>
          <w:lang w:val="en-AU"/>
        </w:rPr>
        <w:t xml:space="preserve">, access to documents in the possession of VicScreen may be obtained through a written request to VicScreen’s FOI Officer – by email foi@vicscreen.vic.gov.au or sent via mail to: </w:t>
      </w:r>
    </w:p>
    <w:p w14:paraId="3C98A8E9" w14:textId="77777777" w:rsidR="00AC0484" w:rsidRPr="000827C6" w:rsidRDefault="003973D2" w:rsidP="003973D2">
      <w:pPr>
        <w:pStyle w:val="BodyParagraph"/>
        <w:rPr>
          <w:lang w:val="en-AU"/>
        </w:rPr>
      </w:pPr>
      <w:r w:rsidRPr="000827C6">
        <w:rPr>
          <w:lang w:val="en-AU"/>
        </w:rPr>
        <w:t xml:space="preserve">Freedom of Information Officer </w:t>
      </w:r>
      <w:r w:rsidR="00AC0484" w:rsidRPr="000827C6">
        <w:rPr>
          <w:lang w:val="en-AU"/>
        </w:rPr>
        <w:br/>
      </w:r>
      <w:r w:rsidRPr="000827C6">
        <w:rPr>
          <w:lang w:val="en-AU"/>
        </w:rPr>
        <w:t xml:space="preserve">VicScreen </w:t>
      </w:r>
      <w:r w:rsidR="00AC0484" w:rsidRPr="000827C6">
        <w:rPr>
          <w:lang w:val="en-AU"/>
        </w:rPr>
        <w:br/>
      </w:r>
      <w:r w:rsidRPr="000827C6">
        <w:rPr>
          <w:lang w:val="en-AU"/>
        </w:rPr>
        <w:t xml:space="preserve">563 Bourke Street </w:t>
      </w:r>
      <w:r w:rsidR="00AC0484" w:rsidRPr="000827C6">
        <w:rPr>
          <w:lang w:val="en-AU"/>
        </w:rPr>
        <w:br/>
      </w:r>
      <w:r w:rsidRPr="000827C6">
        <w:rPr>
          <w:lang w:val="en-AU"/>
        </w:rPr>
        <w:t xml:space="preserve">Melbourne Victoria 3000 </w:t>
      </w:r>
    </w:p>
    <w:p w14:paraId="3C65DDD5" w14:textId="77777777" w:rsidR="00924696" w:rsidRDefault="00924696" w:rsidP="00924696">
      <w:pPr>
        <w:pStyle w:val="BodyParagraph"/>
        <w:rPr>
          <w:i/>
          <w:iCs/>
        </w:rPr>
      </w:pPr>
      <w:r w:rsidRPr="00924696">
        <w:lastRenderedPageBreak/>
        <w:t>For an FOI request to be valid, it must be in writing clearly identifying the documents being sought and accompanied by payment of the application fee of $33.60. Access charges may also be payable for search times and generating documents from data.</w:t>
      </w:r>
    </w:p>
    <w:p w14:paraId="4B7BDCC4" w14:textId="087645F1" w:rsidR="00AC0484" w:rsidRPr="000827C6" w:rsidRDefault="003973D2" w:rsidP="00B96349">
      <w:pPr>
        <w:pStyle w:val="Heading40"/>
        <w:rPr>
          <w:lang w:val="en-AU"/>
        </w:rPr>
      </w:pPr>
      <w:r w:rsidRPr="000827C6">
        <w:rPr>
          <w:lang w:val="en-AU"/>
        </w:rPr>
        <w:t>FOI applications</w:t>
      </w:r>
    </w:p>
    <w:p w14:paraId="4B0A5695" w14:textId="77777777" w:rsidR="00924696" w:rsidRPr="00924696" w:rsidRDefault="00924696" w:rsidP="00924696">
      <w:pPr>
        <w:pStyle w:val="BodyParagraph"/>
      </w:pPr>
      <w:r w:rsidRPr="00924696">
        <w:t>VicScreen received one valid FOI request in 2025–26, from a Member of Parliament. VicScreen issued its decision to the Member of Parliament within the statutory time period. The applicant has referred this decision to the Office of the Victorian Information Commissioner for review.</w:t>
      </w:r>
    </w:p>
    <w:p w14:paraId="4DD666FD" w14:textId="4AEEED17" w:rsidR="00AC0484" w:rsidRPr="000827C6" w:rsidRDefault="003973D2" w:rsidP="00B96349">
      <w:pPr>
        <w:pStyle w:val="Heading40"/>
        <w:rPr>
          <w:lang w:val="en-AU"/>
        </w:rPr>
      </w:pPr>
      <w:r w:rsidRPr="000827C6">
        <w:rPr>
          <w:lang w:val="en-AU"/>
        </w:rPr>
        <w:t xml:space="preserve">Further information </w:t>
      </w:r>
    </w:p>
    <w:p w14:paraId="1114D6F2" w14:textId="77777777" w:rsidR="00AC0484" w:rsidRPr="000827C6" w:rsidRDefault="003973D2" w:rsidP="003973D2">
      <w:pPr>
        <w:pStyle w:val="BodyParagraph"/>
        <w:rPr>
          <w:lang w:val="en-AU"/>
        </w:rPr>
      </w:pPr>
      <w:r w:rsidRPr="000827C6">
        <w:rPr>
          <w:lang w:val="en-AU"/>
        </w:rPr>
        <w:t>Further information regarding the operation and scope of FOI can be obtained from the Act, regulations made under the Act and ovic.vic.gov.au.</w:t>
      </w:r>
    </w:p>
    <w:p w14:paraId="6B7083A9" w14:textId="77777777" w:rsidR="00AC0484" w:rsidRPr="00AC0484" w:rsidRDefault="00AC0484" w:rsidP="00B96349">
      <w:pPr>
        <w:pStyle w:val="Heading40"/>
        <w:rPr>
          <w:i w:val="0"/>
          <w:iCs w:val="0"/>
        </w:rPr>
      </w:pPr>
      <w:r w:rsidRPr="000827C6">
        <w:rPr>
          <w:lang w:val="en-AU"/>
        </w:rPr>
        <w:t xml:space="preserve">Public Interest Disclosures Act 2012 </w:t>
      </w:r>
    </w:p>
    <w:p w14:paraId="24E75D21" w14:textId="77777777" w:rsidR="00AC0484" w:rsidRPr="000827C6" w:rsidRDefault="00AC0484" w:rsidP="003973D2">
      <w:pPr>
        <w:pStyle w:val="BodyParagraph"/>
        <w:rPr>
          <w:lang w:val="en-AU"/>
        </w:rPr>
      </w:pPr>
      <w:r w:rsidRPr="000827C6">
        <w:rPr>
          <w:lang w:val="en-AU"/>
        </w:rPr>
        <w:t xml:space="preserve">The </w:t>
      </w:r>
      <w:r w:rsidRPr="000827C6">
        <w:rPr>
          <w:i/>
          <w:iCs/>
          <w:lang w:val="en-AU"/>
        </w:rPr>
        <w:t>Public Interest Disclosures Act 2012</w:t>
      </w:r>
      <w:r w:rsidRPr="000827C6">
        <w:rPr>
          <w:lang w:val="en-AU"/>
        </w:rPr>
        <w:t xml:space="preserve"> encourages and assists people in making disclosures of improper conduct or detrimental action by public officers and public bodies. The Act provides protections to people who make disclosures in accordance with the Act and establishes a system for the matters disclosed to be investigated and for rectifying action to be taken. </w:t>
      </w:r>
    </w:p>
    <w:p w14:paraId="46C3AD5B" w14:textId="77777777" w:rsidR="00AC0484" w:rsidRPr="000827C6" w:rsidRDefault="00AC0484" w:rsidP="00AC0484">
      <w:pPr>
        <w:pStyle w:val="BodyParagraph"/>
        <w:rPr>
          <w:lang w:val="en-AU"/>
        </w:rPr>
      </w:pPr>
      <w:r w:rsidRPr="000827C6">
        <w:rPr>
          <w:lang w:val="en-AU"/>
        </w:rPr>
        <w:t xml:space="preserve">VicScreen condemns improper conduct and detrimental action taken in reprisal for a public interest disclosure. </w:t>
      </w:r>
    </w:p>
    <w:p w14:paraId="7D66B525" w14:textId="77777777" w:rsidR="00AC0484" w:rsidRPr="000827C6" w:rsidRDefault="00AC0484" w:rsidP="00AC0484">
      <w:pPr>
        <w:pStyle w:val="BodyParagraph"/>
        <w:rPr>
          <w:lang w:val="en-AU"/>
        </w:rPr>
      </w:pPr>
      <w:r w:rsidRPr="000827C6">
        <w:rPr>
          <w:lang w:val="en-AU"/>
        </w:rPr>
        <w:t xml:space="preserve">VicScreen is committed to ensuring transparency and accountability in its administrative and management practices, and supports the </w:t>
      </w:r>
      <w:r w:rsidRPr="000827C6">
        <w:rPr>
          <w:lang w:val="en-AU"/>
        </w:rPr>
        <w:lastRenderedPageBreak/>
        <w:t xml:space="preserve">making of disclosures that reveal improper conduct and/or detrimental conduct. </w:t>
      </w:r>
    </w:p>
    <w:p w14:paraId="02C9AA26" w14:textId="77777777" w:rsidR="00AC0484" w:rsidRPr="000827C6" w:rsidRDefault="00AC0484" w:rsidP="00AC0484">
      <w:pPr>
        <w:pStyle w:val="BodyParagraph"/>
        <w:rPr>
          <w:lang w:val="en-AU"/>
        </w:rPr>
      </w:pPr>
      <w:r w:rsidRPr="000827C6">
        <w:rPr>
          <w:lang w:val="en-AU"/>
        </w:rPr>
        <w:t>VicScreen is committed to the protection of people making public interest disclosures and to protect the welfare of people who have cooperated or intend to cooperate with an investigation of a public interest disclosure, including members of the public who may be clients or users of VicScreen’s services. As an employer, VicScreen has legislative and administrative obligations to ensure the health and wellbeing of staff members.</w:t>
      </w:r>
    </w:p>
    <w:p w14:paraId="32CEE378" w14:textId="6D65EBB8" w:rsidR="00AC0484" w:rsidRPr="000827C6" w:rsidRDefault="00AC0484" w:rsidP="00B96349">
      <w:pPr>
        <w:pStyle w:val="Heading40"/>
        <w:rPr>
          <w:lang w:val="en-AU"/>
        </w:rPr>
      </w:pPr>
      <w:r w:rsidRPr="000827C6">
        <w:rPr>
          <w:lang w:val="en-AU"/>
        </w:rPr>
        <w:t xml:space="preserve">Reporting procedures </w:t>
      </w:r>
    </w:p>
    <w:p w14:paraId="7245E007" w14:textId="77777777" w:rsidR="00AC0484" w:rsidRPr="000827C6" w:rsidRDefault="00AC0484" w:rsidP="00AC0484">
      <w:pPr>
        <w:pStyle w:val="BodyParagraph"/>
        <w:rPr>
          <w:lang w:val="en-AU"/>
        </w:rPr>
      </w:pPr>
      <w:r w:rsidRPr="000827C6">
        <w:rPr>
          <w:lang w:val="en-AU"/>
        </w:rPr>
        <w:t xml:space="preserve">The responsible authority for receiving disclosures of improper conduct or detrimental action by VicScreen or its employees is the Independent Broad-based Anti-Corruption Commission Victoria (IBAC). Contact details for IBAC are: </w:t>
      </w:r>
    </w:p>
    <w:p w14:paraId="551C150E" w14:textId="60D6CAD7" w:rsidR="00AC0484" w:rsidRPr="000827C6" w:rsidRDefault="00705C02" w:rsidP="00705C02">
      <w:pPr>
        <w:pStyle w:val="BodyParagraph"/>
        <w:rPr>
          <w:lang w:val="en-AU"/>
        </w:rPr>
      </w:pPr>
      <w:r w:rsidRPr="00705C02">
        <w:rPr>
          <w:lang w:val="en-AU"/>
        </w:rPr>
        <w:t>Level 3, 2 Lonsdale Street, Melbourne 3000</w:t>
      </w:r>
      <w:r w:rsidR="00AC0484" w:rsidRPr="000827C6">
        <w:rPr>
          <w:lang w:val="en-AU"/>
        </w:rPr>
        <w:br/>
      </w:r>
      <w:r>
        <w:rPr>
          <w:lang w:val="en-AU"/>
        </w:rPr>
        <w:t xml:space="preserve">Phone: </w:t>
      </w:r>
      <w:r w:rsidR="00AC0484" w:rsidRPr="000827C6">
        <w:rPr>
          <w:lang w:val="en-AU"/>
        </w:rPr>
        <w:t xml:space="preserve">1300 735 135 </w:t>
      </w:r>
      <w:r w:rsidR="00AC0484" w:rsidRPr="000827C6">
        <w:rPr>
          <w:lang w:val="en-AU"/>
        </w:rPr>
        <w:br/>
      </w:r>
      <w:r>
        <w:rPr>
          <w:lang w:val="en-AU"/>
        </w:rPr>
        <w:t xml:space="preserve">Mail: </w:t>
      </w:r>
      <w:r w:rsidR="00AC0484" w:rsidRPr="000827C6">
        <w:rPr>
          <w:lang w:val="en-AU"/>
        </w:rPr>
        <w:t xml:space="preserve">IBAC, GPO Box 24234, Melbourne Victoria 3001 </w:t>
      </w:r>
      <w:r w:rsidR="00AC0484" w:rsidRPr="000827C6">
        <w:rPr>
          <w:lang w:val="en-AU"/>
        </w:rPr>
        <w:br/>
      </w:r>
      <w:r>
        <w:rPr>
          <w:lang w:val="en-AU"/>
        </w:rPr>
        <w:t xml:space="preserve">Web: </w:t>
      </w:r>
      <w:r w:rsidR="00AC0484" w:rsidRPr="000827C6">
        <w:rPr>
          <w:lang w:val="en-AU"/>
        </w:rPr>
        <w:t xml:space="preserve">ibac.vic.gov.au </w:t>
      </w:r>
    </w:p>
    <w:p w14:paraId="620931E8" w14:textId="77777777" w:rsidR="00AC0484" w:rsidRPr="000827C6" w:rsidRDefault="00AC0484" w:rsidP="00B96349">
      <w:pPr>
        <w:pStyle w:val="Heading40"/>
        <w:rPr>
          <w:lang w:val="en-AU"/>
        </w:rPr>
      </w:pPr>
      <w:r w:rsidRPr="000827C6">
        <w:rPr>
          <w:lang w:val="en-AU"/>
        </w:rPr>
        <w:t xml:space="preserve">Further information </w:t>
      </w:r>
    </w:p>
    <w:p w14:paraId="194A75B6" w14:textId="77777777" w:rsidR="00AC0484" w:rsidRPr="000827C6" w:rsidRDefault="00AC0484" w:rsidP="00AC0484">
      <w:pPr>
        <w:pStyle w:val="BodyParagraph"/>
        <w:rPr>
          <w:lang w:val="en-AU"/>
        </w:rPr>
      </w:pPr>
      <w:r w:rsidRPr="000827C6">
        <w:rPr>
          <w:lang w:val="en-AU"/>
        </w:rPr>
        <w:t>VicScreen has a policy for the protection of persons from detrimental action in reprisal for making a protected disclosure about VicScreen or its employees. This policy can be obtained on the VicScreen website.</w:t>
      </w:r>
    </w:p>
    <w:p w14:paraId="5E27A21A" w14:textId="77777777" w:rsidR="00AC0484" w:rsidRPr="000827C6" w:rsidRDefault="00AC0484" w:rsidP="0055325A">
      <w:pPr>
        <w:pStyle w:val="Heading40"/>
        <w:rPr>
          <w:lang w:val="en-AU"/>
        </w:rPr>
      </w:pPr>
      <w:r w:rsidRPr="000827C6">
        <w:rPr>
          <w:lang w:val="en-AU"/>
        </w:rPr>
        <w:t xml:space="preserve">Additional information available on request </w:t>
      </w:r>
    </w:p>
    <w:p w14:paraId="4194635F" w14:textId="77777777" w:rsidR="00AC0484" w:rsidRPr="000827C6" w:rsidRDefault="00AC0484" w:rsidP="00AC0484">
      <w:pPr>
        <w:pStyle w:val="BodyParagraph"/>
        <w:rPr>
          <w:lang w:val="en-AU"/>
        </w:rPr>
      </w:pPr>
      <w:r w:rsidRPr="000827C6">
        <w:rPr>
          <w:lang w:val="en-AU"/>
        </w:rPr>
        <w:t xml:space="preserve">In compliance with the requirements of the Standing Directions 2018 under the </w:t>
      </w:r>
      <w:r w:rsidRPr="000827C6">
        <w:rPr>
          <w:i/>
          <w:iCs/>
          <w:lang w:val="en-AU"/>
        </w:rPr>
        <w:t>Financial Management Act 1994</w:t>
      </w:r>
      <w:r w:rsidRPr="000827C6">
        <w:rPr>
          <w:lang w:val="en-AU"/>
        </w:rPr>
        <w:t xml:space="preserve">, details in respect of the </w:t>
      </w:r>
      <w:r w:rsidRPr="000827C6">
        <w:rPr>
          <w:lang w:val="en-AU"/>
        </w:rPr>
        <w:lastRenderedPageBreak/>
        <w:t xml:space="preserve">items listed below have been retained by VicScreen and are available on request, subject to the provisions of the Freedom </w:t>
      </w:r>
      <w:r w:rsidRPr="000827C6">
        <w:rPr>
          <w:i/>
          <w:iCs/>
          <w:lang w:val="en-AU"/>
        </w:rPr>
        <w:t>of Information Act 1982</w:t>
      </w:r>
      <w:r w:rsidRPr="000827C6">
        <w:rPr>
          <w:lang w:val="en-AU"/>
        </w:rPr>
        <w:t xml:space="preserve">. </w:t>
      </w:r>
    </w:p>
    <w:p w14:paraId="6174BFDD" w14:textId="77777777" w:rsidR="00AC0484" w:rsidRPr="000827C6" w:rsidRDefault="00AC0484" w:rsidP="00AC0484">
      <w:pPr>
        <w:pStyle w:val="BodyParagraph"/>
        <w:rPr>
          <w:lang w:val="en-AU"/>
        </w:rPr>
      </w:pPr>
      <w:r w:rsidRPr="000827C6">
        <w:rPr>
          <w:lang w:val="en-AU"/>
        </w:rPr>
        <w:t xml:space="preserve">In compliance with best practice disclosure policies and where relevant, details about some of the following matters have been disclosed in this annual report: </w:t>
      </w:r>
    </w:p>
    <w:p w14:paraId="4C6FABD4" w14:textId="77777777" w:rsidR="004456E0" w:rsidRPr="004456E0" w:rsidRDefault="004456E0" w:rsidP="00E93FAA">
      <w:pPr>
        <w:pStyle w:val="BulletList"/>
        <w:numPr>
          <w:ilvl w:val="0"/>
          <w:numId w:val="12"/>
        </w:numPr>
      </w:pPr>
      <w:r w:rsidRPr="004456E0">
        <w:t>A statement that declarations of pecuniary interests have been duly completed by all relevant officers</w:t>
      </w:r>
    </w:p>
    <w:p w14:paraId="731FBB01" w14:textId="77777777" w:rsidR="004456E0" w:rsidRPr="004456E0" w:rsidRDefault="004456E0" w:rsidP="00E93FAA">
      <w:pPr>
        <w:pStyle w:val="BulletList"/>
        <w:numPr>
          <w:ilvl w:val="0"/>
          <w:numId w:val="12"/>
        </w:numPr>
      </w:pPr>
      <w:r w:rsidRPr="004456E0">
        <w:t>Details of shares held by a senior officer as nominee or held beneficially in a statutory authority or subsidiary</w:t>
      </w:r>
    </w:p>
    <w:p w14:paraId="23561126" w14:textId="77777777" w:rsidR="004456E0" w:rsidRPr="004456E0" w:rsidRDefault="004456E0" w:rsidP="00E93FAA">
      <w:pPr>
        <w:pStyle w:val="BulletList"/>
        <w:numPr>
          <w:ilvl w:val="0"/>
          <w:numId w:val="12"/>
        </w:numPr>
      </w:pPr>
      <w:r w:rsidRPr="004456E0">
        <w:t>Details of publications produced by VicScreen about its activities and how they can be obtained</w:t>
      </w:r>
    </w:p>
    <w:p w14:paraId="37DC94FB" w14:textId="77777777" w:rsidR="004456E0" w:rsidRPr="004456E0" w:rsidRDefault="004456E0" w:rsidP="00E93FAA">
      <w:pPr>
        <w:pStyle w:val="BulletList"/>
        <w:numPr>
          <w:ilvl w:val="0"/>
          <w:numId w:val="12"/>
        </w:numPr>
      </w:pPr>
      <w:r w:rsidRPr="004456E0">
        <w:t>Details of changes in prices, fees, charges, rates and levies charged by VicScreen</w:t>
      </w:r>
    </w:p>
    <w:p w14:paraId="244C212D" w14:textId="77777777" w:rsidR="004456E0" w:rsidRPr="004456E0" w:rsidRDefault="004456E0" w:rsidP="00E93FAA">
      <w:pPr>
        <w:pStyle w:val="BulletList"/>
        <w:numPr>
          <w:ilvl w:val="0"/>
          <w:numId w:val="12"/>
        </w:numPr>
      </w:pPr>
      <w:r w:rsidRPr="004456E0">
        <w:t>Details of major external reviews carried out in respect of the operation of VicScreen</w:t>
      </w:r>
    </w:p>
    <w:p w14:paraId="17A17379" w14:textId="77777777" w:rsidR="004456E0" w:rsidRPr="004456E0" w:rsidRDefault="004456E0" w:rsidP="00E93FAA">
      <w:pPr>
        <w:pStyle w:val="BulletList"/>
        <w:numPr>
          <w:ilvl w:val="0"/>
          <w:numId w:val="12"/>
        </w:numPr>
      </w:pPr>
      <w:r w:rsidRPr="004456E0">
        <w:t>Details of major research and development activities undertaken by VicScreen</w:t>
      </w:r>
    </w:p>
    <w:p w14:paraId="27D79E4F" w14:textId="77777777" w:rsidR="004456E0" w:rsidRPr="004456E0" w:rsidRDefault="004456E0" w:rsidP="00E93FAA">
      <w:pPr>
        <w:pStyle w:val="BulletList"/>
        <w:numPr>
          <w:ilvl w:val="0"/>
          <w:numId w:val="12"/>
        </w:numPr>
      </w:pPr>
      <w:r w:rsidRPr="004456E0">
        <w:t>Details of overseas visits undertaken including a summary of the objectives and outcomes of each visit</w:t>
      </w:r>
    </w:p>
    <w:p w14:paraId="15E0FCC4" w14:textId="77777777" w:rsidR="004456E0" w:rsidRPr="004456E0" w:rsidRDefault="004456E0" w:rsidP="00E93FAA">
      <w:pPr>
        <w:pStyle w:val="BulletList"/>
        <w:numPr>
          <w:ilvl w:val="0"/>
          <w:numId w:val="12"/>
        </w:numPr>
      </w:pPr>
      <w:r w:rsidRPr="004456E0">
        <w:t>Details of major promotional, public relations and marketing activities undertaken to develop community awareness of VicScreen and its services</w:t>
      </w:r>
    </w:p>
    <w:p w14:paraId="734DAA4A" w14:textId="77777777" w:rsidR="004456E0" w:rsidRPr="004456E0" w:rsidRDefault="004456E0" w:rsidP="00E93FAA">
      <w:pPr>
        <w:pStyle w:val="BulletList"/>
        <w:numPr>
          <w:ilvl w:val="0"/>
          <w:numId w:val="12"/>
        </w:numPr>
      </w:pPr>
      <w:r w:rsidRPr="004456E0">
        <w:lastRenderedPageBreak/>
        <w:t>Details of assessments and measures undertaken to improve the occupational health and safety of employees</w:t>
      </w:r>
    </w:p>
    <w:p w14:paraId="058AD6D7" w14:textId="77777777" w:rsidR="004456E0" w:rsidRPr="004456E0" w:rsidRDefault="004456E0" w:rsidP="00E93FAA">
      <w:pPr>
        <w:pStyle w:val="BulletList"/>
        <w:numPr>
          <w:ilvl w:val="0"/>
          <w:numId w:val="12"/>
        </w:numPr>
      </w:pPr>
      <w:r w:rsidRPr="004456E0">
        <w:t>A general statement on industrial relations within the organisation and details of time lost through industrial accidents and disputes</w:t>
      </w:r>
    </w:p>
    <w:p w14:paraId="3A60B69F" w14:textId="77777777" w:rsidR="004456E0" w:rsidRPr="004456E0" w:rsidRDefault="004456E0" w:rsidP="00E93FAA">
      <w:pPr>
        <w:pStyle w:val="BulletList"/>
        <w:numPr>
          <w:ilvl w:val="0"/>
          <w:numId w:val="12"/>
        </w:numPr>
      </w:pPr>
      <w:r w:rsidRPr="004456E0">
        <w:t>A list of major committees sponsored by VicScreen, the purposes of each committee, and the extent to which the purposes have been achieved</w:t>
      </w:r>
    </w:p>
    <w:p w14:paraId="2B4AB44D" w14:textId="77777777" w:rsidR="004456E0" w:rsidRPr="004456E0" w:rsidRDefault="004456E0" w:rsidP="00E93FAA">
      <w:pPr>
        <w:pStyle w:val="BulletList"/>
        <w:numPr>
          <w:ilvl w:val="0"/>
          <w:numId w:val="12"/>
        </w:numPr>
      </w:pPr>
      <w:r w:rsidRPr="004456E0">
        <w:t>Details of all consultancies and contractors including:</w:t>
      </w:r>
    </w:p>
    <w:p w14:paraId="6BF3ACD6" w14:textId="77777777" w:rsidR="004456E0" w:rsidRPr="004456E0" w:rsidRDefault="004456E0" w:rsidP="00330576">
      <w:pPr>
        <w:pStyle w:val="BulletList"/>
        <w:numPr>
          <w:ilvl w:val="1"/>
          <w:numId w:val="13"/>
        </w:numPr>
      </w:pPr>
      <w:r w:rsidRPr="004456E0">
        <w:t>Consultants/contractors engaged</w:t>
      </w:r>
    </w:p>
    <w:p w14:paraId="7E3A76CA" w14:textId="77777777" w:rsidR="004456E0" w:rsidRPr="004456E0" w:rsidRDefault="004456E0" w:rsidP="00330576">
      <w:pPr>
        <w:pStyle w:val="BulletList"/>
        <w:numPr>
          <w:ilvl w:val="1"/>
          <w:numId w:val="13"/>
        </w:numPr>
      </w:pPr>
      <w:r w:rsidRPr="004456E0">
        <w:t>Services provided</w:t>
      </w:r>
    </w:p>
    <w:p w14:paraId="23EC168D" w14:textId="77777777" w:rsidR="004456E0" w:rsidRPr="004456E0" w:rsidRDefault="004456E0" w:rsidP="00330576">
      <w:pPr>
        <w:pStyle w:val="BulletList"/>
        <w:numPr>
          <w:ilvl w:val="1"/>
          <w:numId w:val="13"/>
        </w:numPr>
      </w:pPr>
      <w:r w:rsidRPr="004456E0">
        <w:t>Expenditure committed to each engagement.</w:t>
      </w:r>
    </w:p>
    <w:p w14:paraId="2E279B22" w14:textId="77777777" w:rsidR="00AC0484" w:rsidRPr="000827C6" w:rsidRDefault="00AC0484" w:rsidP="00AC0484">
      <w:pPr>
        <w:pStyle w:val="BodyParagraph"/>
        <w:rPr>
          <w:lang w:val="en-AU"/>
        </w:rPr>
      </w:pPr>
      <w:r w:rsidRPr="000827C6">
        <w:rPr>
          <w:lang w:val="en-AU"/>
        </w:rPr>
        <w:t xml:space="preserve">This information is available on request from: </w:t>
      </w:r>
    </w:p>
    <w:p w14:paraId="1C575E48" w14:textId="56D44D6A" w:rsidR="00B83204" w:rsidRDefault="00605262" w:rsidP="00605262">
      <w:pPr>
        <w:pStyle w:val="BodyParagraph"/>
      </w:pPr>
      <w:r w:rsidRPr="00605262">
        <w:rPr>
          <w:lang w:val="en-AU"/>
        </w:rPr>
        <w:t>Freedom of Information Officer</w:t>
      </w:r>
      <w:r w:rsidR="00AC0484" w:rsidRPr="000827C6">
        <w:rPr>
          <w:lang w:val="en-AU"/>
        </w:rPr>
        <w:br/>
      </w:r>
      <w:r w:rsidRPr="00605262">
        <w:t>VicScreen</w:t>
      </w:r>
      <w:r>
        <w:br/>
      </w:r>
      <w:r w:rsidRPr="00605262">
        <w:t>563 Bourke Street</w:t>
      </w:r>
      <w:r>
        <w:br/>
      </w:r>
      <w:r w:rsidRPr="00605262">
        <w:rPr>
          <w:lang w:val="en-AU"/>
        </w:rPr>
        <w:t>Melbourne Victoria 3000</w:t>
      </w:r>
      <w:r w:rsidR="00B83204" w:rsidRPr="000827C6">
        <w:rPr>
          <w:lang w:val="en-AU"/>
        </w:rPr>
        <w:br w:type="page"/>
      </w:r>
    </w:p>
    <w:p w14:paraId="595E153A" w14:textId="41EE6BA4" w:rsidR="002F2865" w:rsidRDefault="002F2865" w:rsidP="002F2865">
      <w:r>
        <w:rPr>
          <w:noProof/>
        </w:rPr>
        <w:lastRenderedPageBreak/>
        <w:drawing>
          <wp:inline distT="0" distB="0" distL="0" distR="0" wp14:anchorId="72A44EBD" wp14:editId="27699572">
            <wp:extent cx="5559425" cy="3127375"/>
            <wp:effectExtent l="0" t="0" r="3175" b="0"/>
            <wp:docPr id="1298029674" name="Picture 5" descr="Production image from Knee High Spies: Mission Protect the Playhouse, showing the colourful puppet characters gathered around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029674" name="Picture 5" descr="Production image from Knee High Spies: Mission Protect the Playhouse, showing the colourful puppet characters gathered around a table."/>
                    <pic:cNvPicPr/>
                  </pic:nvPicPr>
                  <pic:blipFill>
                    <a:blip r:embed="rId80" cstate="screen">
                      <a:extLst>
                        <a:ext uri="{28A0092B-C50C-407E-A947-70E740481C1C}">
                          <a14:useLocalDpi xmlns:a14="http://schemas.microsoft.com/office/drawing/2010/main"/>
                        </a:ext>
                      </a:extLst>
                    </a:blip>
                    <a:stretch>
                      <a:fillRect/>
                    </a:stretch>
                  </pic:blipFill>
                  <pic:spPr>
                    <a:xfrm>
                      <a:off x="0" y="0"/>
                      <a:ext cx="5559425" cy="3127375"/>
                    </a:xfrm>
                    <a:prstGeom prst="rect">
                      <a:avLst/>
                    </a:prstGeom>
                  </pic:spPr>
                </pic:pic>
              </a:graphicData>
            </a:graphic>
          </wp:inline>
        </w:drawing>
      </w:r>
    </w:p>
    <w:p w14:paraId="514BBAA1" w14:textId="77777777" w:rsidR="009A3C4B" w:rsidRPr="009A3C4B" w:rsidRDefault="009A3C4B" w:rsidP="009A3C4B">
      <w:pPr>
        <w:pStyle w:val="Caption"/>
        <w:rPr>
          <w:i/>
        </w:rPr>
      </w:pPr>
      <w:bookmarkStart w:id="71" w:name="_Toc241578652"/>
      <w:r w:rsidRPr="009A3C4B">
        <w:rPr>
          <w:iCs w:val="0"/>
        </w:rPr>
        <w:t>Deena, Squash and Jeremy Buttons in</w:t>
      </w:r>
      <w:r w:rsidRPr="009A3C4B">
        <w:rPr>
          <w:i/>
        </w:rPr>
        <w:t xml:space="preserve"> Knee High Spies: Mission Protect the Playhouse</w:t>
      </w:r>
      <w:bookmarkEnd w:id="71"/>
    </w:p>
    <w:p w14:paraId="05D30D6F" w14:textId="676CF0C8" w:rsidR="00B83204" w:rsidRDefault="00B83204" w:rsidP="004A02D6">
      <w:pPr>
        <w:pStyle w:val="Heading10"/>
      </w:pPr>
      <w:bookmarkStart w:id="72" w:name="_Toc241652190"/>
      <w:r>
        <w:t xml:space="preserve">Disclosure of Payments </w:t>
      </w:r>
      <w:r w:rsidRPr="001A5627">
        <w:t>202</w:t>
      </w:r>
      <w:r w:rsidR="00396400">
        <w:t>5</w:t>
      </w:r>
      <w:r w:rsidRPr="001A5627">
        <w:t>/2</w:t>
      </w:r>
      <w:r w:rsidR="00396400">
        <w:t>6</w:t>
      </w:r>
      <w:bookmarkEnd w:id="72"/>
    </w:p>
    <w:p w14:paraId="4CCFF06D" w14:textId="77777777" w:rsidR="00931BF1" w:rsidRDefault="00931BF1" w:rsidP="00931BF1">
      <w:pPr>
        <w:pStyle w:val="BodyParagraph"/>
      </w:pPr>
      <w:r w:rsidRPr="00931BF1">
        <w:t xml:space="preserve">During the 2025–26 financial year, VicScreen made a total of $66,507,638 in grants payments to various organisations and individuals. </w:t>
      </w:r>
    </w:p>
    <w:p w14:paraId="2F94E14C" w14:textId="77777777" w:rsidR="00931BF1" w:rsidRDefault="00931BF1" w:rsidP="00931BF1">
      <w:pPr>
        <w:pStyle w:val="BodyParagraph"/>
      </w:pPr>
      <w:r w:rsidRPr="00931BF1">
        <w:t xml:space="preserve">This comprises $26,356,200 in discretionary grants and $40,151,438 in Commercial-in-Confidence grants. </w:t>
      </w:r>
    </w:p>
    <w:p w14:paraId="5DBFDD7E" w14:textId="60476FB2" w:rsidR="00931BF1" w:rsidRPr="00931BF1" w:rsidRDefault="00931BF1" w:rsidP="00931BF1">
      <w:pPr>
        <w:pStyle w:val="BodyParagraph"/>
      </w:pPr>
      <w:r w:rsidRPr="00931BF1">
        <w:t>Total funding provided is often split over multiple financial years.</w:t>
      </w:r>
    </w:p>
    <w:p w14:paraId="3292CD7F" w14:textId="43D50223" w:rsidR="00EF7E1E" w:rsidRPr="00EF7E1E" w:rsidRDefault="00EF7E1E" w:rsidP="00B96349">
      <w:pPr>
        <w:pStyle w:val="Heading20"/>
        <w:rPr>
          <w:rFonts w:eastAsiaTheme="minorEastAsia"/>
        </w:rPr>
      </w:pPr>
      <w:r w:rsidRPr="00EF7E1E">
        <w:rPr>
          <w:rFonts w:eastAsiaTheme="minorEastAsia"/>
        </w:rPr>
        <w:t>Development Programs</w:t>
      </w:r>
    </w:p>
    <w:p w14:paraId="44E25D86" w14:textId="17F46256" w:rsidR="00EF7E1E" w:rsidRPr="000827C6" w:rsidRDefault="00EF7E1E" w:rsidP="00EF7E1E">
      <w:pPr>
        <w:pStyle w:val="Heading30"/>
        <w:rPr>
          <w:lang w:val="en-AU"/>
        </w:rPr>
      </w:pPr>
      <w:r w:rsidRPr="000827C6">
        <w:rPr>
          <w:lang w:val="en-AU"/>
        </w:rPr>
        <w:t>Content Development</w:t>
      </w:r>
    </w:p>
    <w:p w14:paraId="22B48FA9" w14:textId="0112C306" w:rsidR="00B519EB" w:rsidRPr="000827C6" w:rsidRDefault="00EF7E1E" w:rsidP="0088236B">
      <w:pPr>
        <w:pStyle w:val="BodyParagraph"/>
        <w:rPr>
          <w:lang w:val="en-AU"/>
        </w:rPr>
      </w:pPr>
      <w:r w:rsidRPr="000827C6">
        <w:rPr>
          <w:lang w:val="en-AU"/>
        </w:rPr>
        <w:t>The Content Development program supports Victorian producers and talented content creators to develop projects through the Slate Development Fund and Originate initiatives.</w:t>
      </w:r>
    </w:p>
    <w:tbl>
      <w:tblPr>
        <w:tblStyle w:val="TableLight"/>
        <w:tblW w:w="8789" w:type="dxa"/>
        <w:tblLook w:val="0420" w:firstRow="1" w:lastRow="0" w:firstColumn="0" w:lastColumn="0" w:noHBand="0" w:noVBand="1"/>
      </w:tblPr>
      <w:tblGrid>
        <w:gridCol w:w="7088"/>
        <w:gridCol w:w="1701"/>
      </w:tblGrid>
      <w:tr w:rsidR="0088236B" w:rsidRPr="0088236B" w14:paraId="6D428BBD" w14:textId="77777777" w:rsidTr="00233130">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6FA99A23" w14:textId="77777777" w:rsidR="0088236B" w:rsidRPr="000827C6" w:rsidRDefault="0088236B" w:rsidP="004931DE">
            <w:pPr>
              <w:pStyle w:val="TableBody14pt"/>
              <w:rPr>
                <w:lang w:val="en-AU"/>
              </w:rPr>
            </w:pPr>
            <w:bookmarkStart w:id="73" w:name="ColumnTitle_15"/>
            <w:bookmarkEnd w:id="73"/>
            <w:r w:rsidRPr="000827C6">
              <w:rPr>
                <w:lang w:val="en-AU"/>
              </w:rPr>
              <w:lastRenderedPageBreak/>
              <w:t>Recipient</w:t>
            </w:r>
          </w:p>
        </w:tc>
        <w:tc>
          <w:tcPr>
            <w:tcW w:w="1701" w:type="dxa"/>
            <w:hideMark/>
          </w:tcPr>
          <w:p w14:paraId="588B2620" w14:textId="77777777" w:rsidR="0088236B" w:rsidRPr="000827C6" w:rsidRDefault="0088236B" w:rsidP="004931DE">
            <w:pPr>
              <w:pStyle w:val="TableBody14pt"/>
              <w:rPr>
                <w:lang w:val="en-AU"/>
              </w:rPr>
            </w:pPr>
            <w:r w:rsidRPr="000827C6">
              <w:rPr>
                <w:lang w:val="en-AU"/>
              </w:rPr>
              <w:t>Payment $</w:t>
            </w:r>
          </w:p>
        </w:tc>
      </w:tr>
      <w:tr w:rsidR="00123AC5" w:rsidRPr="0088236B" w14:paraId="4E58F69F" w14:textId="77777777" w:rsidTr="00AA699B">
        <w:trPr>
          <w:trHeight w:val="351"/>
        </w:trPr>
        <w:tc>
          <w:tcPr>
            <w:tcW w:w="7088" w:type="dxa"/>
            <w:vAlign w:val="center"/>
            <w:hideMark/>
          </w:tcPr>
          <w:p w14:paraId="2CF7C401" w14:textId="56FABD2E" w:rsidR="00123AC5" w:rsidRPr="000827C6" w:rsidRDefault="00123AC5" w:rsidP="00123AC5">
            <w:pPr>
              <w:pStyle w:val="TableBody14pt"/>
              <w:rPr>
                <w:lang w:val="en-AU"/>
              </w:rPr>
            </w:pPr>
            <w:r>
              <w:t>0 Seconds Studio Pty Ltd</w:t>
            </w:r>
          </w:p>
        </w:tc>
        <w:tc>
          <w:tcPr>
            <w:tcW w:w="1701" w:type="dxa"/>
            <w:vAlign w:val="center"/>
            <w:hideMark/>
          </w:tcPr>
          <w:p w14:paraId="382714E2" w14:textId="4B7BF74C" w:rsidR="00123AC5" w:rsidRPr="000827C6" w:rsidRDefault="00123AC5" w:rsidP="00123AC5">
            <w:pPr>
              <w:pStyle w:val="TableBody14pt"/>
              <w:rPr>
                <w:lang w:val="en-AU"/>
              </w:rPr>
            </w:pPr>
            <w:r>
              <w:t>50,000</w:t>
            </w:r>
          </w:p>
        </w:tc>
      </w:tr>
      <w:tr w:rsidR="00123AC5" w:rsidRPr="0088236B" w14:paraId="6C3730E9" w14:textId="77777777" w:rsidTr="00AA699B">
        <w:trPr>
          <w:trHeight w:val="351"/>
        </w:trPr>
        <w:tc>
          <w:tcPr>
            <w:tcW w:w="7088" w:type="dxa"/>
            <w:vAlign w:val="center"/>
            <w:hideMark/>
          </w:tcPr>
          <w:p w14:paraId="45FA0768" w14:textId="219B4391" w:rsidR="00123AC5" w:rsidRPr="000827C6" w:rsidRDefault="00123AC5" w:rsidP="00123AC5">
            <w:pPr>
              <w:pStyle w:val="TableBody14pt"/>
              <w:rPr>
                <w:lang w:val="en-AU"/>
              </w:rPr>
            </w:pPr>
            <w:r>
              <w:t>Adam Bigum</w:t>
            </w:r>
          </w:p>
        </w:tc>
        <w:tc>
          <w:tcPr>
            <w:tcW w:w="1701" w:type="dxa"/>
            <w:vAlign w:val="center"/>
            <w:hideMark/>
          </w:tcPr>
          <w:p w14:paraId="23FAEBDD" w14:textId="182102F9" w:rsidR="00123AC5" w:rsidRPr="000827C6" w:rsidRDefault="00123AC5" w:rsidP="00123AC5">
            <w:pPr>
              <w:pStyle w:val="TableBody14pt"/>
              <w:rPr>
                <w:lang w:val="en-AU"/>
              </w:rPr>
            </w:pPr>
            <w:r>
              <w:t>4,000</w:t>
            </w:r>
          </w:p>
        </w:tc>
      </w:tr>
      <w:tr w:rsidR="00123AC5" w:rsidRPr="0088236B" w14:paraId="6CAB27D0" w14:textId="77777777" w:rsidTr="00AA699B">
        <w:trPr>
          <w:trHeight w:val="351"/>
        </w:trPr>
        <w:tc>
          <w:tcPr>
            <w:tcW w:w="7088" w:type="dxa"/>
            <w:vAlign w:val="center"/>
            <w:hideMark/>
          </w:tcPr>
          <w:p w14:paraId="1C5C3A41" w14:textId="3A8AE4F5" w:rsidR="00123AC5" w:rsidRPr="000827C6" w:rsidRDefault="00123AC5" w:rsidP="00123AC5">
            <w:pPr>
              <w:pStyle w:val="TableBody14pt"/>
              <w:rPr>
                <w:lang w:val="en-AU"/>
              </w:rPr>
            </w:pPr>
            <w:r>
              <w:t>Alexander Nesic</w:t>
            </w:r>
          </w:p>
        </w:tc>
        <w:tc>
          <w:tcPr>
            <w:tcW w:w="1701" w:type="dxa"/>
            <w:vAlign w:val="center"/>
            <w:hideMark/>
          </w:tcPr>
          <w:p w14:paraId="1933A0C3" w14:textId="74CD05B1" w:rsidR="00123AC5" w:rsidRPr="000827C6" w:rsidRDefault="00123AC5" w:rsidP="00123AC5">
            <w:pPr>
              <w:pStyle w:val="TableBody14pt"/>
              <w:rPr>
                <w:lang w:val="en-AU"/>
              </w:rPr>
            </w:pPr>
            <w:r>
              <w:t>10,000</w:t>
            </w:r>
          </w:p>
        </w:tc>
      </w:tr>
      <w:tr w:rsidR="00123AC5" w:rsidRPr="0088236B" w14:paraId="44509B8B" w14:textId="77777777" w:rsidTr="00AA699B">
        <w:trPr>
          <w:trHeight w:val="351"/>
        </w:trPr>
        <w:tc>
          <w:tcPr>
            <w:tcW w:w="7088" w:type="dxa"/>
            <w:vAlign w:val="center"/>
            <w:hideMark/>
          </w:tcPr>
          <w:p w14:paraId="7D2341A2" w14:textId="1EE23177" w:rsidR="00123AC5" w:rsidRPr="000827C6" w:rsidRDefault="00123AC5" w:rsidP="00123AC5">
            <w:pPr>
              <w:pStyle w:val="TableBody14pt"/>
              <w:rPr>
                <w:lang w:val="en-AU"/>
              </w:rPr>
            </w:pPr>
            <w:r>
              <w:t>Big Bold Wolf</w:t>
            </w:r>
          </w:p>
        </w:tc>
        <w:tc>
          <w:tcPr>
            <w:tcW w:w="1701" w:type="dxa"/>
            <w:vAlign w:val="center"/>
            <w:hideMark/>
          </w:tcPr>
          <w:p w14:paraId="4C99D36B" w14:textId="49BC17DB" w:rsidR="00123AC5" w:rsidRPr="000827C6" w:rsidRDefault="00123AC5" w:rsidP="00123AC5">
            <w:pPr>
              <w:pStyle w:val="TableBody14pt"/>
              <w:rPr>
                <w:lang w:val="en-AU"/>
              </w:rPr>
            </w:pPr>
            <w:r>
              <w:t>4,000</w:t>
            </w:r>
          </w:p>
        </w:tc>
      </w:tr>
      <w:tr w:rsidR="00123AC5" w:rsidRPr="0088236B" w14:paraId="314AAC6A" w14:textId="77777777" w:rsidTr="00AA699B">
        <w:trPr>
          <w:trHeight w:val="351"/>
        </w:trPr>
        <w:tc>
          <w:tcPr>
            <w:tcW w:w="7088" w:type="dxa"/>
            <w:vAlign w:val="center"/>
            <w:hideMark/>
          </w:tcPr>
          <w:p w14:paraId="636BFE02" w14:textId="2F9E279F" w:rsidR="00123AC5" w:rsidRPr="000827C6" w:rsidRDefault="00123AC5" w:rsidP="00123AC5">
            <w:pPr>
              <w:pStyle w:val="TableBody14pt"/>
              <w:rPr>
                <w:lang w:val="en-AU"/>
              </w:rPr>
            </w:pPr>
            <w:r>
              <w:t>Blackapple Productions Pty Ltd</w:t>
            </w:r>
          </w:p>
        </w:tc>
        <w:tc>
          <w:tcPr>
            <w:tcW w:w="1701" w:type="dxa"/>
            <w:vAlign w:val="center"/>
            <w:hideMark/>
          </w:tcPr>
          <w:p w14:paraId="40FC7CC0" w14:textId="252B3F81" w:rsidR="00123AC5" w:rsidRPr="000827C6" w:rsidRDefault="00123AC5" w:rsidP="00123AC5">
            <w:pPr>
              <w:pStyle w:val="TableBody14pt"/>
              <w:rPr>
                <w:lang w:val="en-AU"/>
              </w:rPr>
            </w:pPr>
            <w:r>
              <w:t>80,000</w:t>
            </w:r>
          </w:p>
        </w:tc>
      </w:tr>
      <w:tr w:rsidR="00123AC5" w:rsidRPr="0088236B" w14:paraId="486CFFC8" w14:textId="77777777" w:rsidTr="00AA699B">
        <w:trPr>
          <w:trHeight w:val="351"/>
        </w:trPr>
        <w:tc>
          <w:tcPr>
            <w:tcW w:w="7088" w:type="dxa"/>
            <w:vAlign w:val="center"/>
            <w:hideMark/>
          </w:tcPr>
          <w:p w14:paraId="18C5301C" w14:textId="5527B17B" w:rsidR="00123AC5" w:rsidRPr="000827C6" w:rsidRDefault="00123AC5" w:rsidP="00123AC5">
            <w:pPr>
              <w:pStyle w:val="TableBody14pt"/>
              <w:rPr>
                <w:lang w:val="en-AU"/>
              </w:rPr>
            </w:pPr>
            <w:r>
              <w:t>Bodacious Games Pty Ltd</w:t>
            </w:r>
          </w:p>
        </w:tc>
        <w:tc>
          <w:tcPr>
            <w:tcW w:w="1701" w:type="dxa"/>
            <w:vAlign w:val="center"/>
            <w:hideMark/>
          </w:tcPr>
          <w:p w14:paraId="5FD34E3A" w14:textId="56F31A16" w:rsidR="00123AC5" w:rsidRPr="000827C6" w:rsidRDefault="00123AC5" w:rsidP="00123AC5">
            <w:pPr>
              <w:pStyle w:val="TableBody14pt"/>
              <w:rPr>
                <w:lang w:val="en-AU"/>
              </w:rPr>
            </w:pPr>
            <w:r>
              <w:t>49,260</w:t>
            </w:r>
          </w:p>
        </w:tc>
      </w:tr>
      <w:tr w:rsidR="00123AC5" w:rsidRPr="0088236B" w14:paraId="6ADFBBB0" w14:textId="77777777" w:rsidTr="00AA699B">
        <w:trPr>
          <w:trHeight w:val="351"/>
        </w:trPr>
        <w:tc>
          <w:tcPr>
            <w:tcW w:w="7088" w:type="dxa"/>
            <w:vAlign w:val="center"/>
            <w:hideMark/>
          </w:tcPr>
          <w:p w14:paraId="189D6709" w14:textId="7CD87E2F" w:rsidR="00123AC5" w:rsidRPr="000827C6" w:rsidRDefault="00123AC5" w:rsidP="00123AC5">
            <w:pPr>
              <w:pStyle w:val="TableBody14pt"/>
              <w:rPr>
                <w:lang w:val="en-AU"/>
              </w:rPr>
            </w:pPr>
            <w:r>
              <w:t>Catherine Bonny</w:t>
            </w:r>
          </w:p>
        </w:tc>
        <w:tc>
          <w:tcPr>
            <w:tcW w:w="1701" w:type="dxa"/>
            <w:vAlign w:val="center"/>
            <w:hideMark/>
          </w:tcPr>
          <w:p w14:paraId="698693C4" w14:textId="45284363" w:rsidR="00123AC5" w:rsidRPr="000827C6" w:rsidRDefault="00123AC5" w:rsidP="00123AC5">
            <w:pPr>
              <w:pStyle w:val="TableBody14pt"/>
              <w:rPr>
                <w:lang w:val="en-AU"/>
              </w:rPr>
            </w:pPr>
            <w:r>
              <w:t>10,000</w:t>
            </w:r>
          </w:p>
        </w:tc>
      </w:tr>
      <w:tr w:rsidR="00123AC5" w:rsidRPr="0088236B" w14:paraId="4FA76E81" w14:textId="77777777" w:rsidTr="00AA699B">
        <w:trPr>
          <w:trHeight w:val="351"/>
        </w:trPr>
        <w:tc>
          <w:tcPr>
            <w:tcW w:w="7088" w:type="dxa"/>
            <w:vAlign w:val="center"/>
            <w:hideMark/>
          </w:tcPr>
          <w:p w14:paraId="243047F3" w14:textId="15E5A061" w:rsidR="00123AC5" w:rsidRPr="000827C6" w:rsidRDefault="00123AC5" w:rsidP="00123AC5">
            <w:pPr>
              <w:pStyle w:val="TableBody14pt"/>
              <w:rPr>
                <w:lang w:val="en-AU"/>
              </w:rPr>
            </w:pPr>
            <w:r>
              <w:t>Cecile Richard</w:t>
            </w:r>
          </w:p>
        </w:tc>
        <w:tc>
          <w:tcPr>
            <w:tcW w:w="1701" w:type="dxa"/>
            <w:vAlign w:val="center"/>
            <w:hideMark/>
          </w:tcPr>
          <w:p w14:paraId="6B44F63D" w14:textId="17234CDF" w:rsidR="00123AC5" w:rsidRPr="000827C6" w:rsidRDefault="00123AC5" w:rsidP="00123AC5">
            <w:pPr>
              <w:pStyle w:val="TableBody14pt"/>
              <w:rPr>
                <w:lang w:val="en-AU"/>
              </w:rPr>
            </w:pPr>
            <w:r>
              <w:t>10,000</w:t>
            </w:r>
          </w:p>
        </w:tc>
      </w:tr>
      <w:tr w:rsidR="00123AC5" w:rsidRPr="0088236B" w14:paraId="26F369AF" w14:textId="77777777" w:rsidTr="00AA699B">
        <w:trPr>
          <w:trHeight w:val="351"/>
        </w:trPr>
        <w:tc>
          <w:tcPr>
            <w:tcW w:w="7088" w:type="dxa"/>
            <w:vAlign w:val="center"/>
            <w:hideMark/>
          </w:tcPr>
          <w:p w14:paraId="65473DBA" w14:textId="428E6EEB" w:rsidR="00123AC5" w:rsidRPr="000827C6" w:rsidRDefault="00123AC5" w:rsidP="00123AC5">
            <w:pPr>
              <w:pStyle w:val="TableBody14pt"/>
              <w:rPr>
                <w:lang w:val="en-AU"/>
              </w:rPr>
            </w:pPr>
            <w:r>
              <w:t>Christopher Kam</w:t>
            </w:r>
          </w:p>
        </w:tc>
        <w:tc>
          <w:tcPr>
            <w:tcW w:w="1701" w:type="dxa"/>
            <w:vAlign w:val="center"/>
            <w:hideMark/>
          </w:tcPr>
          <w:p w14:paraId="7917F3DD" w14:textId="1694B164" w:rsidR="00123AC5" w:rsidRPr="000827C6" w:rsidRDefault="00123AC5" w:rsidP="00123AC5">
            <w:pPr>
              <w:pStyle w:val="TableBody14pt"/>
              <w:rPr>
                <w:lang w:val="en-AU"/>
              </w:rPr>
            </w:pPr>
            <w:r>
              <w:t>5,000</w:t>
            </w:r>
          </w:p>
        </w:tc>
      </w:tr>
      <w:tr w:rsidR="00123AC5" w:rsidRPr="0088236B" w14:paraId="6936D449" w14:textId="77777777" w:rsidTr="00AA699B">
        <w:trPr>
          <w:trHeight w:val="351"/>
        </w:trPr>
        <w:tc>
          <w:tcPr>
            <w:tcW w:w="7088" w:type="dxa"/>
            <w:vAlign w:val="center"/>
            <w:hideMark/>
          </w:tcPr>
          <w:p w14:paraId="632A36EA" w14:textId="218BF1E8" w:rsidR="00123AC5" w:rsidRPr="000827C6" w:rsidRDefault="00123AC5" w:rsidP="00123AC5">
            <w:pPr>
              <w:pStyle w:val="TableBody14pt"/>
              <w:rPr>
                <w:lang w:val="en-AU"/>
              </w:rPr>
            </w:pPr>
            <w:r>
              <w:t>Danielle Stamoulos</w:t>
            </w:r>
          </w:p>
        </w:tc>
        <w:tc>
          <w:tcPr>
            <w:tcW w:w="1701" w:type="dxa"/>
            <w:vAlign w:val="center"/>
            <w:hideMark/>
          </w:tcPr>
          <w:p w14:paraId="65898EC4" w14:textId="7EE7CC3F" w:rsidR="00123AC5" w:rsidRPr="000827C6" w:rsidRDefault="00123AC5" w:rsidP="00123AC5">
            <w:pPr>
              <w:pStyle w:val="TableBody14pt"/>
              <w:rPr>
                <w:lang w:val="en-AU"/>
              </w:rPr>
            </w:pPr>
            <w:r>
              <w:t>10,000</w:t>
            </w:r>
          </w:p>
        </w:tc>
      </w:tr>
      <w:tr w:rsidR="00123AC5" w:rsidRPr="0088236B" w14:paraId="46EECD15" w14:textId="77777777" w:rsidTr="00AA699B">
        <w:trPr>
          <w:trHeight w:val="351"/>
        </w:trPr>
        <w:tc>
          <w:tcPr>
            <w:tcW w:w="7088" w:type="dxa"/>
            <w:vAlign w:val="center"/>
            <w:hideMark/>
          </w:tcPr>
          <w:p w14:paraId="777AE19D" w14:textId="4133B61E" w:rsidR="00123AC5" w:rsidRPr="000827C6" w:rsidRDefault="00123AC5" w:rsidP="00123AC5">
            <w:pPr>
              <w:pStyle w:val="TableBody14pt"/>
              <w:rPr>
                <w:lang w:val="en-AU"/>
              </w:rPr>
            </w:pPr>
            <w:r>
              <w:t>Excellent Friends And Future Success Pty Ltd</w:t>
            </w:r>
          </w:p>
        </w:tc>
        <w:tc>
          <w:tcPr>
            <w:tcW w:w="1701" w:type="dxa"/>
            <w:vAlign w:val="center"/>
            <w:hideMark/>
          </w:tcPr>
          <w:p w14:paraId="402E2FDB" w14:textId="2E9D49E4" w:rsidR="00123AC5" w:rsidRPr="000827C6" w:rsidRDefault="00123AC5" w:rsidP="00123AC5">
            <w:pPr>
              <w:pStyle w:val="TableBody14pt"/>
              <w:rPr>
                <w:lang w:val="en-AU"/>
              </w:rPr>
            </w:pPr>
            <w:r>
              <w:t>22,000</w:t>
            </w:r>
          </w:p>
        </w:tc>
      </w:tr>
      <w:tr w:rsidR="00123AC5" w:rsidRPr="0088236B" w14:paraId="7A160B55" w14:textId="77777777" w:rsidTr="00AA699B">
        <w:trPr>
          <w:trHeight w:val="351"/>
        </w:trPr>
        <w:tc>
          <w:tcPr>
            <w:tcW w:w="7088" w:type="dxa"/>
            <w:vAlign w:val="center"/>
            <w:hideMark/>
          </w:tcPr>
          <w:p w14:paraId="523E8761" w14:textId="236A4B7D" w:rsidR="00123AC5" w:rsidRPr="000827C6" w:rsidRDefault="00123AC5" w:rsidP="00123AC5">
            <w:pPr>
              <w:pStyle w:val="TableBody14pt"/>
              <w:rPr>
                <w:lang w:val="en-AU"/>
              </w:rPr>
            </w:pPr>
            <w:r>
              <w:t>Film Camp Pty Ltd</w:t>
            </w:r>
          </w:p>
        </w:tc>
        <w:tc>
          <w:tcPr>
            <w:tcW w:w="1701" w:type="dxa"/>
            <w:vAlign w:val="center"/>
            <w:hideMark/>
          </w:tcPr>
          <w:p w14:paraId="43DC6B88" w14:textId="5DC4637F" w:rsidR="00123AC5" w:rsidRPr="000827C6" w:rsidRDefault="00123AC5" w:rsidP="00123AC5">
            <w:pPr>
              <w:pStyle w:val="TableBody14pt"/>
              <w:rPr>
                <w:lang w:val="en-AU"/>
              </w:rPr>
            </w:pPr>
            <w:r>
              <w:t>16,000</w:t>
            </w:r>
          </w:p>
        </w:tc>
      </w:tr>
      <w:tr w:rsidR="00123AC5" w:rsidRPr="0088236B" w14:paraId="02BA7E5B" w14:textId="77777777" w:rsidTr="00AA699B">
        <w:trPr>
          <w:trHeight w:val="351"/>
        </w:trPr>
        <w:tc>
          <w:tcPr>
            <w:tcW w:w="7088" w:type="dxa"/>
            <w:vAlign w:val="center"/>
            <w:hideMark/>
          </w:tcPr>
          <w:p w14:paraId="3ABDAE4C" w14:textId="2C4D2B49" w:rsidR="00123AC5" w:rsidRPr="000827C6" w:rsidRDefault="00123AC5" w:rsidP="00123AC5">
            <w:pPr>
              <w:pStyle w:val="TableBody14pt"/>
              <w:rPr>
                <w:lang w:val="en-AU"/>
              </w:rPr>
            </w:pPr>
            <w:r>
              <w:t>Gillian Crosby</w:t>
            </w:r>
          </w:p>
        </w:tc>
        <w:tc>
          <w:tcPr>
            <w:tcW w:w="1701" w:type="dxa"/>
            <w:vAlign w:val="center"/>
            <w:hideMark/>
          </w:tcPr>
          <w:p w14:paraId="19D45B2D" w14:textId="4D7329BC" w:rsidR="00123AC5" w:rsidRPr="000827C6" w:rsidRDefault="00123AC5" w:rsidP="00123AC5">
            <w:pPr>
              <w:pStyle w:val="TableBody14pt"/>
              <w:rPr>
                <w:lang w:val="en-AU"/>
              </w:rPr>
            </w:pPr>
            <w:r>
              <w:t>10,000</w:t>
            </w:r>
          </w:p>
        </w:tc>
      </w:tr>
      <w:tr w:rsidR="00123AC5" w:rsidRPr="0088236B" w14:paraId="3D895809" w14:textId="77777777" w:rsidTr="00AA699B">
        <w:trPr>
          <w:trHeight w:val="351"/>
        </w:trPr>
        <w:tc>
          <w:tcPr>
            <w:tcW w:w="7088" w:type="dxa"/>
            <w:vAlign w:val="center"/>
            <w:hideMark/>
          </w:tcPr>
          <w:p w14:paraId="478E1498" w14:textId="7EE0491A" w:rsidR="00123AC5" w:rsidRPr="000827C6" w:rsidRDefault="00123AC5" w:rsidP="00123AC5">
            <w:pPr>
              <w:pStyle w:val="TableBody14pt"/>
              <w:rPr>
                <w:lang w:val="en-AU"/>
              </w:rPr>
            </w:pPr>
            <w:r>
              <w:t>Gristmill Pty Ltd</w:t>
            </w:r>
          </w:p>
        </w:tc>
        <w:tc>
          <w:tcPr>
            <w:tcW w:w="1701" w:type="dxa"/>
            <w:vAlign w:val="center"/>
            <w:hideMark/>
          </w:tcPr>
          <w:p w14:paraId="30B8D327" w14:textId="1E5EE761" w:rsidR="00123AC5" w:rsidRPr="000827C6" w:rsidRDefault="00123AC5" w:rsidP="00123AC5">
            <w:pPr>
              <w:pStyle w:val="TableBody14pt"/>
              <w:rPr>
                <w:lang w:val="en-AU"/>
              </w:rPr>
            </w:pPr>
            <w:r>
              <w:t>25,800</w:t>
            </w:r>
          </w:p>
        </w:tc>
      </w:tr>
      <w:tr w:rsidR="00123AC5" w:rsidRPr="0088236B" w14:paraId="212B7601" w14:textId="77777777" w:rsidTr="00AA699B">
        <w:trPr>
          <w:trHeight w:val="351"/>
        </w:trPr>
        <w:tc>
          <w:tcPr>
            <w:tcW w:w="7088" w:type="dxa"/>
            <w:vAlign w:val="center"/>
            <w:hideMark/>
          </w:tcPr>
          <w:p w14:paraId="59031514" w14:textId="44B7FE7A" w:rsidR="00123AC5" w:rsidRPr="000827C6" w:rsidRDefault="00123AC5" w:rsidP="00123AC5">
            <w:pPr>
              <w:pStyle w:val="TableBody14pt"/>
              <w:rPr>
                <w:lang w:val="en-AU"/>
              </w:rPr>
            </w:pPr>
            <w:r>
              <w:t>GUCK Pty Ltd</w:t>
            </w:r>
          </w:p>
        </w:tc>
        <w:tc>
          <w:tcPr>
            <w:tcW w:w="1701" w:type="dxa"/>
            <w:vAlign w:val="center"/>
            <w:hideMark/>
          </w:tcPr>
          <w:p w14:paraId="664C88DD" w14:textId="5EC45D16" w:rsidR="00123AC5" w:rsidRPr="000827C6" w:rsidRDefault="00123AC5" w:rsidP="00123AC5">
            <w:pPr>
              <w:pStyle w:val="TableBody14pt"/>
              <w:rPr>
                <w:lang w:val="en-AU"/>
              </w:rPr>
            </w:pPr>
            <w:r>
              <w:t>120,000</w:t>
            </w:r>
          </w:p>
        </w:tc>
      </w:tr>
      <w:tr w:rsidR="00123AC5" w:rsidRPr="0088236B" w14:paraId="5C8A976E" w14:textId="77777777" w:rsidTr="00AA699B">
        <w:trPr>
          <w:trHeight w:val="351"/>
        </w:trPr>
        <w:tc>
          <w:tcPr>
            <w:tcW w:w="7088" w:type="dxa"/>
            <w:vAlign w:val="center"/>
            <w:hideMark/>
          </w:tcPr>
          <w:p w14:paraId="1B5AD789" w14:textId="1B525C8D" w:rsidR="00123AC5" w:rsidRPr="000827C6" w:rsidRDefault="00123AC5" w:rsidP="00123AC5">
            <w:pPr>
              <w:pStyle w:val="TableBody14pt"/>
              <w:rPr>
                <w:lang w:val="en-AU"/>
              </w:rPr>
            </w:pPr>
            <w:r>
              <w:t>Hannah Ngo</w:t>
            </w:r>
          </w:p>
        </w:tc>
        <w:tc>
          <w:tcPr>
            <w:tcW w:w="1701" w:type="dxa"/>
            <w:vAlign w:val="center"/>
            <w:hideMark/>
          </w:tcPr>
          <w:p w14:paraId="070B6E14" w14:textId="6334D10A" w:rsidR="00123AC5" w:rsidRPr="000827C6" w:rsidRDefault="00123AC5" w:rsidP="00123AC5">
            <w:pPr>
              <w:pStyle w:val="TableBody14pt"/>
              <w:rPr>
                <w:lang w:val="en-AU"/>
              </w:rPr>
            </w:pPr>
            <w:r>
              <w:t>4,000</w:t>
            </w:r>
          </w:p>
        </w:tc>
      </w:tr>
      <w:tr w:rsidR="00123AC5" w:rsidRPr="0088236B" w14:paraId="7B749878" w14:textId="77777777" w:rsidTr="00AA699B">
        <w:trPr>
          <w:trHeight w:val="351"/>
        </w:trPr>
        <w:tc>
          <w:tcPr>
            <w:tcW w:w="7088" w:type="dxa"/>
            <w:vAlign w:val="center"/>
            <w:hideMark/>
          </w:tcPr>
          <w:p w14:paraId="4BE05092" w14:textId="661BF5EA" w:rsidR="00123AC5" w:rsidRPr="000827C6" w:rsidRDefault="00123AC5" w:rsidP="00123AC5">
            <w:pPr>
              <w:pStyle w:val="TableBody14pt"/>
              <w:rPr>
                <w:lang w:val="en-AU"/>
              </w:rPr>
            </w:pPr>
            <w:r>
              <w:t>Haus Of Maude Pty Ltd</w:t>
            </w:r>
          </w:p>
        </w:tc>
        <w:tc>
          <w:tcPr>
            <w:tcW w:w="1701" w:type="dxa"/>
            <w:vAlign w:val="center"/>
            <w:hideMark/>
          </w:tcPr>
          <w:p w14:paraId="777FC34F" w14:textId="370E0880" w:rsidR="00123AC5" w:rsidRPr="000827C6" w:rsidRDefault="00123AC5" w:rsidP="00123AC5">
            <w:pPr>
              <w:pStyle w:val="TableBody14pt"/>
              <w:rPr>
                <w:lang w:val="en-AU"/>
              </w:rPr>
            </w:pPr>
            <w:r>
              <w:t>15,000</w:t>
            </w:r>
          </w:p>
        </w:tc>
      </w:tr>
      <w:tr w:rsidR="00123AC5" w:rsidRPr="0088236B" w14:paraId="4FBDC8E2" w14:textId="77777777" w:rsidTr="00AA699B">
        <w:trPr>
          <w:trHeight w:val="351"/>
        </w:trPr>
        <w:tc>
          <w:tcPr>
            <w:tcW w:w="7088" w:type="dxa"/>
            <w:vAlign w:val="center"/>
            <w:hideMark/>
          </w:tcPr>
          <w:p w14:paraId="430A2DA7" w14:textId="42946567" w:rsidR="00123AC5" w:rsidRPr="000827C6" w:rsidRDefault="00123AC5" w:rsidP="00123AC5">
            <w:pPr>
              <w:pStyle w:val="TableBody14pt"/>
              <w:rPr>
                <w:lang w:val="en-AU"/>
              </w:rPr>
            </w:pPr>
            <w:r>
              <w:t>Into The Blue Pty Ltd</w:t>
            </w:r>
          </w:p>
        </w:tc>
        <w:tc>
          <w:tcPr>
            <w:tcW w:w="1701" w:type="dxa"/>
            <w:vAlign w:val="center"/>
            <w:hideMark/>
          </w:tcPr>
          <w:p w14:paraId="78863575" w14:textId="557B9C57" w:rsidR="00123AC5" w:rsidRPr="000827C6" w:rsidRDefault="00123AC5" w:rsidP="00123AC5">
            <w:pPr>
              <w:pStyle w:val="TableBody14pt"/>
              <w:rPr>
                <w:lang w:val="en-AU"/>
              </w:rPr>
            </w:pPr>
            <w:r>
              <w:t>4,000</w:t>
            </w:r>
          </w:p>
        </w:tc>
      </w:tr>
      <w:tr w:rsidR="00123AC5" w:rsidRPr="0088236B" w14:paraId="425F21E8" w14:textId="77777777" w:rsidTr="00AA699B">
        <w:trPr>
          <w:trHeight w:val="351"/>
        </w:trPr>
        <w:tc>
          <w:tcPr>
            <w:tcW w:w="7088" w:type="dxa"/>
            <w:vAlign w:val="center"/>
            <w:hideMark/>
          </w:tcPr>
          <w:p w14:paraId="3ED057D9" w14:textId="10738E73" w:rsidR="00123AC5" w:rsidRPr="000827C6" w:rsidRDefault="00123AC5" w:rsidP="00123AC5">
            <w:pPr>
              <w:pStyle w:val="TableBody14pt"/>
              <w:rPr>
                <w:lang w:val="en-AU"/>
              </w:rPr>
            </w:pPr>
            <w:r>
              <w:t>Kindling Pictures Holdings Pty Ltd</w:t>
            </w:r>
          </w:p>
        </w:tc>
        <w:tc>
          <w:tcPr>
            <w:tcW w:w="1701" w:type="dxa"/>
            <w:vAlign w:val="center"/>
            <w:hideMark/>
          </w:tcPr>
          <w:p w14:paraId="59C70030" w14:textId="14D86215" w:rsidR="00123AC5" w:rsidRPr="000827C6" w:rsidRDefault="00123AC5" w:rsidP="00123AC5">
            <w:pPr>
              <w:pStyle w:val="TableBody14pt"/>
              <w:rPr>
                <w:lang w:val="en-AU"/>
              </w:rPr>
            </w:pPr>
            <w:r>
              <w:t>112,500</w:t>
            </w:r>
          </w:p>
        </w:tc>
      </w:tr>
      <w:tr w:rsidR="00123AC5" w:rsidRPr="0088236B" w14:paraId="66638938" w14:textId="77777777" w:rsidTr="00AA699B">
        <w:trPr>
          <w:trHeight w:val="351"/>
        </w:trPr>
        <w:tc>
          <w:tcPr>
            <w:tcW w:w="7088" w:type="dxa"/>
            <w:vAlign w:val="center"/>
            <w:hideMark/>
          </w:tcPr>
          <w:p w14:paraId="56A48D68" w14:textId="070DFB90" w:rsidR="00123AC5" w:rsidRPr="000827C6" w:rsidRDefault="00123AC5" w:rsidP="00123AC5">
            <w:pPr>
              <w:pStyle w:val="TableBody14pt"/>
              <w:rPr>
                <w:lang w:val="en-AU"/>
              </w:rPr>
            </w:pPr>
            <w:r>
              <w:t>Kirsty Fisher</w:t>
            </w:r>
          </w:p>
        </w:tc>
        <w:tc>
          <w:tcPr>
            <w:tcW w:w="1701" w:type="dxa"/>
            <w:vAlign w:val="center"/>
            <w:hideMark/>
          </w:tcPr>
          <w:p w14:paraId="01D1BD9B" w14:textId="2C02311F" w:rsidR="00123AC5" w:rsidRPr="000827C6" w:rsidRDefault="00123AC5" w:rsidP="00123AC5">
            <w:pPr>
              <w:pStyle w:val="TableBody14pt"/>
              <w:rPr>
                <w:lang w:val="en-AU"/>
              </w:rPr>
            </w:pPr>
            <w:r>
              <w:t>5,000</w:t>
            </w:r>
          </w:p>
        </w:tc>
      </w:tr>
      <w:tr w:rsidR="00123AC5" w:rsidRPr="0088236B" w14:paraId="0614F920" w14:textId="77777777" w:rsidTr="00AA699B">
        <w:trPr>
          <w:trHeight w:val="351"/>
        </w:trPr>
        <w:tc>
          <w:tcPr>
            <w:tcW w:w="7088" w:type="dxa"/>
            <w:vAlign w:val="center"/>
            <w:hideMark/>
          </w:tcPr>
          <w:p w14:paraId="1394261B" w14:textId="4023618C" w:rsidR="00123AC5" w:rsidRPr="000827C6" w:rsidRDefault="00123AC5" w:rsidP="00123AC5">
            <w:pPr>
              <w:pStyle w:val="TableBody14pt"/>
              <w:rPr>
                <w:lang w:val="en-AU"/>
              </w:rPr>
            </w:pPr>
            <w:r>
              <w:t>Leura Konstanze Smith</w:t>
            </w:r>
          </w:p>
        </w:tc>
        <w:tc>
          <w:tcPr>
            <w:tcW w:w="1701" w:type="dxa"/>
            <w:vAlign w:val="center"/>
            <w:hideMark/>
          </w:tcPr>
          <w:p w14:paraId="35868E7C" w14:textId="52BE6F2F" w:rsidR="00123AC5" w:rsidRPr="000827C6" w:rsidRDefault="00123AC5" w:rsidP="00123AC5">
            <w:pPr>
              <w:pStyle w:val="TableBody14pt"/>
              <w:rPr>
                <w:lang w:val="en-AU"/>
              </w:rPr>
            </w:pPr>
            <w:r>
              <w:t>48,976</w:t>
            </w:r>
          </w:p>
        </w:tc>
      </w:tr>
      <w:tr w:rsidR="00123AC5" w:rsidRPr="0088236B" w14:paraId="05B37C34" w14:textId="77777777" w:rsidTr="00AA699B">
        <w:trPr>
          <w:trHeight w:val="351"/>
        </w:trPr>
        <w:tc>
          <w:tcPr>
            <w:tcW w:w="7088" w:type="dxa"/>
            <w:vAlign w:val="center"/>
            <w:hideMark/>
          </w:tcPr>
          <w:p w14:paraId="6DA5FE70" w14:textId="487CFDDE" w:rsidR="00123AC5" w:rsidRPr="000827C6" w:rsidRDefault="00123AC5" w:rsidP="00123AC5">
            <w:pPr>
              <w:pStyle w:val="TableBody14pt"/>
              <w:rPr>
                <w:lang w:val="en-AU"/>
              </w:rPr>
            </w:pPr>
            <w:r>
              <w:t>Lindsay Devlin Redlawsk</w:t>
            </w:r>
          </w:p>
        </w:tc>
        <w:tc>
          <w:tcPr>
            <w:tcW w:w="1701" w:type="dxa"/>
            <w:vAlign w:val="center"/>
            <w:hideMark/>
          </w:tcPr>
          <w:p w14:paraId="141F0946" w14:textId="44BC350D" w:rsidR="00123AC5" w:rsidRPr="000827C6" w:rsidRDefault="00123AC5" w:rsidP="00123AC5">
            <w:pPr>
              <w:pStyle w:val="TableBody14pt"/>
              <w:rPr>
                <w:lang w:val="en-AU"/>
              </w:rPr>
            </w:pPr>
            <w:r>
              <w:t>700</w:t>
            </w:r>
          </w:p>
        </w:tc>
      </w:tr>
      <w:tr w:rsidR="00123AC5" w:rsidRPr="0088236B" w14:paraId="7B0B6803" w14:textId="77777777" w:rsidTr="00AA699B">
        <w:trPr>
          <w:trHeight w:val="351"/>
        </w:trPr>
        <w:tc>
          <w:tcPr>
            <w:tcW w:w="7088" w:type="dxa"/>
            <w:vAlign w:val="center"/>
          </w:tcPr>
          <w:p w14:paraId="472959AB" w14:textId="17FBDBA0" w:rsidR="00123AC5" w:rsidRPr="0088236B" w:rsidRDefault="00123AC5" w:rsidP="00123AC5">
            <w:pPr>
              <w:pStyle w:val="TableBody14pt"/>
              <w:rPr>
                <w:lang w:val="en-AU"/>
              </w:rPr>
            </w:pPr>
            <w:r>
              <w:t>Louise Dianne Fox</w:t>
            </w:r>
          </w:p>
        </w:tc>
        <w:tc>
          <w:tcPr>
            <w:tcW w:w="1701" w:type="dxa"/>
            <w:vAlign w:val="center"/>
          </w:tcPr>
          <w:p w14:paraId="1861CD3D" w14:textId="14B23BB1" w:rsidR="00123AC5" w:rsidRPr="0088236B" w:rsidRDefault="00123AC5" w:rsidP="00123AC5">
            <w:pPr>
              <w:pStyle w:val="TableBody14pt"/>
              <w:rPr>
                <w:lang w:val="en-AU"/>
              </w:rPr>
            </w:pPr>
            <w:r>
              <w:t>5,000</w:t>
            </w:r>
          </w:p>
        </w:tc>
      </w:tr>
      <w:tr w:rsidR="00123AC5" w:rsidRPr="0088236B" w14:paraId="45E24338" w14:textId="77777777" w:rsidTr="00AA699B">
        <w:trPr>
          <w:trHeight w:val="351"/>
        </w:trPr>
        <w:tc>
          <w:tcPr>
            <w:tcW w:w="7088" w:type="dxa"/>
            <w:vAlign w:val="center"/>
          </w:tcPr>
          <w:p w14:paraId="28CA5FA2" w14:textId="256E0B52" w:rsidR="00123AC5" w:rsidRPr="000827C6" w:rsidRDefault="00123AC5" w:rsidP="00123AC5">
            <w:pPr>
              <w:pStyle w:val="TableBody14pt"/>
              <w:rPr>
                <w:lang w:val="en-AU"/>
              </w:rPr>
            </w:pPr>
            <w:r>
              <w:t>Mark Patrick Ryan</w:t>
            </w:r>
          </w:p>
        </w:tc>
        <w:tc>
          <w:tcPr>
            <w:tcW w:w="1701" w:type="dxa"/>
            <w:vAlign w:val="center"/>
          </w:tcPr>
          <w:p w14:paraId="76C3856B" w14:textId="01D69081" w:rsidR="00123AC5" w:rsidRPr="000827C6" w:rsidRDefault="00123AC5" w:rsidP="00123AC5">
            <w:pPr>
              <w:pStyle w:val="TableBody14pt"/>
              <w:rPr>
                <w:spacing w:val="-2"/>
                <w:lang w:val="en-AU"/>
              </w:rPr>
            </w:pPr>
            <w:r>
              <w:t>20,904</w:t>
            </w:r>
          </w:p>
        </w:tc>
      </w:tr>
      <w:tr w:rsidR="00123AC5" w:rsidRPr="0088236B" w14:paraId="3DB54821" w14:textId="77777777" w:rsidTr="00AA699B">
        <w:trPr>
          <w:trHeight w:val="351"/>
        </w:trPr>
        <w:tc>
          <w:tcPr>
            <w:tcW w:w="7088" w:type="dxa"/>
            <w:vAlign w:val="center"/>
          </w:tcPr>
          <w:p w14:paraId="1439A406" w14:textId="01B3A7C6" w:rsidR="00123AC5" w:rsidRPr="000827C6" w:rsidRDefault="00123AC5" w:rsidP="00123AC5">
            <w:pPr>
              <w:pStyle w:val="TableBody14pt"/>
              <w:rPr>
                <w:lang w:val="en-AU"/>
              </w:rPr>
            </w:pPr>
            <w:r>
              <w:lastRenderedPageBreak/>
              <w:t>Mark Thomson</w:t>
            </w:r>
          </w:p>
        </w:tc>
        <w:tc>
          <w:tcPr>
            <w:tcW w:w="1701" w:type="dxa"/>
            <w:vAlign w:val="center"/>
          </w:tcPr>
          <w:p w14:paraId="02562425" w14:textId="551C47A5" w:rsidR="00123AC5" w:rsidRPr="000827C6" w:rsidRDefault="00123AC5" w:rsidP="00123AC5">
            <w:pPr>
              <w:pStyle w:val="TableBody14pt"/>
              <w:rPr>
                <w:spacing w:val="-2"/>
                <w:lang w:val="en-AU"/>
              </w:rPr>
            </w:pPr>
            <w:r>
              <w:t>20,000</w:t>
            </w:r>
          </w:p>
        </w:tc>
      </w:tr>
      <w:tr w:rsidR="00123AC5" w:rsidRPr="0088236B" w14:paraId="37B5CD4A" w14:textId="77777777" w:rsidTr="00AA699B">
        <w:trPr>
          <w:trHeight w:val="351"/>
        </w:trPr>
        <w:tc>
          <w:tcPr>
            <w:tcW w:w="7088" w:type="dxa"/>
            <w:vAlign w:val="center"/>
          </w:tcPr>
          <w:p w14:paraId="6E9CE5AA" w14:textId="38BD8AC5" w:rsidR="00123AC5" w:rsidRPr="000827C6" w:rsidRDefault="00123AC5" w:rsidP="00123AC5">
            <w:pPr>
              <w:pStyle w:val="TableBody14pt"/>
              <w:rPr>
                <w:lang w:val="en-AU"/>
              </w:rPr>
            </w:pPr>
            <w:r>
              <w:t>Mashup Pictures Pty Ltd</w:t>
            </w:r>
          </w:p>
        </w:tc>
        <w:tc>
          <w:tcPr>
            <w:tcW w:w="1701" w:type="dxa"/>
            <w:vAlign w:val="center"/>
          </w:tcPr>
          <w:p w14:paraId="1423AD23" w14:textId="31ADCE3A" w:rsidR="00123AC5" w:rsidRPr="000827C6" w:rsidRDefault="00123AC5" w:rsidP="00123AC5">
            <w:pPr>
              <w:pStyle w:val="TableBody14pt"/>
              <w:rPr>
                <w:spacing w:val="-2"/>
                <w:lang w:val="en-AU"/>
              </w:rPr>
            </w:pPr>
            <w:r>
              <w:t>4,500</w:t>
            </w:r>
          </w:p>
        </w:tc>
      </w:tr>
      <w:tr w:rsidR="00123AC5" w:rsidRPr="0088236B" w14:paraId="1534413D" w14:textId="77777777" w:rsidTr="00AA699B">
        <w:trPr>
          <w:trHeight w:val="351"/>
        </w:trPr>
        <w:tc>
          <w:tcPr>
            <w:tcW w:w="7088" w:type="dxa"/>
            <w:vAlign w:val="center"/>
          </w:tcPr>
          <w:p w14:paraId="549164DA" w14:textId="273CD124" w:rsidR="00123AC5" w:rsidRPr="000827C6" w:rsidRDefault="00123AC5" w:rsidP="00123AC5">
            <w:pPr>
              <w:pStyle w:val="TableBody14pt"/>
              <w:rPr>
                <w:lang w:val="en-AU"/>
              </w:rPr>
            </w:pPr>
            <w:r>
              <w:t>Matchbox Productions Pty Ltd</w:t>
            </w:r>
          </w:p>
        </w:tc>
        <w:tc>
          <w:tcPr>
            <w:tcW w:w="1701" w:type="dxa"/>
            <w:vAlign w:val="center"/>
          </w:tcPr>
          <w:p w14:paraId="68D6D848" w14:textId="45F59760" w:rsidR="00123AC5" w:rsidRPr="000827C6" w:rsidRDefault="00123AC5" w:rsidP="00123AC5">
            <w:pPr>
              <w:pStyle w:val="TableBody14pt"/>
              <w:rPr>
                <w:spacing w:val="-2"/>
                <w:lang w:val="en-AU"/>
              </w:rPr>
            </w:pPr>
            <w:r>
              <w:t>11,266</w:t>
            </w:r>
          </w:p>
        </w:tc>
      </w:tr>
      <w:tr w:rsidR="00123AC5" w:rsidRPr="0088236B" w14:paraId="6465B45B" w14:textId="77777777" w:rsidTr="00AA699B">
        <w:trPr>
          <w:trHeight w:val="351"/>
        </w:trPr>
        <w:tc>
          <w:tcPr>
            <w:tcW w:w="7088" w:type="dxa"/>
            <w:vAlign w:val="center"/>
          </w:tcPr>
          <w:p w14:paraId="10B77709" w14:textId="680404FA" w:rsidR="00123AC5" w:rsidRPr="000827C6" w:rsidRDefault="00123AC5" w:rsidP="00123AC5">
            <w:pPr>
              <w:pStyle w:val="TableBody14pt"/>
              <w:rPr>
                <w:lang w:val="en-AU"/>
              </w:rPr>
            </w:pPr>
            <w:r>
              <w:t>Matter Obscura Films Pty Ltd</w:t>
            </w:r>
          </w:p>
        </w:tc>
        <w:tc>
          <w:tcPr>
            <w:tcW w:w="1701" w:type="dxa"/>
            <w:vAlign w:val="center"/>
          </w:tcPr>
          <w:p w14:paraId="695E5EBF" w14:textId="13BB89CF" w:rsidR="00123AC5" w:rsidRPr="000827C6" w:rsidRDefault="00123AC5" w:rsidP="00123AC5">
            <w:pPr>
              <w:pStyle w:val="TableBody14pt"/>
              <w:rPr>
                <w:spacing w:val="-2"/>
                <w:lang w:val="en-AU"/>
              </w:rPr>
            </w:pPr>
            <w:r>
              <w:t>20,000</w:t>
            </w:r>
          </w:p>
        </w:tc>
      </w:tr>
      <w:tr w:rsidR="00123AC5" w:rsidRPr="0088236B" w14:paraId="476D00EA" w14:textId="77777777" w:rsidTr="00AA699B">
        <w:trPr>
          <w:trHeight w:val="351"/>
        </w:trPr>
        <w:tc>
          <w:tcPr>
            <w:tcW w:w="7088" w:type="dxa"/>
            <w:vAlign w:val="center"/>
          </w:tcPr>
          <w:p w14:paraId="2CC4E146" w14:textId="228812D4" w:rsidR="00123AC5" w:rsidRPr="000827C6" w:rsidRDefault="00123AC5" w:rsidP="00123AC5">
            <w:pPr>
              <w:pStyle w:val="TableBody14pt"/>
              <w:rPr>
                <w:lang w:val="en-AU"/>
              </w:rPr>
            </w:pPr>
            <w:r>
              <w:t>Meg Duncan</w:t>
            </w:r>
          </w:p>
        </w:tc>
        <w:tc>
          <w:tcPr>
            <w:tcW w:w="1701" w:type="dxa"/>
            <w:vAlign w:val="center"/>
          </w:tcPr>
          <w:p w14:paraId="18030895" w14:textId="18D1F86D" w:rsidR="00123AC5" w:rsidRPr="000827C6" w:rsidRDefault="00123AC5" w:rsidP="00123AC5">
            <w:pPr>
              <w:pStyle w:val="TableBody14pt"/>
              <w:rPr>
                <w:spacing w:val="-2"/>
                <w:lang w:val="en-AU"/>
              </w:rPr>
            </w:pPr>
            <w:r>
              <w:t>20,000</w:t>
            </w:r>
          </w:p>
        </w:tc>
      </w:tr>
      <w:tr w:rsidR="00123AC5" w:rsidRPr="0088236B" w14:paraId="111C6078" w14:textId="77777777" w:rsidTr="00AA699B">
        <w:trPr>
          <w:trHeight w:val="351"/>
        </w:trPr>
        <w:tc>
          <w:tcPr>
            <w:tcW w:w="7088" w:type="dxa"/>
            <w:vAlign w:val="center"/>
          </w:tcPr>
          <w:p w14:paraId="3BC8E11B" w14:textId="4C952B32" w:rsidR="00123AC5" w:rsidRPr="000827C6" w:rsidRDefault="00123AC5" w:rsidP="00123AC5">
            <w:pPr>
              <w:pStyle w:val="TableBody14pt"/>
              <w:rPr>
                <w:lang w:val="en-AU"/>
              </w:rPr>
            </w:pPr>
            <w:r>
              <w:t>Michael Hudson</w:t>
            </w:r>
          </w:p>
        </w:tc>
        <w:tc>
          <w:tcPr>
            <w:tcW w:w="1701" w:type="dxa"/>
            <w:vAlign w:val="center"/>
          </w:tcPr>
          <w:p w14:paraId="2470A951" w14:textId="4D58F34B" w:rsidR="00123AC5" w:rsidRPr="000827C6" w:rsidRDefault="00123AC5" w:rsidP="00123AC5">
            <w:pPr>
              <w:pStyle w:val="TableBody14pt"/>
              <w:rPr>
                <w:spacing w:val="-2"/>
                <w:lang w:val="en-AU"/>
              </w:rPr>
            </w:pPr>
            <w:r>
              <w:t>10,000</w:t>
            </w:r>
          </w:p>
        </w:tc>
      </w:tr>
      <w:tr w:rsidR="00123AC5" w:rsidRPr="0088236B" w14:paraId="3764C210" w14:textId="77777777" w:rsidTr="00AA699B">
        <w:trPr>
          <w:trHeight w:val="351"/>
        </w:trPr>
        <w:tc>
          <w:tcPr>
            <w:tcW w:w="7088" w:type="dxa"/>
            <w:vAlign w:val="center"/>
          </w:tcPr>
          <w:p w14:paraId="08AD9F7C" w14:textId="3AA33637" w:rsidR="00123AC5" w:rsidRPr="000827C6" w:rsidRDefault="00123AC5" w:rsidP="00123AC5">
            <w:pPr>
              <w:pStyle w:val="TableBody14pt"/>
              <w:rPr>
                <w:lang w:val="en-AU"/>
              </w:rPr>
            </w:pPr>
            <w:r>
              <w:t>Mikhayla Dennis</w:t>
            </w:r>
          </w:p>
        </w:tc>
        <w:tc>
          <w:tcPr>
            <w:tcW w:w="1701" w:type="dxa"/>
            <w:vAlign w:val="center"/>
          </w:tcPr>
          <w:p w14:paraId="07CBFAE4" w14:textId="6534D71E" w:rsidR="00123AC5" w:rsidRPr="000827C6" w:rsidRDefault="00123AC5" w:rsidP="00123AC5">
            <w:pPr>
              <w:pStyle w:val="TableBody14pt"/>
              <w:rPr>
                <w:spacing w:val="-2"/>
                <w:lang w:val="en-AU"/>
              </w:rPr>
            </w:pPr>
            <w:r>
              <w:t>10,000</w:t>
            </w:r>
          </w:p>
        </w:tc>
      </w:tr>
      <w:tr w:rsidR="00123AC5" w:rsidRPr="0088236B" w14:paraId="1AD1DD2F" w14:textId="77777777" w:rsidTr="00AA699B">
        <w:trPr>
          <w:trHeight w:val="351"/>
        </w:trPr>
        <w:tc>
          <w:tcPr>
            <w:tcW w:w="7088" w:type="dxa"/>
            <w:vAlign w:val="center"/>
          </w:tcPr>
          <w:p w14:paraId="2F75B35C" w14:textId="663C65A4" w:rsidR="00123AC5" w:rsidRPr="000827C6" w:rsidRDefault="00123AC5" w:rsidP="00123AC5">
            <w:pPr>
              <w:pStyle w:val="TableBody14pt"/>
              <w:rPr>
                <w:lang w:val="en-AU"/>
              </w:rPr>
            </w:pPr>
            <w:r>
              <w:t>Mitchell William Withers</w:t>
            </w:r>
          </w:p>
        </w:tc>
        <w:tc>
          <w:tcPr>
            <w:tcW w:w="1701" w:type="dxa"/>
            <w:vAlign w:val="center"/>
          </w:tcPr>
          <w:p w14:paraId="516E9834" w14:textId="3E60EF37" w:rsidR="00123AC5" w:rsidRPr="000827C6" w:rsidRDefault="00123AC5" w:rsidP="00123AC5">
            <w:pPr>
              <w:pStyle w:val="TableBody14pt"/>
              <w:rPr>
                <w:spacing w:val="-2"/>
                <w:lang w:val="en-AU"/>
              </w:rPr>
            </w:pPr>
            <w:r>
              <w:t>20,000</w:t>
            </w:r>
          </w:p>
        </w:tc>
      </w:tr>
      <w:tr w:rsidR="00123AC5" w:rsidRPr="0088236B" w14:paraId="16A38479" w14:textId="77777777" w:rsidTr="00AA699B">
        <w:trPr>
          <w:trHeight w:val="351"/>
        </w:trPr>
        <w:tc>
          <w:tcPr>
            <w:tcW w:w="7088" w:type="dxa"/>
            <w:vAlign w:val="center"/>
          </w:tcPr>
          <w:p w14:paraId="001F02D5" w14:textId="6C7866DC" w:rsidR="00123AC5" w:rsidRPr="000827C6" w:rsidRDefault="00123AC5" w:rsidP="00123AC5">
            <w:pPr>
              <w:pStyle w:val="TableBody14pt"/>
              <w:rPr>
                <w:lang w:val="en-AU"/>
              </w:rPr>
            </w:pPr>
            <w:r>
              <w:t>New Mac Video Agency Pty Ltd</w:t>
            </w:r>
          </w:p>
        </w:tc>
        <w:tc>
          <w:tcPr>
            <w:tcW w:w="1701" w:type="dxa"/>
            <w:vAlign w:val="center"/>
          </w:tcPr>
          <w:p w14:paraId="40BC660B" w14:textId="7193B799" w:rsidR="00123AC5" w:rsidRPr="000827C6" w:rsidRDefault="00123AC5" w:rsidP="00123AC5">
            <w:pPr>
              <w:pStyle w:val="TableBody14pt"/>
              <w:rPr>
                <w:spacing w:val="-2"/>
                <w:lang w:val="en-AU"/>
              </w:rPr>
            </w:pPr>
            <w:r>
              <w:t>(18,750)</w:t>
            </w:r>
          </w:p>
        </w:tc>
      </w:tr>
      <w:tr w:rsidR="00123AC5" w:rsidRPr="0088236B" w14:paraId="161C7272" w14:textId="77777777" w:rsidTr="00AA699B">
        <w:trPr>
          <w:trHeight w:val="351"/>
        </w:trPr>
        <w:tc>
          <w:tcPr>
            <w:tcW w:w="7088" w:type="dxa"/>
            <w:vAlign w:val="center"/>
          </w:tcPr>
          <w:p w14:paraId="1A1DDAF8" w14:textId="0FF49EC6" w:rsidR="00123AC5" w:rsidRPr="000827C6" w:rsidRDefault="00123AC5" w:rsidP="00123AC5">
            <w:pPr>
              <w:pStyle w:val="TableBody14pt"/>
              <w:rPr>
                <w:lang w:val="en-AU"/>
              </w:rPr>
            </w:pPr>
            <w:r>
              <w:t>Nicola Aken</w:t>
            </w:r>
          </w:p>
        </w:tc>
        <w:tc>
          <w:tcPr>
            <w:tcW w:w="1701" w:type="dxa"/>
            <w:vAlign w:val="center"/>
          </w:tcPr>
          <w:p w14:paraId="06661ABD" w14:textId="458795FF" w:rsidR="00123AC5" w:rsidRPr="000827C6" w:rsidRDefault="00123AC5" w:rsidP="00123AC5">
            <w:pPr>
              <w:pStyle w:val="TableBody14pt"/>
              <w:rPr>
                <w:spacing w:val="-2"/>
                <w:lang w:val="en-AU"/>
              </w:rPr>
            </w:pPr>
            <w:r>
              <w:t>2,500</w:t>
            </w:r>
          </w:p>
        </w:tc>
      </w:tr>
      <w:tr w:rsidR="00123AC5" w:rsidRPr="0088236B" w14:paraId="30C81CE0" w14:textId="77777777" w:rsidTr="00AA699B">
        <w:trPr>
          <w:trHeight w:val="351"/>
        </w:trPr>
        <w:tc>
          <w:tcPr>
            <w:tcW w:w="7088" w:type="dxa"/>
            <w:vAlign w:val="center"/>
          </w:tcPr>
          <w:p w14:paraId="5C5F3237" w14:textId="6C334A7B" w:rsidR="00123AC5" w:rsidRPr="000827C6" w:rsidRDefault="00123AC5" w:rsidP="00123AC5">
            <w:pPr>
              <w:pStyle w:val="TableBody14pt"/>
              <w:rPr>
                <w:lang w:val="en-AU"/>
              </w:rPr>
            </w:pPr>
            <w:r>
              <w:t>Paige Cardona</w:t>
            </w:r>
          </w:p>
        </w:tc>
        <w:tc>
          <w:tcPr>
            <w:tcW w:w="1701" w:type="dxa"/>
            <w:vAlign w:val="center"/>
          </w:tcPr>
          <w:p w14:paraId="4B1647AA" w14:textId="2733ED75" w:rsidR="00123AC5" w:rsidRPr="000827C6" w:rsidRDefault="00123AC5" w:rsidP="00123AC5">
            <w:pPr>
              <w:pStyle w:val="TableBody14pt"/>
              <w:rPr>
                <w:spacing w:val="-2"/>
                <w:lang w:val="en-AU"/>
              </w:rPr>
            </w:pPr>
            <w:r>
              <w:t>4,000</w:t>
            </w:r>
          </w:p>
        </w:tc>
      </w:tr>
      <w:tr w:rsidR="00123AC5" w:rsidRPr="0088236B" w14:paraId="3A3D27ED" w14:textId="77777777" w:rsidTr="00AA699B">
        <w:trPr>
          <w:trHeight w:val="351"/>
        </w:trPr>
        <w:tc>
          <w:tcPr>
            <w:tcW w:w="7088" w:type="dxa"/>
            <w:vAlign w:val="center"/>
          </w:tcPr>
          <w:p w14:paraId="0808883B" w14:textId="63BF0691" w:rsidR="00123AC5" w:rsidRPr="000827C6" w:rsidRDefault="00123AC5" w:rsidP="00123AC5">
            <w:pPr>
              <w:pStyle w:val="TableBody14pt"/>
              <w:rPr>
                <w:lang w:val="en-AU"/>
              </w:rPr>
            </w:pPr>
            <w:r>
              <w:t>Pink Lake Creative Pty Ltd</w:t>
            </w:r>
          </w:p>
        </w:tc>
        <w:tc>
          <w:tcPr>
            <w:tcW w:w="1701" w:type="dxa"/>
            <w:vAlign w:val="center"/>
          </w:tcPr>
          <w:p w14:paraId="4A5F0484" w14:textId="6F92BFC3" w:rsidR="00123AC5" w:rsidRPr="000827C6" w:rsidRDefault="00123AC5" w:rsidP="00123AC5">
            <w:pPr>
              <w:pStyle w:val="TableBody14pt"/>
              <w:rPr>
                <w:spacing w:val="-2"/>
                <w:lang w:val="en-AU"/>
              </w:rPr>
            </w:pPr>
            <w:r>
              <w:t>89,500</w:t>
            </w:r>
          </w:p>
        </w:tc>
      </w:tr>
      <w:tr w:rsidR="00123AC5" w:rsidRPr="0088236B" w14:paraId="4ADA11A2" w14:textId="77777777" w:rsidTr="00AA699B">
        <w:trPr>
          <w:trHeight w:val="351"/>
        </w:trPr>
        <w:tc>
          <w:tcPr>
            <w:tcW w:w="7088" w:type="dxa"/>
            <w:vAlign w:val="center"/>
          </w:tcPr>
          <w:p w14:paraId="57317F1F" w14:textId="2F94C97D" w:rsidR="00123AC5" w:rsidRPr="000827C6" w:rsidRDefault="00123AC5" w:rsidP="00123AC5">
            <w:pPr>
              <w:pStyle w:val="TableBody14pt"/>
              <w:rPr>
                <w:lang w:val="en-AU"/>
              </w:rPr>
            </w:pPr>
            <w:r>
              <w:t>Pork Store Productions Pty Ltd</w:t>
            </w:r>
          </w:p>
        </w:tc>
        <w:tc>
          <w:tcPr>
            <w:tcW w:w="1701" w:type="dxa"/>
            <w:vAlign w:val="center"/>
          </w:tcPr>
          <w:p w14:paraId="20E6A1CE" w14:textId="4FE1A68F" w:rsidR="00123AC5" w:rsidRPr="000827C6" w:rsidRDefault="00123AC5" w:rsidP="00123AC5">
            <w:pPr>
              <w:pStyle w:val="TableBody14pt"/>
              <w:rPr>
                <w:spacing w:val="-2"/>
                <w:lang w:val="en-AU"/>
              </w:rPr>
            </w:pPr>
            <w:r>
              <w:t>20,000</w:t>
            </w:r>
          </w:p>
        </w:tc>
      </w:tr>
      <w:tr w:rsidR="00123AC5" w:rsidRPr="0088236B" w14:paraId="6D93BE72" w14:textId="77777777" w:rsidTr="00AA699B">
        <w:trPr>
          <w:trHeight w:val="351"/>
        </w:trPr>
        <w:tc>
          <w:tcPr>
            <w:tcW w:w="7088" w:type="dxa"/>
            <w:vAlign w:val="center"/>
          </w:tcPr>
          <w:p w14:paraId="2AE35DBA" w14:textId="3AA80C9A" w:rsidR="00123AC5" w:rsidRPr="000827C6" w:rsidRDefault="00123AC5" w:rsidP="00123AC5">
            <w:pPr>
              <w:pStyle w:val="TableBody14pt"/>
              <w:rPr>
                <w:lang w:val="en-AU"/>
              </w:rPr>
            </w:pPr>
            <w:r>
              <w:t>Ramon Watkins</w:t>
            </w:r>
          </w:p>
        </w:tc>
        <w:tc>
          <w:tcPr>
            <w:tcW w:w="1701" w:type="dxa"/>
            <w:vAlign w:val="center"/>
          </w:tcPr>
          <w:p w14:paraId="6F8F754B" w14:textId="5E983CAC" w:rsidR="00123AC5" w:rsidRPr="000827C6" w:rsidRDefault="00123AC5" w:rsidP="00123AC5">
            <w:pPr>
              <w:pStyle w:val="TableBody14pt"/>
              <w:rPr>
                <w:spacing w:val="-2"/>
                <w:lang w:val="en-AU"/>
              </w:rPr>
            </w:pPr>
            <w:r>
              <w:t>10,000</w:t>
            </w:r>
          </w:p>
        </w:tc>
      </w:tr>
      <w:tr w:rsidR="00123AC5" w:rsidRPr="0088236B" w14:paraId="31EC159C" w14:textId="77777777" w:rsidTr="00AA699B">
        <w:trPr>
          <w:trHeight w:val="351"/>
        </w:trPr>
        <w:tc>
          <w:tcPr>
            <w:tcW w:w="7088" w:type="dxa"/>
            <w:vAlign w:val="center"/>
          </w:tcPr>
          <w:p w14:paraId="57FE1386" w14:textId="263DC994" w:rsidR="00123AC5" w:rsidRPr="000827C6" w:rsidRDefault="00123AC5" w:rsidP="00123AC5">
            <w:pPr>
              <w:pStyle w:val="TableBody14pt"/>
              <w:rPr>
                <w:lang w:val="en-AU"/>
              </w:rPr>
            </w:pPr>
            <w:r>
              <w:t>Ruma Films Pty Ltd</w:t>
            </w:r>
          </w:p>
        </w:tc>
        <w:tc>
          <w:tcPr>
            <w:tcW w:w="1701" w:type="dxa"/>
            <w:vAlign w:val="center"/>
          </w:tcPr>
          <w:p w14:paraId="493FDC1D" w14:textId="4273C324" w:rsidR="00123AC5" w:rsidRPr="000827C6" w:rsidRDefault="00123AC5" w:rsidP="00123AC5">
            <w:pPr>
              <w:pStyle w:val="TableBody14pt"/>
              <w:rPr>
                <w:spacing w:val="-2"/>
                <w:lang w:val="en-AU"/>
              </w:rPr>
            </w:pPr>
            <w:r>
              <w:t>22,000</w:t>
            </w:r>
          </w:p>
        </w:tc>
      </w:tr>
      <w:tr w:rsidR="00123AC5" w:rsidRPr="0088236B" w14:paraId="4EC42BC0" w14:textId="77777777" w:rsidTr="00827D50">
        <w:trPr>
          <w:trHeight w:val="26"/>
        </w:trPr>
        <w:tc>
          <w:tcPr>
            <w:tcW w:w="7088" w:type="dxa"/>
            <w:vAlign w:val="center"/>
          </w:tcPr>
          <w:p w14:paraId="4905C9AE" w14:textId="4444C80C" w:rsidR="00123AC5" w:rsidRPr="000827C6" w:rsidRDefault="00123AC5" w:rsidP="00123AC5">
            <w:pPr>
              <w:pStyle w:val="TableBody14pt"/>
              <w:rPr>
                <w:lang w:val="en-AU"/>
              </w:rPr>
            </w:pPr>
            <w:r>
              <w:t>Scott Limbrick</w:t>
            </w:r>
          </w:p>
        </w:tc>
        <w:tc>
          <w:tcPr>
            <w:tcW w:w="1701" w:type="dxa"/>
            <w:vAlign w:val="center"/>
          </w:tcPr>
          <w:p w14:paraId="7E16E10A" w14:textId="352F9226" w:rsidR="00123AC5" w:rsidRPr="000827C6" w:rsidRDefault="00123AC5" w:rsidP="00123AC5">
            <w:pPr>
              <w:pStyle w:val="TableBody14pt"/>
              <w:rPr>
                <w:spacing w:val="-2"/>
                <w:lang w:val="en-AU"/>
              </w:rPr>
            </w:pPr>
            <w:r>
              <w:t>10,000</w:t>
            </w:r>
          </w:p>
        </w:tc>
      </w:tr>
      <w:tr w:rsidR="00123AC5" w:rsidRPr="0088236B" w14:paraId="49D2F184" w14:textId="77777777" w:rsidTr="00AA699B">
        <w:trPr>
          <w:trHeight w:val="351"/>
        </w:trPr>
        <w:tc>
          <w:tcPr>
            <w:tcW w:w="7088" w:type="dxa"/>
            <w:vAlign w:val="center"/>
          </w:tcPr>
          <w:p w14:paraId="52483DB2" w14:textId="00403146" w:rsidR="00123AC5" w:rsidRPr="000827C6" w:rsidRDefault="00123AC5" w:rsidP="00123AC5">
            <w:pPr>
              <w:pStyle w:val="TableBody14pt"/>
              <w:rPr>
                <w:lang w:val="en-AU"/>
              </w:rPr>
            </w:pPr>
            <w:r>
              <w:t>Siobhan Dent</w:t>
            </w:r>
          </w:p>
        </w:tc>
        <w:tc>
          <w:tcPr>
            <w:tcW w:w="1701" w:type="dxa"/>
            <w:vAlign w:val="center"/>
          </w:tcPr>
          <w:p w14:paraId="3873B426" w14:textId="087AC887" w:rsidR="00123AC5" w:rsidRPr="000827C6" w:rsidRDefault="00123AC5" w:rsidP="00123AC5">
            <w:pPr>
              <w:pStyle w:val="TableBody14pt"/>
              <w:rPr>
                <w:b/>
                <w:bCs/>
                <w:lang w:val="en-AU"/>
              </w:rPr>
            </w:pPr>
            <w:r>
              <w:t>25,000</w:t>
            </w:r>
          </w:p>
        </w:tc>
      </w:tr>
      <w:tr w:rsidR="003852D6" w:rsidRPr="0088236B" w14:paraId="2993A5B8" w14:textId="77777777" w:rsidTr="00A8747A">
        <w:trPr>
          <w:trHeight w:val="351"/>
        </w:trPr>
        <w:tc>
          <w:tcPr>
            <w:tcW w:w="7088" w:type="dxa"/>
            <w:vAlign w:val="center"/>
          </w:tcPr>
          <w:p w14:paraId="10B7B423" w14:textId="4DD085AF" w:rsidR="003852D6" w:rsidRDefault="003852D6" w:rsidP="003852D6">
            <w:pPr>
              <w:pStyle w:val="TableBody14pt"/>
            </w:pPr>
            <w:r>
              <w:t>Sweet Milk Productions Pty Ltd</w:t>
            </w:r>
          </w:p>
        </w:tc>
        <w:tc>
          <w:tcPr>
            <w:tcW w:w="1701" w:type="dxa"/>
            <w:vAlign w:val="center"/>
          </w:tcPr>
          <w:p w14:paraId="728669BE" w14:textId="09637B32" w:rsidR="003852D6" w:rsidRDefault="003852D6" w:rsidP="003852D6">
            <w:pPr>
              <w:pStyle w:val="TableBody14pt"/>
            </w:pPr>
            <w:r>
              <w:t>27,500</w:t>
            </w:r>
          </w:p>
        </w:tc>
      </w:tr>
      <w:tr w:rsidR="003852D6" w:rsidRPr="0088236B" w14:paraId="539060E6" w14:textId="77777777" w:rsidTr="00A8747A">
        <w:trPr>
          <w:trHeight w:val="351"/>
        </w:trPr>
        <w:tc>
          <w:tcPr>
            <w:tcW w:w="7088" w:type="dxa"/>
            <w:vAlign w:val="center"/>
          </w:tcPr>
          <w:p w14:paraId="20495BE3" w14:textId="0566F3DE" w:rsidR="003852D6" w:rsidRDefault="003852D6" w:rsidP="003852D6">
            <w:pPr>
              <w:pStyle w:val="TableBody14pt"/>
            </w:pPr>
            <w:r>
              <w:t>Tony Ayres Productions Pty Ltd</w:t>
            </w:r>
          </w:p>
        </w:tc>
        <w:tc>
          <w:tcPr>
            <w:tcW w:w="1701" w:type="dxa"/>
            <w:vAlign w:val="center"/>
          </w:tcPr>
          <w:p w14:paraId="3956D75A" w14:textId="5A8B57E4" w:rsidR="003852D6" w:rsidRDefault="003852D6" w:rsidP="003852D6">
            <w:pPr>
              <w:pStyle w:val="TableBody14pt"/>
            </w:pPr>
            <w:r>
              <w:t>21,165</w:t>
            </w:r>
          </w:p>
        </w:tc>
      </w:tr>
      <w:tr w:rsidR="003852D6" w:rsidRPr="0088236B" w14:paraId="746FEE42" w14:textId="77777777" w:rsidTr="00A8747A">
        <w:trPr>
          <w:trHeight w:val="351"/>
        </w:trPr>
        <w:tc>
          <w:tcPr>
            <w:tcW w:w="7088" w:type="dxa"/>
            <w:vAlign w:val="center"/>
          </w:tcPr>
          <w:p w14:paraId="64E24326" w14:textId="557DD467" w:rsidR="003852D6" w:rsidRDefault="003852D6" w:rsidP="003852D6">
            <w:pPr>
              <w:pStyle w:val="TableBody14pt"/>
            </w:pPr>
            <w:r>
              <w:t>Trak Studios Pty Ltd</w:t>
            </w:r>
          </w:p>
        </w:tc>
        <w:tc>
          <w:tcPr>
            <w:tcW w:w="1701" w:type="dxa"/>
            <w:vAlign w:val="center"/>
          </w:tcPr>
          <w:p w14:paraId="573702B6" w14:textId="5C56E28C" w:rsidR="003852D6" w:rsidRDefault="003852D6" w:rsidP="003852D6">
            <w:pPr>
              <w:pStyle w:val="TableBody14pt"/>
            </w:pPr>
            <w:r>
              <w:t>22,000</w:t>
            </w:r>
          </w:p>
        </w:tc>
      </w:tr>
      <w:tr w:rsidR="003852D6" w:rsidRPr="0088236B" w14:paraId="1D5EAC35" w14:textId="77777777" w:rsidTr="00A8747A">
        <w:trPr>
          <w:trHeight w:val="351"/>
        </w:trPr>
        <w:tc>
          <w:tcPr>
            <w:tcW w:w="7088" w:type="dxa"/>
            <w:vAlign w:val="center"/>
          </w:tcPr>
          <w:p w14:paraId="05145AA2" w14:textId="41092308" w:rsidR="003852D6" w:rsidRDefault="003852D6" w:rsidP="003852D6">
            <w:pPr>
              <w:pStyle w:val="TableBody14pt"/>
            </w:pPr>
            <w:r>
              <w:t>Typecast Pty Ltd</w:t>
            </w:r>
          </w:p>
        </w:tc>
        <w:tc>
          <w:tcPr>
            <w:tcW w:w="1701" w:type="dxa"/>
            <w:vAlign w:val="center"/>
          </w:tcPr>
          <w:p w14:paraId="78E5A7AE" w14:textId="72F51233" w:rsidR="003852D6" w:rsidRDefault="003852D6" w:rsidP="003852D6">
            <w:pPr>
              <w:pStyle w:val="TableBody14pt"/>
            </w:pPr>
            <w:r>
              <w:t>124,000</w:t>
            </w:r>
          </w:p>
        </w:tc>
      </w:tr>
      <w:tr w:rsidR="003852D6" w:rsidRPr="0088236B" w14:paraId="35B7A266" w14:textId="77777777" w:rsidTr="00A8747A">
        <w:trPr>
          <w:trHeight w:val="351"/>
        </w:trPr>
        <w:tc>
          <w:tcPr>
            <w:tcW w:w="7088" w:type="dxa"/>
            <w:vAlign w:val="center"/>
          </w:tcPr>
          <w:p w14:paraId="5401399B" w14:textId="1FC1389A" w:rsidR="003852D6" w:rsidRDefault="003852D6" w:rsidP="003852D6">
            <w:pPr>
              <w:pStyle w:val="TableBody14pt"/>
            </w:pPr>
            <w:r>
              <w:t>Werner Film Projects Pty Ltd</w:t>
            </w:r>
          </w:p>
        </w:tc>
        <w:tc>
          <w:tcPr>
            <w:tcW w:w="1701" w:type="dxa"/>
            <w:vAlign w:val="center"/>
          </w:tcPr>
          <w:p w14:paraId="4E0BCCAB" w14:textId="24629C05" w:rsidR="003852D6" w:rsidRDefault="003852D6" w:rsidP="003852D6">
            <w:pPr>
              <w:pStyle w:val="TableBody14pt"/>
            </w:pPr>
            <w:r>
              <w:t>41,411</w:t>
            </w:r>
          </w:p>
        </w:tc>
      </w:tr>
      <w:tr w:rsidR="003852D6" w:rsidRPr="0088236B" w14:paraId="15295B11" w14:textId="77777777" w:rsidTr="00A8747A">
        <w:trPr>
          <w:trHeight w:val="351"/>
        </w:trPr>
        <w:tc>
          <w:tcPr>
            <w:tcW w:w="7088" w:type="dxa"/>
            <w:vAlign w:val="center"/>
          </w:tcPr>
          <w:p w14:paraId="60DDFA92" w14:textId="33265514" w:rsidR="003852D6" w:rsidRDefault="003852D6" w:rsidP="003852D6">
            <w:pPr>
              <w:pStyle w:val="TableBody14pt"/>
            </w:pPr>
            <w:r>
              <w:t>Wilson-Anastasios Pty Ltd</w:t>
            </w:r>
          </w:p>
        </w:tc>
        <w:tc>
          <w:tcPr>
            <w:tcW w:w="1701" w:type="dxa"/>
            <w:vAlign w:val="center"/>
          </w:tcPr>
          <w:p w14:paraId="3EE292DF" w14:textId="2B162D27" w:rsidR="003852D6" w:rsidRDefault="003852D6" w:rsidP="003852D6">
            <w:pPr>
              <w:pStyle w:val="TableBody14pt"/>
            </w:pPr>
            <w:r>
              <w:t>5,000</w:t>
            </w:r>
          </w:p>
        </w:tc>
      </w:tr>
      <w:tr w:rsidR="003852D6" w:rsidRPr="0088236B" w14:paraId="54DB26E8" w14:textId="77777777" w:rsidTr="00A8747A">
        <w:trPr>
          <w:trHeight w:val="351"/>
        </w:trPr>
        <w:tc>
          <w:tcPr>
            <w:tcW w:w="7088" w:type="dxa"/>
            <w:vAlign w:val="center"/>
          </w:tcPr>
          <w:p w14:paraId="6E975DC9" w14:textId="7E3699C6" w:rsidR="003852D6" w:rsidRDefault="003852D6" w:rsidP="003852D6">
            <w:pPr>
              <w:pStyle w:val="TableBody14pt"/>
            </w:pPr>
            <w:r>
              <w:t>Winston Tang</w:t>
            </w:r>
          </w:p>
        </w:tc>
        <w:tc>
          <w:tcPr>
            <w:tcW w:w="1701" w:type="dxa"/>
            <w:vAlign w:val="center"/>
          </w:tcPr>
          <w:p w14:paraId="3FF5D437" w14:textId="5DD0C864" w:rsidR="003852D6" w:rsidRDefault="003852D6" w:rsidP="003852D6">
            <w:pPr>
              <w:pStyle w:val="TableBody14pt"/>
            </w:pPr>
            <w:r>
              <w:t>15,000</w:t>
            </w:r>
          </w:p>
        </w:tc>
      </w:tr>
      <w:tr w:rsidR="003852D6" w:rsidRPr="0088236B" w14:paraId="5A6534C9" w14:textId="77777777" w:rsidTr="00A8747A">
        <w:trPr>
          <w:trHeight w:val="351"/>
        </w:trPr>
        <w:tc>
          <w:tcPr>
            <w:tcW w:w="7088" w:type="dxa"/>
            <w:vAlign w:val="center"/>
          </w:tcPr>
          <w:p w14:paraId="767085D1" w14:textId="1BF05921" w:rsidR="003852D6" w:rsidRDefault="003852D6" w:rsidP="003852D6">
            <w:pPr>
              <w:pStyle w:val="TableBody14pt"/>
            </w:pPr>
            <w:r>
              <w:lastRenderedPageBreak/>
              <w:t>TOTAL CONTENT DEVELOPMENT</w:t>
            </w:r>
          </w:p>
        </w:tc>
        <w:tc>
          <w:tcPr>
            <w:tcW w:w="1701" w:type="dxa"/>
            <w:vAlign w:val="center"/>
          </w:tcPr>
          <w:p w14:paraId="55CAA693" w14:textId="5AA973C9" w:rsidR="003852D6" w:rsidRDefault="003852D6" w:rsidP="003852D6">
            <w:pPr>
              <w:pStyle w:val="TableBody14pt"/>
            </w:pPr>
            <w:r>
              <w:t>1,178,232</w:t>
            </w:r>
          </w:p>
        </w:tc>
      </w:tr>
    </w:tbl>
    <w:p w14:paraId="67F4CA91" w14:textId="78FB32C6" w:rsidR="001C6895" w:rsidRPr="000827C6" w:rsidRDefault="001C6895" w:rsidP="001C6895">
      <w:pPr>
        <w:pStyle w:val="Heading30"/>
        <w:rPr>
          <w:lang w:val="en-AU"/>
        </w:rPr>
      </w:pPr>
      <w:r w:rsidRPr="000827C6">
        <w:rPr>
          <w:lang w:val="en-AU"/>
        </w:rPr>
        <w:t>Development On Demand</w:t>
      </w:r>
    </w:p>
    <w:p w14:paraId="350C00DB" w14:textId="77777777" w:rsidR="001C6895" w:rsidRDefault="001C6895" w:rsidP="001C6895">
      <w:pPr>
        <w:pStyle w:val="BodyParagraph"/>
        <w:rPr>
          <w:lang w:val="en-AU"/>
        </w:rPr>
      </w:pPr>
      <w:r w:rsidRPr="001C6895">
        <w:rPr>
          <w:lang w:val="en-AU"/>
        </w:rPr>
        <w:t>The Development On Demand program supports writers and producers to develop narrative fiction or documentary projects, including VR for any release platform, including cinema, television, and online.</w:t>
      </w:r>
    </w:p>
    <w:tbl>
      <w:tblPr>
        <w:tblStyle w:val="TableLight"/>
        <w:tblW w:w="8789" w:type="dxa"/>
        <w:tblLook w:val="0420" w:firstRow="1" w:lastRow="0" w:firstColumn="0" w:lastColumn="0" w:noHBand="0" w:noVBand="1"/>
      </w:tblPr>
      <w:tblGrid>
        <w:gridCol w:w="7088"/>
        <w:gridCol w:w="1701"/>
      </w:tblGrid>
      <w:tr w:rsidR="001C6895" w:rsidRPr="0088236B" w14:paraId="1578F627" w14:textId="77777777" w:rsidTr="00233130">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54DDA5D9" w14:textId="77777777" w:rsidR="001C6895" w:rsidRPr="000827C6" w:rsidRDefault="001C6895" w:rsidP="0066391A">
            <w:pPr>
              <w:pStyle w:val="TableBody14pt"/>
              <w:rPr>
                <w:lang w:val="en-AU"/>
              </w:rPr>
            </w:pPr>
            <w:bookmarkStart w:id="74" w:name="ColumnTitle_16"/>
            <w:bookmarkEnd w:id="74"/>
            <w:r w:rsidRPr="000827C6">
              <w:rPr>
                <w:lang w:val="en-AU"/>
              </w:rPr>
              <w:t>Recipient</w:t>
            </w:r>
          </w:p>
        </w:tc>
        <w:tc>
          <w:tcPr>
            <w:tcW w:w="1701" w:type="dxa"/>
            <w:hideMark/>
          </w:tcPr>
          <w:p w14:paraId="5630494D" w14:textId="77777777" w:rsidR="001C6895" w:rsidRPr="000827C6" w:rsidRDefault="001C6895" w:rsidP="0066391A">
            <w:pPr>
              <w:pStyle w:val="TableBody14pt"/>
              <w:rPr>
                <w:lang w:val="en-AU"/>
              </w:rPr>
            </w:pPr>
            <w:r w:rsidRPr="000827C6">
              <w:rPr>
                <w:lang w:val="en-AU"/>
              </w:rPr>
              <w:t>Payment $</w:t>
            </w:r>
          </w:p>
        </w:tc>
      </w:tr>
      <w:tr w:rsidR="00BA6082" w:rsidRPr="0088236B" w14:paraId="25EC0BC2" w14:textId="77777777" w:rsidTr="00740BDE">
        <w:trPr>
          <w:trHeight w:val="351"/>
        </w:trPr>
        <w:tc>
          <w:tcPr>
            <w:tcW w:w="7088" w:type="dxa"/>
            <w:vAlign w:val="center"/>
            <w:hideMark/>
          </w:tcPr>
          <w:p w14:paraId="5C87EE37" w14:textId="66A933A4" w:rsidR="00BA6082" w:rsidRPr="000827C6" w:rsidRDefault="00BA6082" w:rsidP="00BA6082">
            <w:pPr>
              <w:pStyle w:val="TableBody14pt"/>
              <w:rPr>
                <w:lang w:val="en-AU"/>
              </w:rPr>
            </w:pPr>
            <w:r>
              <w:t>Alexander Nesic</w:t>
            </w:r>
          </w:p>
        </w:tc>
        <w:tc>
          <w:tcPr>
            <w:tcW w:w="1701" w:type="dxa"/>
            <w:vAlign w:val="center"/>
            <w:hideMark/>
          </w:tcPr>
          <w:p w14:paraId="65CA88B9" w14:textId="1D6584DE" w:rsidR="00BA6082" w:rsidRPr="000827C6" w:rsidRDefault="00BA6082" w:rsidP="00BA6082">
            <w:pPr>
              <w:pStyle w:val="TableBody14pt"/>
              <w:rPr>
                <w:lang w:val="en-AU"/>
              </w:rPr>
            </w:pPr>
            <w:r>
              <w:t>14,000</w:t>
            </w:r>
          </w:p>
        </w:tc>
      </w:tr>
      <w:tr w:rsidR="00BA6082" w:rsidRPr="0088236B" w14:paraId="4A48600D" w14:textId="77777777" w:rsidTr="00740BDE">
        <w:trPr>
          <w:trHeight w:val="351"/>
        </w:trPr>
        <w:tc>
          <w:tcPr>
            <w:tcW w:w="7088" w:type="dxa"/>
            <w:vAlign w:val="center"/>
            <w:hideMark/>
          </w:tcPr>
          <w:p w14:paraId="6B8BD030" w14:textId="51305420" w:rsidR="00BA6082" w:rsidRPr="000827C6" w:rsidRDefault="00BA6082" w:rsidP="00BA6082">
            <w:pPr>
              <w:pStyle w:val="TableBody14pt"/>
              <w:rPr>
                <w:lang w:val="en-AU"/>
              </w:rPr>
            </w:pPr>
            <w:r>
              <w:t>All Access Productions Pty Ltd</w:t>
            </w:r>
          </w:p>
        </w:tc>
        <w:tc>
          <w:tcPr>
            <w:tcW w:w="1701" w:type="dxa"/>
            <w:vAlign w:val="center"/>
            <w:hideMark/>
          </w:tcPr>
          <w:p w14:paraId="6DBEC2E9" w14:textId="26356056" w:rsidR="00BA6082" w:rsidRPr="000827C6" w:rsidRDefault="00BA6082" w:rsidP="00BA6082">
            <w:pPr>
              <w:pStyle w:val="TableBody14pt"/>
              <w:rPr>
                <w:lang w:val="en-AU"/>
              </w:rPr>
            </w:pPr>
            <w:r>
              <w:t>14,000</w:t>
            </w:r>
          </w:p>
        </w:tc>
      </w:tr>
      <w:tr w:rsidR="00BA6082" w:rsidRPr="0088236B" w14:paraId="3E6E18C1" w14:textId="77777777" w:rsidTr="00740BDE">
        <w:trPr>
          <w:trHeight w:val="351"/>
        </w:trPr>
        <w:tc>
          <w:tcPr>
            <w:tcW w:w="7088" w:type="dxa"/>
            <w:vAlign w:val="center"/>
            <w:hideMark/>
          </w:tcPr>
          <w:p w14:paraId="5599B2DB" w14:textId="4D0682E3" w:rsidR="00BA6082" w:rsidRPr="000827C6" w:rsidRDefault="00BA6082" w:rsidP="00BA6082">
            <w:pPr>
              <w:pStyle w:val="TableBody14pt"/>
              <w:rPr>
                <w:lang w:val="en-AU"/>
              </w:rPr>
            </w:pPr>
            <w:r>
              <w:t>Arenamedia Pty Ltd</w:t>
            </w:r>
          </w:p>
        </w:tc>
        <w:tc>
          <w:tcPr>
            <w:tcW w:w="1701" w:type="dxa"/>
            <w:vAlign w:val="center"/>
            <w:hideMark/>
          </w:tcPr>
          <w:p w14:paraId="046F5720" w14:textId="36F270F5" w:rsidR="00BA6082" w:rsidRPr="000827C6" w:rsidRDefault="00BA6082" w:rsidP="00BA6082">
            <w:pPr>
              <w:pStyle w:val="TableBody14pt"/>
              <w:rPr>
                <w:lang w:val="en-AU"/>
              </w:rPr>
            </w:pPr>
            <w:r>
              <w:t>31,000</w:t>
            </w:r>
          </w:p>
        </w:tc>
      </w:tr>
      <w:tr w:rsidR="00BA6082" w:rsidRPr="0088236B" w14:paraId="12C86A76" w14:textId="77777777" w:rsidTr="00740BDE">
        <w:trPr>
          <w:trHeight w:val="351"/>
        </w:trPr>
        <w:tc>
          <w:tcPr>
            <w:tcW w:w="7088" w:type="dxa"/>
            <w:vAlign w:val="center"/>
            <w:hideMark/>
          </w:tcPr>
          <w:p w14:paraId="20B86B72" w14:textId="058A9352" w:rsidR="00BA6082" w:rsidRPr="000827C6" w:rsidRDefault="00BA6082" w:rsidP="00BA6082">
            <w:pPr>
              <w:pStyle w:val="TableBody14pt"/>
              <w:rPr>
                <w:lang w:val="en-AU"/>
              </w:rPr>
            </w:pPr>
            <w:r>
              <w:t>Blacksand Pictures Pty Ltd</w:t>
            </w:r>
          </w:p>
        </w:tc>
        <w:tc>
          <w:tcPr>
            <w:tcW w:w="1701" w:type="dxa"/>
            <w:vAlign w:val="center"/>
            <w:hideMark/>
          </w:tcPr>
          <w:p w14:paraId="5DFECB41" w14:textId="7F3E08AA" w:rsidR="00BA6082" w:rsidRPr="000827C6" w:rsidRDefault="00BA6082" w:rsidP="00BA6082">
            <w:pPr>
              <w:pStyle w:val="TableBody14pt"/>
              <w:rPr>
                <w:lang w:val="en-AU"/>
              </w:rPr>
            </w:pPr>
            <w:r>
              <w:t>14,000</w:t>
            </w:r>
          </w:p>
        </w:tc>
      </w:tr>
      <w:tr w:rsidR="00BA6082" w:rsidRPr="0088236B" w14:paraId="59D53201" w14:textId="77777777" w:rsidTr="00740BDE">
        <w:trPr>
          <w:trHeight w:val="351"/>
        </w:trPr>
        <w:tc>
          <w:tcPr>
            <w:tcW w:w="7088" w:type="dxa"/>
            <w:vAlign w:val="center"/>
            <w:hideMark/>
          </w:tcPr>
          <w:p w14:paraId="2DA8EF49" w14:textId="5773867F" w:rsidR="00BA6082" w:rsidRPr="000827C6" w:rsidRDefault="00BA6082" w:rsidP="00BA6082">
            <w:pPr>
              <w:pStyle w:val="TableBody14pt"/>
              <w:rPr>
                <w:lang w:val="en-AU"/>
              </w:rPr>
            </w:pPr>
            <w:r>
              <w:t>Blue Noddy Pty Ltd</w:t>
            </w:r>
          </w:p>
        </w:tc>
        <w:tc>
          <w:tcPr>
            <w:tcW w:w="1701" w:type="dxa"/>
            <w:vAlign w:val="center"/>
            <w:hideMark/>
          </w:tcPr>
          <w:p w14:paraId="44F082C2" w14:textId="1F4AD5EF" w:rsidR="00BA6082" w:rsidRPr="000827C6" w:rsidRDefault="00BA6082" w:rsidP="00BA6082">
            <w:pPr>
              <w:pStyle w:val="TableBody14pt"/>
              <w:rPr>
                <w:lang w:val="en-AU"/>
              </w:rPr>
            </w:pPr>
            <w:r>
              <w:t>25,000</w:t>
            </w:r>
          </w:p>
        </w:tc>
      </w:tr>
      <w:tr w:rsidR="00BA6082" w:rsidRPr="0088236B" w14:paraId="008A22D1" w14:textId="77777777" w:rsidTr="00740BDE">
        <w:trPr>
          <w:trHeight w:val="351"/>
        </w:trPr>
        <w:tc>
          <w:tcPr>
            <w:tcW w:w="7088" w:type="dxa"/>
            <w:vAlign w:val="center"/>
            <w:hideMark/>
          </w:tcPr>
          <w:p w14:paraId="62EC2EEC" w14:textId="6D71D433" w:rsidR="00BA6082" w:rsidRPr="000827C6" w:rsidRDefault="00BA6082" w:rsidP="00BA6082">
            <w:pPr>
              <w:pStyle w:val="TableBody14pt"/>
              <w:rPr>
                <w:lang w:val="en-AU"/>
              </w:rPr>
            </w:pPr>
            <w:r>
              <w:t>Catherine Bonny</w:t>
            </w:r>
          </w:p>
        </w:tc>
        <w:tc>
          <w:tcPr>
            <w:tcW w:w="1701" w:type="dxa"/>
            <w:vAlign w:val="center"/>
            <w:hideMark/>
          </w:tcPr>
          <w:p w14:paraId="19D0F66B" w14:textId="2415146E" w:rsidR="00BA6082" w:rsidRPr="000827C6" w:rsidRDefault="00BA6082" w:rsidP="00BA6082">
            <w:pPr>
              <w:pStyle w:val="TableBody14pt"/>
              <w:rPr>
                <w:lang w:val="en-AU"/>
              </w:rPr>
            </w:pPr>
            <w:r>
              <w:t>14,000</w:t>
            </w:r>
          </w:p>
        </w:tc>
      </w:tr>
      <w:tr w:rsidR="00BA6082" w:rsidRPr="0088236B" w14:paraId="157FB9B8" w14:textId="77777777" w:rsidTr="00740BDE">
        <w:trPr>
          <w:trHeight w:val="351"/>
        </w:trPr>
        <w:tc>
          <w:tcPr>
            <w:tcW w:w="7088" w:type="dxa"/>
            <w:vAlign w:val="center"/>
            <w:hideMark/>
          </w:tcPr>
          <w:p w14:paraId="4E666B64" w14:textId="1BA32E9C" w:rsidR="00BA6082" w:rsidRPr="000827C6" w:rsidRDefault="00BA6082" w:rsidP="00BA6082">
            <w:pPr>
              <w:pStyle w:val="TableBody14pt"/>
              <w:rPr>
                <w:lang w:val="en-AU"/>
              </w:rPr>
            </w:pPr>
            <w:r>
              <w:t>Chemical Media Pty Ltd</w:t>
            </w:r>
          </w:p>
        </w:tc>
        <w:tc>
          <w:tcPr>
            <w:tcW w:w="1701" w:type="dxa"/>
            <w:vAlign w:val="center"/>
            <w:hideMark/>
          </w:tcPr>
          <w:p w14:paraId="4A32AF66" w14:textId="52996A30" w:rsidR="00BA6082" w:rsidRPr="000827C6" w:rsidRDefault="00BA6082" w:rsidP="00BA6082">
            <w:pPr>
              <w:pStyle w:val="TableBody14pt"/>
              <w:rPr>
                <w:lang w:val="en-AU"/>
              </w:rPr>
            </w:pPr>
            <w:r>
              <w:t>4,500</w:t>
            </w:r>
          </w:p>
        </w:tc>
      </w:tr>
      <w:tr w:rsidR="00BA6082" w:rsidRPr="0088236B" w14:paraId="57B9AB6A" w14:textId="77777777" w:rsidTr="00740BDE">
        <w:trPr>
          <w:trHeight w:val="351"/>
        </w:trPr>
        <w:tc>
          <w:tcPr>
            <w:tcW w:w="7088" w:type="dxa"/>
            <w:vAlign w:val="center"/>
            <w:hideMark/>
          </w:tcPr>
          <w:p w14:paraId="60047D44" w14:textId="2091F921" w:rsidR="00BA6082" w:rsidRPr="000827C6" w:rsidRDefault="00BA6082" w:rsidP="00BA6082">
            <w:pPr>
              <w:pStyle w:val="TableBody14pt"/>
              <w:rPr>
                <w:lang w:val="en-AU"/>
              </w:rPr>
            </w:pPr>
            <w:r>
              <w:t>Contact Films Pty Ltd</w:t>
            </w:r>
          </w:p>
        </w:tc>
        <w:tc>
          <w:tcPr>
            <w:tcW w:w="1701" w:type="dxa"/>
            <w:vAlign w:val="center"/>
            <w:hideMark/>
          </w:tcPr>
          <w:p w14:paraId="2746871A" w14:textId="2EFB2772" w:rsidR="00BA6082" w:rsidRPr="000827C6" w:rsidRDefault="00BA6082" w:rsidP="00BA6082">
            <w:pPr>
              <w:pStyle w:val="TableBody14pt"/>
              <w:rPr>
                <w:lang w:val="en-AU"/>
              </w:rPr>
            </w:pPr>
            <w:r>
              <w:t>7,500</w:t>
            </w:r>
          </w:p>
        </w:tc>
      </w:tr>
      <w:tr w:rsidR="00BA6082" w:rsidRPr="0088236B" w14:paraId="0A31237D" w14:textId="77777777" w:rsidTr="00740BDE">
        <w:trPr>
          <w:trHeight w:val="351"/>
        </w:trPr>
        <w:tc>
          <w:tcPr>
            <w:tcW w:w="7088" w:type="dxa"/>
            <w:vAlign w:val="center"/>
            <w:hideMark/>
          </w:tcPr>
          <w:p w14:paraId="08F1D97A" w14:textId="4B79034C" w:rsidR="00BA6082" w:rsidRPr="000827C6" w:rsidRDefault="00BA6082" w:rsidP="00BA6082">
            <w:pPr>
              <w:pStyle w:val="TableBody14pt"/>
              <w:rPr>
                <w:lang w:val="en-AU"/>
              </w:rPr>
            </w:pPr>
            <w:r>
              <w:t>Easy Tiger Productions Pty Ltd</w:t>
            </w:r>
          </w:p>
        </w:tc>
        <w:tc>
          <w:tcPr>
            <w:tcW w:w="1701" w:type="dxa"/>
            <w:vAlign w:val="center"/>
            <w:hideMark/>
          </w:tcPr>
          <w:p w14:paraId="4130DA3D" w14:textId="63990169" w:rsidR="00BA6082" w:rsidRPr="000827C6" w:rsidRDefault="00BA6082" w:rsidP="00BA6082">
            <w:pPr>
              <w:pStyle w:val="TableBody14pt"/>
              <w:rPr>
                <w:lang w:val="en-AU"/>
              </w:rPr>
            </w:pPr>
            <w:r>
              <w:t>32,500</w:t>
            </w:r>
          </w:p>
        </w:tc>
      </w:tr>
      <w:tr w:rsidR="00BA6082" w:rsidRPr="0088236B" w14:paraId="5FDAD9BD" w14:textId="77777777" w:rsidTr="00740BDE">
        <w:trPr>
          <w:trHeight w:val="351"/>
        </w:trPr>
        <w:tc>
          <w:tcPr>
            <w:tcW w:w="7088" w:type="dxa"/>
            <w:vAlign w:val="center"/>
            <w:hideMark/>
          </w:tcPr>
          <w:p w14:paraId="1A2B3746" w14:textId="1E6892FE" w:rsidR="00BA6082" w:rsidRPr="000827C6" w:rsidRDefault="00BA6082" w:rsidP="00BA6082">
            <w:pPr>
              <w:pStyle w:val="TableBody14pt"/>
              <w:rPr>
                <w:lang w:val="en-AU"/>
              </w:rPr>
            </w:pPr>
            <w:r>
              <w:t>Endemol Shine Australia Pty Ltd</w:t>
            </w:r>
          </w:p>
        </w:tc>
        <w:tc>
          <w:tcPr>
            <w:tcW w:w="1701" w:type="dxa"/>
            <w:vAlign w:val="center"/>
            <w:hideMark/>
          </w:tcPr>
          <w:p w14:paraId="06F42923" w14:textId="08E0FFDF" w:rsidR="00BA6082" w:rsidRPr="000827C6" w:rsidRDefault="00BA6082" w:rsidP="00BA6082">
            <w:pPr>
              <w:pStyle w:val="TableBody14pt"/>
              <w:rPr>
                <w:lang w:val="en-AU"/>
              </w:rPr>
            </w:pPr>
            <w:r>
              <w:t>6,969</w:t>
            </w:r>
          </w:p>
        </w:tc>
      </w:tr>
      <w:tr w:rsidR="00BA6082" w:rsidRPr="0088236B" w14:paraId="47175E73" w14:textId="77777777" w:rsidTr="00740BDE">
        <w:trPr>
          <w:trHeight w:val="351"/>
        </w:trPr>
        <w:tc>
          <w:tcPr>
            <w:tcW w:w="7088" w:type="dxa"/>
            <w:vAlign w:val="center"/>
            <w:hideMark/>
          </w:tcPr>
          <w:p w14:paraId="69E00013" w14:textId="2A9E5A4E" w:rsidR="00BA6082" w:rsidRPr="000827C6" w:rsidRDefault="00BA6082" w:rsidP="00BA6082">
            <w:pPr>
              <w:pStyle w:val="TableBody14pt"/>
              <w:rPr>
                <w:lang w:val="en-AU"/>
              </w:rPr>
            </w:pPr>
            <w:r>
              <w:t>Film Camp Pty Ltd</w:t>
            </w:r>
          </w:p>
        </w:tc>
        <w:tc>
          <w:tcPr>
            <w:tcW w:w="1701" w:type="dxa"/>
            <w:vAlign w:val="center"/>
            <w:hideMark/>
          </w:tcPr>
          <w:p w14:paraId="516FBFA1" w14:textId="1B93E3C8" w:rsidR="00BA6082" w:rsidRPr="000827C6" w:rsidRDefault="00BA6082" w:rsidP="00BA6082">
            <w:pPr>
              <w:pStyle w:val="TableBody14pt"/>
              <w:rPr>
                <w:lang w:val="en-AU"/>
              </w:rPr>
            </w:pPr>
            <w:r>
              <w:t>10,150</w:t>
            </w:r>
          </w:p>
        </w:tc>
      </w:tr>
      <w:tr w:rsidR="00BA6082" w:rsidRPr="0088236B" w14:paraId="08406149" w14:textId="77777777" w:rsidTr="00740BDE">
        <w:trPr>
          <w:trHeight w:val="351"/>
        </w:trPr>
        <w:tc>
          <w:tcPr>
            <w:tcW w:w="7088" w:type="dxa"/>
            <w:vAlign w:val="center"/>
            <w:hideMark/>
          </w:tcPr>
          <w:p w14:paraId="668F4F3F" w14:textId="044CC451" w:rsidR="00BA6082" w:rsidRPr="000827C6" w:rsidRDefault="00BA6082" w:rsidP="00BA6082">
            <w:pPr>
              <w:pStyle w:val="TableBody14pt"/>
              <w:rPr>
                <w:lang w:val="en-AU"/>
              </w:rPr>
            </w:pPr>
            <w:r>
              <w:t>Forward Media Pty Ltd</w:t>
            </w:r>
          </w:p>
        </w:tc>
        <w:tc>
          <w:tcPr>
            <w:tcW w:w="1701" w:type="dxa"/>
            <w:vAlign w:val="center"/>
            <w:hideMark/>
          </w:tcPr>
          <w:p w14:paraId="22E00C30" w14:textId="6CC20847" w:rsidR="00BA6082" w:rsidRPr="000827C6" w:rsidRDefault="00BA6082" w:rsidP="00BA6082">
            <w:pPr>
              <w:pStyle w:val="TableBody14pt"/>
              <w:rPr>
                <w:lang w:val="en-AU"/>
              </w:rPr>
            </w:pPr>
            <w:r>
              <w:t>8,750</w:t>
            </w:r>
          </w:p>
        </w:tc>
      </w:tr>
      <w:tr w:rsidR="00BA6082" w:rsidRPr="0088236B" w14:paraId="3BCAA7C4" w14:textId="77777777" w:rsidTr="00740BDE">
        <w:trPr>
          <w:trHeight w:val="351"/>
        </w:trPr>
        <w:tc>
          <w:tcPr>
            <w:tcW w:w="7088" w:type="dxa"/>
            <w:vAlign w:val="center"/>
            <w:hideMark/>
          </w:tcPr>
          <w:p w14:paraId="28E0EAD0" w14:textId="0CF178CA" w:rsidR="00BA6082" w:rsidRPr="000827C6" w:rsidRDefault="00BA6082" w:rsidP="00BA6082">
            <w:pPr>
              <w:pStyle w:val="TableBody14pt"/>
              <w:rPr>
                <w:lang w:val="en-AU"/>
              </w:rPr>
            </w:pPr>
            <w:r>
              <w:t>Fringe Dweller Films Pty Ltd</w:t>
            </w:r>
          </w:p>
        </w:tc>
        <w:tc>
          <w:tcPr>
            <w:tcW w:w="1701" w:type="dxa"/>
            <w:vAlign w:val="center"/>
            <w:hideMark/>
          </w:tcPr>
          <w:p w14:paraId="579CF75E" w14:textId="52F9CBE2" w:rsidR="00BA6082" w:rsidRPr="000827C6" w:rsidRDefault="00BA6082" w:rsidP="00BA6082">
            <w:pPr>
              <w:pStyle w:val="TableBody14pt"/>
              <w:rPr>
                <w:lang w:val="en-AU"/>
              </w:rPr>
            </w:pPr>
            <w:r>
              <w:t>15,000</w:t>
            </w:r>
          </w:p>
        </w:tc>
      </w:tr>
      <w:tr w:rsidR="00BA6082" w:rsidRPr="0088236B" w14:paraId="136DC1D3" w14:textId="77777777" w:rsidTr="00740BDE">
        <w:trPr>
          <w:trHeight w:val="351"/>
        </w:trPr>
        <w:tc>
          <w:tcPr>
            <w:tcW w:w="7088" w:type="dxa"/>
            <w:vAlign w:val="center"/>
            <w:hideMark/>
          </w:tcPr>
          <w:p w14:paraId="6892E324" w14:textId="73C82563" w:rsidR="00BA6082" w:rsidRPr="000827C6" w:rsidRDefault="00BA6082" w:rsidP="00BA6082">
            <w:pPr>
              <w:pStyle w:val="TableBody14pt"/>
              <w:rPr>
                <w:lang w:val="en-AU"/>
              </w:rPr>
            </w:pPr>
            <w:r>
              <w:t>Fury Film Co. Pty Ltd</w:t>
            </w:r>
          </w:p>
        </w:tc>
        <w:tc>
          <w:tcPr>
            <w:tcW w:w="1701" w:type="dxa"/>
            <w:vAlign w:val="center"/>
            <w:hideMark/>
          </w:tcPr>
          <w:p w14:paraId="6620CD38" w14:textId="5BDA54D5" w:rsidR="00BA6082" w:rsidRPr="000827C6" w:rsidRDefault="00BA6082" w:rsidP="00BA6082">
            <w:pPr>
              <w:pStyle w:val="TableBody14pt"/>
              <w:rPr>
                <w:lang w:val="en-AU"/>
              </w:rPr>
            </w:pPr>
            <w:r>
              <w:t>7,000</w:t>
            </w:r>
          </w:p>
        </w:tc>
      </w:tr>
      <w:tr w:rsidR="00BA6082" w:rsidRPr="0088236B" w14:paraId="72800462" w14:textId="77777777" w:rsidTr="00740BDE">
        <w:trPr>
          <w:trHeight w:val="351"/>
        </w:trPr>
        <w:tc>
          <w:tcPr>
            <w:tcW w:w="7088" w:type="dxa"/>
            <w:vAlign w:val="center"/>
            <w:hideMark/>
          </w:tcPr>
          <w:p w14:paraId="74B18561" w14:textId="1D22F732" w:rsidR="00BA6082" w:rsidRPr="000827C6" w:rsidRDefault="00BA6082" w:rsidP="00BA6082">
            <w:pPr>
              <w:pStyle w:val="TableBody14pt"/>
              <w:rPr>
                <w:lang w:val="en-AU"/>
              </w:rPr>
            </w:pPr>
            <w:r>
              <w:t>General Strike Pty Ltd</w:t>
            </w:r>
          </w:p>
        </w:tc>
        <w:tc>
          <w:tcPr>
            <w:tcW w:w="1701" w:type="dxa"/>
            <w:vAlign w:val="center"/>
            <w:hideMark/>
          </w:tcPr>
          <w:p w14:paraId="5956D040" w14:textId="6BE631DC" w:rsidR="00BA6082" w:rsidRPr="000827C6" w:rsidRDefault="00BA6082" w:rsidP="00BA6082">
            <w:pPr>
              <w:pStyle w:val="TableBody14pt"/>
              <w:rPr>
                <w:lang w:val="en-AU"/>
              </w:rPr>
            </w:pPr>
            <w:r>
              <w:t>15,000</w:t>
            </w:r>
          </w:p>
        </w:tc>
      </w:tr>
      <w:tr w:rsidR="00BA6082" w:rsidRPr="0088236B" w14:paraId="1E9A01F9" w14:textId="77777777" w:rsidTr="00740BDE">
        <w:trPr>
          <w:trHeight w:val="351"/>
        </w:trPr>
        <w:tc>
          <w:tcPr>
            <w:tcW w:w="7088" w:type="dxa"/>
            <w:vAlign w:val="center"/>
            <w:hideMark/>
          </w:tcPr>
          <w:p w14:paraId="34351B57" w14:textId="01EC42F0" w:rsidR="00BA6082" w:rsidRPr="000827C6" w:rsidRDefault="00BA6082" w:rsidP="00BA6082">
            <w:pPr>
              <w:pStyle w:val="TableBody14pt"/>
              <w:rPr>
                <w:lang w:val="en-AU"/>
              </w:rPr>
            </w:pPr>
            <w:r>
              <w:t>Gillian Crosby</w:t>
            </w:r>
          </w:p>
        </w:tc>
        <w:tc>
          <w:tcPr>
            <w:tcW w:w="1701" w:type="dxa"/>
            <w:vAlign w:val="center"/>
            <w:hideMark/>
          </w:tcPr>
          <w:p w14:paraId="7466961E" w14:textId="60A07292" w:rsidR="00BA6082" w:rsidRPr="000827C6" w:rsidRDefault="00BA6082" w:rsidP="00BA6082">
            <w:pPr>
              <w:pStyle w:val="TableBody14pt"/>
              <w:rPr>
                <w:lang w:val="en-AU"/>
              </w:rPr>
            </w:pPr>
            <w:r>
              <w:t>17,500</w:t>
            </w:r>
          </w:p>
        </w:tc>
      </w:tr>
      <w:tr w:rsidR="00BA6082" w:rsidRPr="0088236B" w14:paraId="67B9DA49" w14:textId="77777777" w:rsidTr="00740BDE">
        <w:trPr>
          <w:trHeight w:val="351"/>
        </w:trPr>
        <w:tc>
          <w:tcPr>
            <w:tcW w:w="7088" w:type="dxa"/>
            <w:vAlign w:val="center"/>
            <w:hideMark/>
          </w:tcPr>
          <w:p w14:paraId="154A77B7" w14:textId="01575D36" w:rsidR="00BA6082" w:rsidRPr="000827C6" w:rsidRDefault="00BA6082" w:rsidP="00BA6082">
            <w:pPr>
              <w:pStyle w:val="TableBody14pt"/>
              <w:rPr>
                <w:lang w:val="en-AU"/>
              </w:rPr>
            </w:pPr>
            <w:r>
              <w:lastRenderedPageBreak/>
              <w:t>Goldynaut Pty Ltd</w:t>
            </w:r>
          </w:p>
        </w:tc>
        <w:tc>
          <w:tcPr>
            <w:tcW w:w="1701" w:type="dxa"/>
            <w:vAlign w:val="center"/>
            <w:hideMark/>
          </w:tcPr>
          <w:p w14:paraId="64DF5B2E" w14:textId="7962BE7B" w:rsidR="00BA6082" w:rsidRPr="000827C6" w:rsidRDefault="00BA6082" w:rsidP="00BA6082">
            <w:pPr>
              <w:pStyle w:val="TableBody14pt"/>
              <w:rPr>
                <w:lang w:val="en-AU"/>
              </w:rPr>
            </w:pPr>
            <w:r>
              <w:t>4,500</w:t>
            </w:r>
          </w:p>
        </w:tc>
      </w:tr>
      <w:tr w:rsidR="00BA6082" w:rsidRPr="0088236B" w14:paraId="3D48A9D3" w14:textId="77777777" w:rsidTr="00740BDE">
        <w:trPr>
          <w:trHeight w:val="351"/>
        </w:trPr>
        <w:tc>
          <w:tcPr>
            <w:tcW w:w="7088" w:type="dxa"/>
            <w:vAlign w:val="center"/>
            <w:hideMark/>
          </w:tcPr>
          <w:p w14:paraId="5FF815E8" w14:textId="1729A533" w:rsidR="00BA6082" w:rsidRPr="000827C6" w:rsidRDefault="00BA6082" w:rsidP="00BA6082">
            <w:pPr>
              <w:pStyle w:val="TableBody14pt"/>
              <w:rPr>
                <w:lang w:val="en-AU"/>
              </w:rPr>
            </w:pPr>
            <w:r>
              <w:t>Good Thing Productions Company Pty Ltd</w:t>
            </w:r>
          </w:p>
        </w:tc>
        <w:tc>
          <w:tcPr>
            <w:tcW w:w="1701" w:type="dxa"/>
            <w:vAlign w:val="center"/>
            <w:hideMark/>
          </w:tcPr>
          <w:p w14:paraId="4B6D5AFE" w14:textId="7FB120C8" w:rsidR="00BA6082" w:rsidRPr="000827C6" w:rsidRDefault="00BA6082" w:rsidP="00BA6082">
            <w:pPr>
              <w:pStyle w:val="TableBody14pt"/>
              <w:rPr>
                <w:lang w:val="en-AU"/>
              </w:rPr>
            </w:pPr>
            <w:r>
              <w:t>55,214</w:t>
            </w:r>
          </w:p>
        </w:tc>
      </w:tr>
      <w:tr w:rsidR="00BA6082" w:rsidRPr="0088236B" w14:paraId="26034546" w14:textId="77777777" w:rsidTr="00740BDE">
        <w:trPr>
          <w:trHeight w:val="351"/>
        </w:trPr>
        <w:tc>
          <w:tcPr>
            <w:tcW w:w="7088" w:type="dxa"/>
            <w:vAlign w:val="center"/>
            <w:hideMark/>
          </w:tcPr>
          <w:p w14:paraId="27A7DE8B" w14:textId="41E45ABD" w:rsidR="00BA6082" w:rsidRPr="000827C6" w:rsidRDefault="00BA6082" w:rsidP="00BA6082">
            <w:pPr>
              <w:pStyle w:val="TableBody14pt"/>
              <w:rPr>
                <w:lang w:val="en-AU"/>
              </w:rPr>
            </w:pPr>
            <w:r>
              <w:t>Goran Stolevski</w:t>
            </w:r>
          </w:p>
        </w:tc>
        <w:tc>
          <w:tcPr>
            <w:tcW w:w="1701" w:type="dxa"/>
            <w:vAlign w:val="center"/>
            <w:hideMark/>
          </w:tcPr>
          <w:p w14:paraId="6E113AA2" w14:textId="100BB2A6" w:rsidR="00BA6082" w:rsidRPr="000827C6" w:rsidRDefault="00BA6082" w:rsidP="00BA6082">
            <w:pPr>
              <w:pStyle w:val="TableBody14pt"/>
              <w:rPr>
                <w:lang w:val="en-AU"/>
              </w:rPr>
            </w:pPr>
            <w:r>
              <w:t>25,000</w:t>
            </w:r>
          </w:p>
        </w:tc>
      </w:tr>
      <w:tr w:rsidR="00BA6082" w:rsidRPr="0088236B" w14:paraId="47EE9D3C" w14:textId="77777777" w:rsidTr="00740BDE">
        <w:trPr>
          <w:trHeight w:val="351"/>
        </w:trPr>
        <w:tc>
          <w:tcPr>
            <w:tcW w:w="7088" w:type="dxa"/>
            <w:vAlign w:val="center"/>
            <w:hideMark/>
          </w:tcPr>
          <w:p w14:paraId="668561F9" w14:textId="13E8C297" w:rsidR="00BA6082" w:rsidRPr="000827C6" w:rsidRDefault="00BA6082" w:rsidP="00BA6082">
            <w:pPr>
              <w:pStyle w:val="TableBody14pt"/>
              <w:rPr>
                <w:lang w:val="en-AU"/>
              </w:rPr>
            </w:pPr>
            <w:r>
              <w:t>LateNite Films Pty Ltd</w:t>
            </w:r>
          </w:p>
        </w:tc>
        <w:tc>
          <w:tcPr>
            <w:tcW w:w="1701" w:type="dxa"/>
            <w:vAlign w:val="center"/>
            <w:hideMark/>
          </w:tcPr>
          <w:p w14:paraId="260C7B9B" w14:textId="7032B894" w:rsidR="00BA6082" w:rsidRPr="000827C6" w:rsidRDefault="00BA6082" w:rsidP="00BA6082">
            <w:pPr>
              <w:pStyle w:val="TableBody14pt"/>
              <w:rPr>
                <w:lang w:val="en-AU"/>
              </w:rPr>
            </w:pPr>
            <w:r>
              <w:t>45,461</w:t>
            </w:r>
          </w:p>
        </w:tc>
      </w:tr>
      <w:tr w:rsidR="00BA6082" w:rsidRPr="0088236B" w14:paraId="61C834BE" w14:textId="77777777" w:rsidTr="00740BDE">
        <w:trPr>
          <w:trHeight w:val="351"/>
        </w:trPr>
        <w:tc>
          <w:tcPr>
            <w:tcW w:w="7088" w:type="dxa"/>
            <w:vAlign w:val="center"/>
            <w:hideMark/>
          </w:tcPr>
          <w:p w14:paraId="2812DBEB" w14:textId="7E3E3046" w:rsidR="00BA6082" w:rsidRPr="000827C6" w:rsidRDefault="00BA6082" w:rsidP="00BA6082">
            <w:pPr>
              <w:pStyle w:val="TableBody14pt"/>
              <w:rPr>
                <w:lang w:val="en-AU"/>
              </w:rPr>
            </w:pPr>
            <w:r>
              <w:t>Making Visible Pty Ltd</w:t>
            </w:r>
          </w:p>
        </w:tc>
        <w:tc>
          <w:tcPr>
            <w:tcW w:w="1701" w:type="dxa"/>
            <w:vAlign w:val="center"/>
            <w:hideMark/>
          </w:tcPr>
          <w:p w14:paraId="768B8708" w14:textId="4537ABC7" w:rsidR="00BA6082" w:rsidRPr="000827C6" w:rsidRDefault="00BA6082" w:rsidP="00BA6082">
            <w:pPr>
              <w:pStyle w:val="TableBody14pt"/>
              <w:rPr>
                <w:lang w:val="en-AU"/>
              </w:rPr>
            </w:pPr>
            <w:r>
              <w:t>3,000</w:t>
            </w:r>
          </w:p>
        </w:tc>
      </w:tr>
      <w:tr w:rsidR="00BA6082" w:rsidRPr="0088236B" w14:paraId="146D28CE" w14:textId="77777777" w:rsidTr="00740BDE">
        <w:trPr>
          <w:trHeight w:val="351"/>
        </w:trPr>
        <w:tc>
          <w:tcPr>
            <w:tcW w:w="7088" w:type="dxa"/>
            <w:vAlign w:val="center"/>
            <w:hideMark/>
          </w:tcPr>
          <w:p w14:paraId="589C3A02" w14:textId="54E0D69A" w:rsidR="00BA6082" w:rsidRPr="000827C6" w:rsidRDefault="00BA6082" w:rsidP="00BA6082">
            <w:pPr>
              <w:pStyle w:val="TableBody14pt"/>
              <w:rPr>
                <w:lang w:val="en-AU"/>
              </w:rPr>
            </w:pPr>
            <w:r>
              <w:t>Marisa Nanakhorn Brown</w:t>
            </w:r>
          </w:p>
        </w:tc>
        <w:tc>
          <w:tcPr>
            <w:tcW w:w="1701" w:type="dxa"/>
            <w:vAlign w:val="center"/>
            <w:hideMark/>
          </w:tcPr>
          <w:p w14:paraId="7C6A4886" w14:textId="1A75DDFA" w:rsidR="00BA6082" w:rsidRPr="000827C6" w:rsidRDefault="00BA6082" w:rsidP="00BA6082">
            <w:pPr>
              <w:pStyle w:val="TableBody14pt"/>
              <w:rPr>
                <w:lang w:val="en-AU"/>
              </w:rPr>
            </w:pPr>
            <w:r>
              <w:t>16,950</w:t>
            </w:r>
          </w:p>
        </w:tc>
      </w:tr>
      <w:tr w:rsidR="00BA6082" w:rsidRPr="0088236B" w14:paraId="54886F90" w14:textId="77777777" w:rsidTr="00740BDE">
        <w:trPr>
          <w:trHeight w:val="351"/>
        </w:trPr>
        <w:tc>
          <w:tcPr>
            <w:tcW w:w="7088" w:type="dxa"/>
            <w:vAlign w:val="center"/>
          </w:tcPr>
          <w:p w14:paraId="3AC31E82" w14:textId="1DD08A4F" w:rsidR="00BA6082" w:rsidRPr="0088236B" w:rsidRDefault="00BA6082" w:rsidP="00BA6082">
            <w:pPr>
              <w:pStyle w:val="TableBody14pt"/>
              <w:rPr>
                <w:lang w:val="en-AU"/>
              </w:rPr>
            </w:pPr>
            <w:r>
              <w:t>Mashup Pictures Pty Ltd</w:t>
            </w:r>
          </w:p>
        </w:tc>
        <w:tc>
          <w:tcPr>
            <w:tcW w:w="1701" w:type="dxa"/>
            <w:vAlign w:val="center"/>
          </w:tcPr>
          <w:p w14:paraId="6A76397D" w14:textId="6C6B6844" w:rsidR="00BA6082" w:rsidRPr="0088236B" w:rsidRDefault="00BA6082" w:rsidP="00BA6082">
            <w:pPr>
              <w:pStyle w:val="TableBody14pt"/>
              <w:rPr>
                <w:lang w:val="en-AU"/>
              </w:rPr>
            </w:pPr>
            <w:r>
              <w:t>7,140</w:t>
            </w:r>
          </w:p>
        </w:tc>
      </w:tr>
      <w:tr w:rsidR="00BA6082" w:rsidRPr="0088236B" w14:paraId="140CB3D5" w14:textId="77777777" w:rsidTr="00740BDE">
        <w:trPr>
          <w:trHeight w:val="351"/>
        </w:trPr>
        <w:tc>
          <w:tcPr>
            <w:tcW w:w="7088" w:type="dxa"/>
            <w:vAlign w:val="center"/>
          </w:tcPr>
          <w:p w14:paraId="112CCA85" w14:textId="671DD65B" w:rsidR="00BA6082" w:rsidRPr="000827C6" w:rsidRDefault="00BA6082" w:rsidP="00BA6082">
            <w:pPr>
              <w:pStyle w:val="TableBody14pt"/>
              <w:rPr>
                <w:lang w:val="en-AU"/>
              </w:rPr>
            </w:pPr>
            <w:r>
              <w:t>Media Stockade Two Pty Ltd</w:t>
            </w:r>
          </w:p>
        </w:tc>
        <w:tc>
          <w:tcPr>
            <w:tcW w:w="1701" w:type="dxa"/>
            <w:vAlign w:val="center"/>
          </w:tcPr>
          <w:p w14:paraId="7E6216AC" w14:textId="0F38DAD3" w:rsidR="00BA6082" w:rsidRPr="000827C6" w:rsidRDefault="00BA6082" w:rsidP="00BA6082">
            <w:pPr>
              <w:pStyle w:val="TableBody14pt"/>
              <w:rPr>
                <w:spacing w:val="-2"/>
                <w:lang w:val="en-AU"/>
              </w:rPr>
            </w:pPr>
            <w:r>
              <w:t>10,227</w:t>
            </w:r>
          </w:p>
        </w:tc>
      </w:tr>
      <w:tr w:rsidR="00BA6082" w:rsidRPr="0088236B" w14:paraId="2B14156B" w14:textId="77777777" w:rsidTr="00740BDE">
        <w:trPr>
          <w:trHeight w:val="351"/>
        </w:trPr>
        <w:tc>
          <w:tcPr>
            <w:tcW w:w="7088" w:type="dxa"/>
            <w:vAlign w:val="center"/>
          </w:tcPr>
          <w:p w14:paraId="465BA2B5" w14:textId="23C11712" w:rsidR="00BA6082" w:rsidRPr="000827C6" w:rsidRDefault="00BA6082" w:rsidP="00BA6082">
            <w:pPr>
              <w:pStyle w:val="TableBody14pt"/>
              <w:rPr>
                <w:lang w:val="en-AU"/>
              </w:rPr>
            </w:pPr>
            <w:r>
              <w:t>Moccasin Pty Ltd</w:t>
            </w:r>
          </w:p>
        </w:tc>
        <w:tc>
          <w:tcPr>
            <w:tcW w:w="1701" w:type="dxa"/>
            <w:vAlign w:val="center"/>
          </w:tcPr>
          <w:p w14:paraId="447DD9AA" w14:textId="07A68B58" w:rsidR="00BA6082" w:rsidRPr="000827C6" w:rsidRDefault="00BA6082" w:rsidP="00BA6082">
            <w:pPr>
              <w:pStyle w:val="TableBody14pt"/>
              <w:rPr>
                <w:spacing w:val="-2"/>
                <w:lang w:val="en-AU"/>
              </w:rPr>
            </w:pPr>
            <w:r>
              <w:t>17,500</w:t>
            </w:r>
          </w:p>
        </w:tc>
      </w:tr>
      <w:tr w:rsidR="00BA6082" w:rsidRPr="0088236B" w14:paraId="43145AAE" w14:textId="77777777" w:rsidTr="00740BDE">
        <w:trPr>
          <w:trHeight w:val="351"/>
        </w:trPr>
        <w:tc>
          <w:tcPr>
            <w:tcW w:w="7088" w:type="dxa"/>
            <w:vAlign w:val="center"/>
          </w:tcPr>
          <w:p w14:paraId="3C86685D" w14:textId="79795FFA" w:rsidR="00BA6082" w:rsidRPr="000827C6" w:rsidRDefault="00BA6082" w:rsidP="00BA6082">
            <w:pPr>
              <w:pStyle w:val="TableBody14pt"/>
              <w:rPr>
                <w:lang w:val="en-AU"/>
              </w:rPr>
            </w:pPr>
            <w:r>
              <w:t>MOFA Pty Ltd</w:t>
            </w:r>
          </w:p>
        </w:tc>
        <w:tc>
          <w:tcPr>
            <w:tcW w:w="1701" w:type="dxa"/>
            <w:vAlign w:val="center"/>
          </w:tcPr>
          <w:p w14:paraId="0B5E7DFF" w14:textId="538A6BCF" w:rsidR="00BA6082" w:rsidRPr="000827C6" w:rsidRDefault="00BA6082" w:rsidP="00BA6082">
            <w:pPr>
              <w:pStyle w:val="TableBody14pt"/>
              <w:rPr>
                <w:spacing w:val="-2"/>
                <w:lang w:val="en-AU"/>
              </w:rPr>
            </w:pPr>
            <w:r>
              <w:t>15,000</w:t>
            </w:r>
          </w:p>
        </w:tc>
      </w:tr>
      <w:tr w:rsidR="00BA6082" w:rsidRPr="0088236B" w14:paraId="308427A6" w14:textId="77777777" w:rsidTr="00740BDE">
        <w:trPr>
          <w:trHeight w:val="351"/>
        </w:trPr>
        <w:tc>
          <w:tcPr>
            <w:tcW w:w="7088" w:type="dxa"/>
            <w:vAlign w:val="center"/>
          </w:tcPr>
          <w:p w14:paraId="7EE7A424" w14:textId="1C94227C" w:rsidR="00BA6082" w:rsidRPr="000827C6" w:rsidRDefault="00BA6082" w:rsidP="00BA6082">
            <w:pPr>
              <w:pStyle w:val="TableBody14pt"/>
              <w:rPr>
                <w:lang w:val="en-AU"/>
              </w:rPr>
            </w:pPr>
            <w:r>
              <w:t>Natalie Camilleri</w:t>
            </w:r>
          </w:p>
        </w:tc>
        <w:tc>
          <w:tcPr>
            <w:tcW w:w="1701" w:type="dxa"/>
            <w:vAlign w:val="center"/>
          </w:tcPr>
          <w:p w14:paraId="1790FE9A" w14:textId="499340D4" w:rsidR="00BA6082" w:rsidRPr="000827C6" w:rsidRDefault="00BA6082" w:rsidP="00BA6082">
            <w:pPr>
              <w:pStyle w:val="TableBody14pt"/>
              <w:rPr>
                <w:spacing w:val="-2"/>
                <w:lang w:val="en-AU"/>
              </w:rPr>
            </w:pPr>
            <w:r>
              <w:t>7,700</w:t>
            </w:r>
          </w:p>
        </w:tc>
      </w:tr>
      <w:tr w:rsidR="00BA6082" w:rsidRPr="0088236B" w14:paraId="159785AE" w14:textId="77777777" w:rsidTr="00740BDE">
        <w:trPr>
          <w:trHeight w:val="351"/>
        </w:trPr>
        <w:tc>
          <w:tcPr>
            <w:tcW w:w="7088" w:type="dxa"/>
            <w:vAlign w:val="center"/>
          </w:tcPr>
          <w:p w14:paraId="58F1CCA4" w14:textId="53279B14" w:rsidR="00BA6082" w:rsidRPr="000827C6" w:rsidRDefault="00BA6082" w:rsidP="00BA6082">
            <w:pPr>
              <w:pStyle w:val="TableBody14pt"/>
              <w:rPr>
                <w:lang w:val="en-AU"/>
              </w:rPr>
            </w:pPr>
            <w:r>
              <w:t>Never Too Small Pty Ltd</w:t>
            </w:r>
          </w:p>
        </w:tc>
        <w:tc>
          <w:tcPr>
            <w:tcW w:w="1701" w:type="dxa"/>
            <w:vAlign w:val="center"/>
          </w:tcPr>
          <w:p w14:paraId="4F449867" w14:textId="757C71E5" w:rsidR="00BA6082" w:rsidRPr="000827C6" w:rsidRDefault="00BA6082" w:rsidP="00BA6082">
            <w:pPr>
              <w:pStyle w:val="TableBody14pt"/>
              <w:rPr>
                <w:spacing w:val="-2"/>
                <w:lang w:val="en-AU"/>
              </w:rPr>
            </w:pPr>
            <w:r>
              <w:t>10,500</w:t>
            </w:r>
          </w:p>
        </w:tc>
      </w:tr>
      <w:tr w:rsidR="00BA6082" w:rsidRPr="0088236B" w14:paraId="031ACDDB" w14:textId="77777777" w:rsidTr="00740BDE">
        <w:trPr>
          <w:trHeight w:val="351"/>
        </w:trPr>
        <w:tc>
          <w:tcPr>
            <w:tcW w:w="7088" w:type="dxa"/>
            <w:vAlign w:val="center"/>
          </w:tcPr>
          <w:p w14:paraId="70F02B04" w14:textId="6A6F08BC" w:rsidR="00BA6082" w:rsidRPr="000827C6" w:rsidRDefault="00BA6082" w:rsidP="00BA6082">
            <w:pPr>
              <w:pStyle w:val="TableBody14pt"/>
              <w:rPr>
                <w:lang w:val="en-AU"/>
              </w:rPr>
            </w:pPr>
            <w:r>
              <w:t>Nicholas Verso</w:t>
            </w:r>
          </w:p>
        </w:tc>
        <w:tc>
          <w:tcPr>
            <w:tcW w:w="1701" w:type="dxa"/>
            <w:vAlign w:val="center"/>
          </w:tcPr>
          <w:p w14:paraId="48AF2B3E" w14:textId="158D3CE0" w:rsidR="00BA6082" w:rsidRPr="000827C6" w:rsidRDefault="00BA6082" w:rsidP="00BA6082">
            <w:pPr>
              <w:pStyle w:val="TableBody14pt"/>
              <w:rPr>
                <w:spacing w:val="-2"/>
                <w:lang w:val="en-AU"/>
              </w:rPr>
            </w:pPr>
            <w:r>
              <w:t>25,000</w:t>
            </w:r>
          </w:p>
        </w:tc>
      </w:tr>
      <w:tr w:rsidR="00BA6082" w:rsidRPr="0088236B" w14:paraId="7DB6A7CE" w14:textId="77777777" w:rsidTr="00740BDE">
        <w:trPr>
          <w:trHeight w:val="351"/>
        </w:trPr>
        <w:tc>
          <w:tcPr>
            <w:tcW w:w="7088" w:type="dxa"/>
            <w:vAlign w:val="center"/>
          </w:tcPr>
          <w:p w14:paraId="3658065A" w14:textId="512CCB5F" w:rsidR="00BA6082" w:rsidRPr="000827C6" w:rsidRDefault="00BA6082" w:rsidP="00BA6082">
            <w:pPr>
              <w:pStyle w:val="TableBody14pt"/>
              <w:rPr>
                <w:lang w:val="en-AU"/>
              </w:rPr>
            </w:pPr>
            <w:r>
              <w:t>Old Dog Pictures 5 Pty Ltd</w:t>
            </w:r>
          </w:p>
        </w:tc>
        <w:tc>
          <w:tcPr>
            <w:tcW w:w="1701" w:type="dxa"/>
            <w:vAlign w:val="center"/>
          </w:tcPr>
          <w:p w14:paraId="69F88296" w14:textId="3D340460" w:rsidR="00BA6082" w:rsidRPr="000827C6" w:rsidRDefault="00BA6082" w:rsidP="00BA6082">
            <w:pPr>
              <w:pStyle w:val="TableBody14pt"/>
              <w:rPr>
                <w:spacing w:val="-2"/>
                <w:lang w:val="en-AU"/>
              </w:rPr>
            </w:pPr>
            <w:r>
              <w:t>8,977</w:t>
            </w:r>
          </w:p>
        </w:tc>
      </w:tr>
      <w:tr w:rsidR="00BA6082" w:rsidRPr="0088236B" w14:paraId="1759F034" w14:textId="77777777" w:rsidTr="00740BDE">
        <w:trPr>
          <w:trHeight w:val="351"/>
        </w:trPr>
        <w:tc>
          <w:tcPr>
            <w:tcW w:w="7088" w:type="dxa"/>
            <w:vAlign w:val="center"/>
          </w:tcPr>
          <w:p w14:paraId="63507894" w14:textId="6EEE5797" w:rsidR="00BA6082" w:rsidRPr="000827C6" w:rsidRDefault="00BA6082" w:rsidP="00BA6082">
            <w:pPr>
              <w:pStyle w:val="TableBody14pt"/>
              <w:rPr>
                <w:lang w:val="en-AU"/>
              </w:rPr>
            </w:pPr>
            <w:r>
              <w:t>Oldbaby Films Pty Ltd</w:t>
            </w:r>
          </w:p>
        </w:tc>
        <w:tc>
          <w:tcPr>
            <w:tcW w:w="1701" w:type="dxa"/>
            <w:vAlign w:val="center"/>
          </w:tcPr>
          <w:p w14:paraId="212EB171" w14:textId="3849C860" w:rsidR="00BA6082" w:rsidRPr="000827C6" w:rsidRDefault="00BA6082" w:rsidP="00BA6082">
            <w:pPr>
              <w:pStyle w:val="TableBody14pt"/>
              <w:rPr>
                <w:spacing w:val="-2"/>
                <w:lang w:val="en-AU"/>
              </w:rPr>
            </w:pPr>
            <w:r>
              <w:t>23,500</w:t>
            </w:r>
          </w:p>
        </w:tc>
      </w:tr>
      <w:tr w:rsidR="00BA6082" w:rsidRPr="0088236B" w14:paraId="6C04330F" w14:textId="77777777" w:rsidTr="00740BDE">
        <w:trPr>
          <w:trHeight w:val="351"/>
        </w:trPr>
        <w:tc>
          <w:tcPr>
            <w:tcW w:w="7088" w:type="dxa"/>
            <w:vAlign w:val="center"/>
          </w:tcPr>
          <w:p w14:paraId="7060BE8C" w14:textId="5DB6DE40" w:rsidR="00BA6082" w:rsidRPr="000827C6" w:rsidRDefault="00BA6082" w:rsidP="00BA6082">
            <w:pPr>
              <w:pStyle w:val="TableBody14pt"/>
              <w:rPr>
                <w:lang w:val="en-AU"/>
              </w:rPr>
            </w:pPr>
            <w:r>
              <w:t>Oldbaby Pty Ltd</w:t>
            </w:r>
          </w:p>
        </w:tc>
        <w:tc>
          <w:tcPr>
            <w:tcW w:w="1701" w:type="dxa"/>
            <w:vAlign w:val="center"/>
          </w:tcPr>
          <w:p w14:paraId="4A7B01E3" w14:textId="0306E180" w:rsidR="00BA6082" w:rsidRPr="000827C6" w:rsidRDefault="00BA6082" w:rsidP="00BA6082">
            <w:pPr>
              <w:pStyle w:val="TableBody14pt"/>
              <w:rPr>
                <w:spacing w:val="-2"/>
                <w:lang w:val="en-AU"/>
              </w:rPr>
            </w:pPr>
            <w:r>
              <w:t>17,500</w:t>
            </w:r>
          </w:p>
        </w:tc>
      </w:tr>
      <w:tr w:rsidR="00BA6082" w:rsidRPr="0088236B" w14:paraId="5F16DDE5" w14:textId="77777777" w:rsidTr="00740BDE">
        <w:trPr>
          <w:trHeight w:val="351"/>
        </w:trPr>
        <w:tc>
          <w:tcPr>
            <w:tcW w:w="7088" w:type="dxa"/>
            <w:vAlign w:val="center"/>
          </w:tcPr>
          <w:p w14:paraId="7827BF3B" w14:textId="031E409B" w:rsidR="00BA6082" w:rsidRPr="000827C6" w:rsidRDefault="00BA6082" w:rsidP="00BA6082">
            <w:pPr>
              <w:pStyle w:val="TableBody14pt"/>
              <w:rPr>
                <w:lang w:val="en-AU"/>
              </w:rPr>
            </w:pPr>
            <w:r>
              <w:t>Orange Entertainment Pty Ltd</w:t>
            </w:r>
          </w:p>
        </w:tc>
        <w:tc>
          <w:tcPr>
            <w:tcW w:w="1701" w:type="dxa"/>
            <w:vAlign w:val="center"/>
          </w:tcPr>
          <w:p w14:paraId="27E03325" w14:textId="52414265" w:rsidR="00BA6082" w:rsidRPr="000827C6" w:rsidRDefault="00BA6082" w:rsidP="00BA6082">
            <w:pPr>
              <w:pStyle w:val="TableBody14pt"/>
              <w:rPr>
                <w:spacing w:val="-2"/>
                <w:lang w:val="en-AU"/>
              </w:rPr>
            </w:pPr>
            <w:r>
              <w:t>14,700</w:t>
            </w:r>
          </w:p>
        </w:tc>
      </w:tr>
      <w:tr w:rsidR="00BA6082" w:rsidRPr="0088236B" w14:paraId="4053F213" w14:textId="77777777" w:rsidTr="00740BDE">
        <w:trPr>
          <w:trHeight w:val="351"/>
        </w:trPr>
        <w:tc>
          <w:tcPr>
            <w:tcW w:w="7088" w:type="dxa"/>
            <w:vAlign w:val="center"/>
          </w:tcPr>
          <w:p w14:paraId="0B4B70AA" w14:textId="1D45CA19" w:rsidR="00BA6082" w:rsidRPr="000827C6" w:rsidRDefault="00BA6082" w:rsidP="00BA6082">
            <w:pPr>
              <w:pStyle w:val="TableBody14pt"/>
              <w:rPr>
                <w:lang w:val="en-AU"/>
              </w:rPr>
            </w:pPr>
            <w:r>
              <w:t>Origma 45 Pty Ltd</w:t>
            </w:r>
          </w:p>
        </w:tc>
        <w:tc>
          <w:tcPr>
            <w:tcW w:w="1701" w:type="dxa"/>
            <w:vAlign w:val="center"/>
          </w:tcPr>
          <w:p w14:paraId="682DCE65" w14:textId="1A093735" w:rsidR="00BA6082" w:rsidRPr="000827C6" w:rsidRDefault="00BA6082" w:rsidP="00BA6082">
            <w:pPr>
              <w:pStyle w:val="TableBody14pt"/>
              <w:rPr>
                <w:spacing w:val="-2"/>
                <w:lang w:val="en-AU"/>
              </w:rPr>
            </w:pPr>
            <w:r>
              <w:t>25,000</w:t>
            </w:r>
          </w:p>
        </w:tc>
      </w:tr>
      <w:tr w:rsidR="00BA6082" w:rsidRPr="0088236B" w14:paraId="66E27D9E" w14:textId="77777777" w:rsidTr="00740BDE">
        <w:trPr>
          <w:trHeight w:val="351"/>
        </w:trPr>
        <w:tc>
          <w:tcPr>
            <w:tcW w:w="7088" w:type="dxa"/>
            <w:vAlign w:val="center"/>
          </w:tcPr>
          <w:p w14:paraId="6F7AA6A1" w14:textId="4DBA2DDC" w:rsidR="00BA6082" w:rsidRPr="00A25883" w:rsidRDefault="00BA6082" w:rsidP="00BA6082">
            <w:pPr>
              <w:pStyle w:val="TableBody14pt"/>
              <w:rPr>
                <w:lang w:val="pt-BR"/>
              </w:rPr>
            </w:pPr>
            <w:r>
              <w:t>Parandeh Pictures Pty Ltd</w:t>
            </w:r>
          </w:p>
        </w:tc>
        <w:tc>
          <w:tcPr>
            <w:tcW w:w="1701" w:type="dxa"/>
            <w:vAlign w:val="center"/>
          </w:tcPr>
          <w:p w14:paraId="4F5765A0" w14:textId="5432D869" w:rsidR="00BA6082" w:rsidRPr="000827C6" w:rsidRDefault="00BA6082" w:rsidP="00BA6082">
            <w:pPr>
              <w:pStyle w:val="TableBody14pt"/>
              <w:rPr>
                <w:spacing w:val="-2"/>
                <w:lang w:val="en-AU"/>
              </w:rPr>
            </w:pPr>
            <w:r>
              <w:t>17,500</w:t>
            </w:r>
          </w:p>
        </w:tc>
      </w:tr>
      <w:tr w:rsidR="00BA6082" w:rsidRPr="0088236B" w14:paraId="38D9188E" w14:textId="77777777" w:rsidTr="00740BDE">
        <w:trPr>
          <w:trHeight w:val="351"/>
        </w:trPr>
        <w:tc>
          <w:tcPr>
            <w:tcW w:w="7088" w:type="dxa"/>
            <w:vAlign w:val="center"/>
          </w:tcPr>
          <w:p w14:paraId="19FA1614" w14:textId="7F5896C0" w:rsidR="00BA6082" w:rsidRPr="000827C6" w:rsidRDefault="00BA6082" w:rsidP="00BA6082">
            <w:pPr>
              <w:pStyle w:val="TableBody14pt"/>
              <w:rPr>
                <w:lang w:val="en-AU"/>
              </w:rPr>
            </w:pPr>
            <w:r>
              <w:t>Phoria Studios Pty Ltd</w:t>
            </w:r>
          </w:p>
        </w:tc>
        <w:tc>
          <w:tcPr>
            <w:tcW w:w="1701" w:type="dxa"/>
            <w:vAlign w:val="center"/>
          </w:tcPr>
          <w:p w14:paraId="2A2DC486" w14:textId="7A5AB436" w:rsidR="00BA6082" w:rsidRPr="000827C6" w:rsidRDefault="00BA6082" w:rsidP="00BA6082">
            <w:pPr>
              <w:pStyle w:val="TableBody14pt"/>
              <w:rPr>
                <w:lang w:val="en-AU"/>
              </w:rPr>
            </w:pPr>
            <w:r>
              <w:t>4,500</w:t>
            </w:r>
          </w:p>
        </w:tc>
      </w:tr>
      <w:tr w:rsidR="00BA6082" w:rsidRPr="0088236B" w14:paraId="0E5C253C" w14:textId="77777777" w:rsidTr="00740BDE">
        <w:trPr>
          <w:trHeight w:val="351"/>
        </w:trPr>
        <w:tc>
          <w:tcPr>
            <w:tcW w:w="7088" w:type="dxa"/>
            <w:vAlign w:val="center"/>
          </w:tcPr>
          <w:p w14:paraId="7B8FCB2F" w14:textId="66A0215D" w:rsidR="00BA6082" w:rsidRPr="000827C6" w:rsidRDefault="00BA6082" w:rsidP="00BA6082">
            <w:pPr>
              <w:pStyle w:val="TableBody14pt"/>
              <w:rPr>
                <w:lang w:val="en-AU"/>
              </w:rPr>
            </w:pPr>
            <w:r>
              <w:t>Pink Lake Creative Pty Ltd</w:t>
            </w:r>
          </w:p>
        </w:tc>
        <w:tc>
          <w:tcPr>
            <w:tcW w:w="1701" w:type="dxa"/>
            <w:vAlign w:val="center"/>
          </w:tcPr>
          <w:p w14:paraId="5672D4D7" w14:textId="5E615985" w:rsidR="00BA6082" w:rsidRPr="000827C6" w:rsidRDefault="00BA6082" w:rsidP="00BA6082">
            <w:pPr>
              <w:pStyle w:val="TableBody14pt"/>
              <w:rPr>
                <w:lang w:val="en-AU"/>
              </w:rPr>
            </w:pPr>
            <w:r>
              <w:t>6,900</w:t>
            </w:r>
          </w:p>
        </w:tc>
      </w:tr>
      <w:tr w:rsidR="00BA6082" w:rsidRPr="0088236B" w14:paraId="1E64A2B2" w14:textId="77777777" w:rsidTr="00740BDE">
        <w:trPr>
          <w:trHeight w:val="351"/>
        </w:trPr>
        <w:tc>
          <w:tcPr>
            <w:tcW w:w="7088" w:type="dxa"/>
            <w:vAlign w:val="center"/>
          </w:tcPr>
          <w:p w14:paraId="000D1C35" w14:textId="3741D180" w:rsidR="00BA6082" w:rsidRPr="000827C6" w:rsidRDefault="00BA6082" w:rsidP="00BA6082">
            <w:pPr>
              <w:pStyle w:val="TableBody14pt"/>
              <w:rPr>
                <w:lang w:val="en-AU"/>
              </w:rPr>
            </w:pPr>
            <w:r>
              <w:t>Pizza Oven Productions Pty Ltd</w:t>
            </w:r>
          </w:p>
        </w:tc>
        <w:tc>
          <w:tcPr>
            <w:tcW w:w="1701" w:type="dxa"/>
            <w:vAlign w:val="center"/>
          </w:tcPr>
          <w:p w14:paraId="11FFD394" w14:textId="1FF53BA2" w:rsidR="00BA6082" w:rsidRPr="000827C6" w:rsidRDefault="00BA6082" w:rsidP="00BA6082">
            <w:pPr>
              <w:pStyle w:val="TableBody14pt"/>
              <w:rPr>
                <w:lang w:val="en-AU"/>
              </w:rPr>
            </w:pPr>
            <w:r>
              <w:t>14,000</w:t>
            </w:r>
          </w:p>
        </w:tc>
      </w:tr>
      <w:tr w:rsidR="00BA6082" w:rsidRPr="0088236B" w14:paraId="398A86EE" w14:textId="77777777" w:rsidTr="00740BDE">
        <w:trPr>
          <w:trHeight w:val="351"/>
        </w:trPr>
        <w:tc>
          <w:tcPr>
            <w:tcW w:w="7088" w:type="dxa"/>
            <w:vAlign w:val="center"/>
          </w:tcPr>
          <w:p w14:paraId="15C24434" w14:textId="20596F30" w:rsidR="00BA6082" w:rsidRPr="000827C6" w:rsidRDefault="00BA6082" w:rsidP="00BA6082">
            <w:pPr>
              <w:pStyle w:val="TableBody14pt"/>
              <w:rPr>
                <w:lang w:val="en-AU"/>
              </w:rPr>
            </w:pPr>
            <w:r>
              <w:t>Portmanteau Pictures Pty Ltd</w:t>
            </w:r>
          </w:p>
        </w:tc>
        <w:tc>
          <w:tcPr>
            <w:tcW w:w="1701" w:type="dxa"/>
            <w:vAlign w:val="center"/>
          </w:tcPr>
          <w:p w14:paraId="58BF2F68" w14:textId="23CE9949" w:rsidR="00BA6082" w:rsidRPr="000827C6" w:rsidRDefault="00BA6082" w:rsidP="00BA6082">
            <w:pPr>
              <w:pStyle w:val="TableBody14pt"/>
              <w:rPr>
                <w:lang w:val="en-AU"/>
              </w:rPr>
            </w:pPr>
            <w:r>
              <w:t>8,820</w:t>
            </w:r>
          </w:p>
        </w:tc>
      </w:tr>
      <w:tr w:rsidR="00BA6082" w:rsidRPr="0088236B" w14:paraId="7DC2394E" w14:textId="77777777" w:rsidTr="00740BDE">
        <w:trPr>
          <w:trHeight w:val="351"/>
        </w:trPr>
        <w:tc>
          <w:tcPr>
            <w:tcW w:w="7088" w:type="dxa"/>
            <w:vAlign w:val="center"/>
          </w:tcPr>
          <w:p w14:paraId="1267280A" w14:textId="4214CA11" w:rsidR="00BA6082" w:rsidRPr="000827C6" w:rsidRDefault="00BA6082" w:rsidP="00BA6082">
            <w:pPr>
              <w:pStyle w:val="TableBody14pt"/>
              <w:rPr>
                <w:lang w:val="en-AU"/>
              </w:rPr>
            </w:pPr>
            <w:r>
              <w:t>Primary School SPV Pty Ltd</w:t>
            </w:r>
          </w:p>
        </w:tc>
        <w:tc>
          <w:tcPr>
            <w:tcW w:w="1701" w:type="dxa"/>
            <w:vAlign w:val="center"/>
          </w:tcPr>
          <w:p w14:paraId="1A77B75D" w14:textId="276F7375" w:rsidR="00BA6082" w:rsidRPr="000827C6" w:rsidRDefault="00BA6082" w:rsidP="00BA6082">
            <w:pPr>
              <w:pStyle w:val="TableBody14pt"/>
              <w:rPr>
                <w:lang w:val="en-AU"/>
              </w:rPr>
            </w:pPr>
            <w:r>
              <w:t>6,500</w:t>
            </w:r>
          </w:p>
        </w:tc>
      </w:tr>
      <w:tr w:rsidR="00BA6082" w:rsidRPr="0088236B" w14:paraId="2E7523FB" w14:textId="77777777" w:rsidTr="00740BDE">
        <w:trPr>
          <w:trHeight w:val="351"/>
        </w:trPr>
        <w:tc>
          <w:tcPr>
            <w:tcW w:w="7088" w:type="dxa"/>
            <w:vAlign w:val="center"/>
          </w:tcPr>
          <w:p w14:paraId="1F1D7354" w14:textId="0231F0FE" w:rsidR="00BA6082" w:rsidRPr="000827C6" w:rsidRDefault="00BA6082" w:rsidP="00BA6082">
            <w:pPr>
              <w:pStyle w:val="TableBody14pt"/>
              <w:rPr>
                <w:lang w:val="en-AU"/>
              </w:rPr>
            </w:pPr>
            <w:r>
              <w:lastRenderedPageBreak/>
              <w:t>SA Films Pty Ltd</w:t>
            </w:r>
          </w:p>
        </w:tc>
        <w:tc>
          <w:tcPr>
            <w:tcW w:w="1701" w:type="dxa"/>
            <w:vAlign w:val="center"/>
          </w:tcPr>
          <w:p w14:paraId="47DE1915" w14:textId="2A8ABA1A" w:rsidR="00BA6082" w:rsidRPr="000827C6" w:rsidRDefault="00BA6082" w:rsidP="00BA6082">
            <w:pPr>
              <w:pStyle w:val="TableBody14pt"/>
              <w:rPr>
                <w:lang w:val="en-AU"/>
              </w:rPr>
            </w:pPr>
            <w:r>
              <w:t>10,500</w:t>
            </w:r>
          </w:p>
        </w:tc>
      </w:tr>
      <w:tr w:rsidR="00BA6082" w:rsidRPr="0088236B" w14:paraId="64961189" w14:textId="77777777" w:rsidTr="00740BDE">
        <w:trPr>
          <w:trHeight w:val="351"/>
        </w:trPr>
        <w:tc>
          <w:tcPr>
            <w:tcW w:w="7088" w:type="dxa"/>
            <w:vAlign w:val="center"/>
          </w:tcPr>
          <w:p w14:paraId="4633D459" w14:textId="02556B42" w:rsidR="00BA6082" w:rsidRPr="000827C6" w:rsidRDefault="00BA6082" w:rsidP="00BA6082">
            <w:pPr>
              <w:pStyle w:val="TableBody14pt"/>
              <w:rPr>
                <w:lang w:val="en-AU"/>
              </w:rPr>
            </w:pPr>
            <w:r>
              <w:t>Starsapphire Productions Pty Ltd</w:t>
            </w:r>
          </w:p>
        </w:tc>
        <w:tc>
          <w:tcPr>
            <w:tcW w:w="1701" w:type="dxa"/>
            <w:vAlign w:val="center"/>
          </w:tcPr>
          <w:p w14:paraId="4D6631EC" w14:textId="0884DE08" w:rsidR="00BA6082" w:rsidRPr="000827C6" w:rsidRDefault="00BA6082" w:rsidP="00BA6082">
            <w:pPr>
              <w:pStyle w:val="TableBody14pt"/>
              <w:rPr>
                <w:lang w:val="en-AU"/>
              </w:rPr>
            </w:pPr>
            <w:r>
              <w:t>3,000</w:t>
            </w:r>
          </w:p>
        </w:tc>
      </w:tr>
      <w:tr w:rsidR="00BA6082" w:rsidRPr="0088236B" w14:paraId="287EAA8E" w14:textId="77777777" w:rsidTr="00740BDE">
        <w:trPr>
          <w:trHeight w:val="351"/>
        </w:trPr>
        <w:tc>
          <w:tcPr>
            <w:tcW w:w="7088" w:type="dxa"/>
            <w:vAlign w:val="center"/>
          </w:tcPr>
          <w:p w14:paraId="73C61221" w14:textId="6A64932F" w:rsidR="00BA6082" w:rsidRPr="000827C6" w:rsidRDefault="00BA6082" w:rsidP="00BA6082">
            <w:pPr>
              <w:pStyle w:val="TableBody14pt"/>
              <w:rPr>
                <w:lang w:val="en-AU"/>
              </w:rPr>
            </w:pPr>
            <w:r>
              <w:t>Sweet Shop Green Pty Ltd</w:t>
            </w:r>
          </w:p>
        </w:tc>
        <w:tc>
          <w:tcPr>
            <w:tcW w:w="1701" w:type="dxa"/>
            <w:vAlign w:val="center"/>
          </w:tcPr>
          <w:p w14:paraId="10B26FFB" w14:textId="5F40F954" w:rsidR="00BA6082" w:rsidRPr="000827C6" w:rsidRDefault="00BA6082" w:rsidP="00BA6082">
            <w:pPr>
              <w:pStyle w:val="TableBody14pt"/>
              <w:rPr>
                <w:lang w:val="en-AU"/>
              </w:rPr>
            </w:pPr>
            <w:r>
              <w:t>5,980</w:t>
            </w:r>
          </w:p>
        </w:tc>
      </w:tr>
      <w:tr w:rsidR="00BA6082" w:rsidRPr="0088236B" w14:paraId="103A488F" w14:textId="77777777" w:rsidTr="00740BDE">
        <w:trPr>
          <w:trHeight w:val="351"/>
        </w:trPr>
        <w:tc>
          <w:tcPr>
            <w:tcW w:w="7088" w:type="dxa"/>
            <w:vAlign w:val="center"/>
          </w:tcPr>
          <w:p w14:paraId="1E61D02C" w14:textId="4588466F" w:rsidR="00BA6082" w:rsidRPr="000827C6" w:rsidRDefault="00BA6082" w:rsidP="00BA6082">
            <w:pPr>
              <w:pStyle w:val="TableBody14pt"/>
              <w:rPr>
                <w:lang w:val="en-AU"/>
              </w:rPr>
            </w:pPr>
            <w:r>
              <w:t>Trak Studios Pty Ltd</w:t>
            </w:r>
          </w:p>
        </w:tc>
        <w:tc>
          <w:tcPr>
            <w:tcW w:w="1701" w:type="dxa"/>
            <w:vAlign w:val="center"/>
          </w:tcPr>
          <w:p w14:paraId="297BDF82" w14:textId="42D29F72" w:rsidR="00BA6082" w:rsidRPr="000827C6" w:rsidRDefault="00BA6082" w:rsidP="00BA6082">
            <w:pPr>
              <w:pStyle w:val="TableBody14pt"/>
              <w:rPr>
                <w:lang w:val="en-AU"/>
              </w:rPr>
            </w:pPr>
            <w:r>
              <w:t>7,000</w:t>
            </w:r>
          </w:p>
        </w:tc>
      </w:tr>
      <w:tr w:rsidR="00BA6082" w:rsidRPr="0088236B" w14:paraId="736C61F5" w14:textId="77777777" w:rsidTr="00740BDE">
        <w:trPr>
          <w:trHeight w:val="351"/>
        </w:trPr>
        <w:tc>
          <w:tcPr>
            <w:tcW w:w="7088" w:type="dxa"/>
            <w:vAlign w:val="center"/>
          </w:tcPr>
          <w:p w14:paraId="26FE509F" w14:textId="00995D9D" w:rsidR="00BA6082" w:rsidRPr="000827C6" w:rsidRDefault="00BA6082" w:rsidP="00BA6082">
            <w:pPr>
              <w:pStyle w:val="TableBody14pt"/>
              <w:rPr>
                <w:lang w:val="en-AU"/>
              </w:rPr>
            </w:pPr>
            <w:r>
              <w:t>Walking Fish Rights Pty Ltd</w:t>
            </w:r>
          </w:p>
        </w:tc>
        <w:tc>
          <w:tcPr>
            <w:tcW w:w="1701" w:type="dxa"/>
            <w:vAlign w:val="center"/>
          </w:tcPr>
          <w:p w14:paraId="05679FDC" w14:textId="6CF88A43" w:rsidR="00BA6082" w:rsidRPr="000827C6" w:rsidRDefault="00BA6082" w:rsidP="00BA6082">
            <w:pPr>
              <w:pStyle w:val="TableBody14pt"/>
              <w:rPr>
                <w:lang w:val="en-AU"/>
              </w:rPr>
            </w:pPr>
            <w:r>
              <w:t>8,750</w:t>
            </w:r>
          </w:p>
        </w:tc>
      </w:tr>
      <w:tr w:rsidR="00BA6082" w:rsidRPr="0088236B" w14:paraId="702111EE" w14:textId="77777777" w:rsidTr="00740BDE">
        <w:trPr>
          <w:trHeight w:val="351"/>
        </w:trPr>
        <w:tc>
          <w:tcPr>
            <w:tcW w:w="7088" w:type="dxa"/>
            <w:vAlign w:val="center"/>
          </w:tcPr>
          <w:p w14:paraId="1FF6E632" w14:textId="5CEAE145" w:rsidR="00BA6082" w:rsidRPr="000827C6" w:rsidRDefault="00BA6082" w:rsidP="00BA6082">
            <w:pPr>
              <w:pStyle w:val="TableBody14pt"/>
              <w:rPr>
                <w:lang w:val="en-AU"/>
              </w:rPr>
            </w:pPr>
            <w:r>
              <w:t>Werner Film Projects Pty Ltd</w:t>
            </w:r>
          </w:p>
        </w:tc>
        <w:tc>
          <w:tcPr>
            <w:tcW w:w="1701" w:type="dxa"/>
            <w:vAlign w:val="center"/>
          </w:tcPr>
          <w:p w14:paraId="5DE9DF1C" w14:textId="1F914B77" w:rsidR="00BA6082" w:rsidRPr="000827C6" w:rsidRDefault="00BA6082" w:rsidP="00BA6082">
            <w:pPr>
              <w:pStyle w:val="TableBody14pt"/>
              <w:rPr>
                <w:lang w:val="en-AU"/>
              </w:rPr>
            </w:pPr>
            <w:r>
              <w:t>25,000</w:t>
            </w:r>
          </w:p>
        </w:tc>
      </w:tr>
      <w:tr w:rsidR="00BA6082" w:rsidRPr="0088236B" w14:paraId="5EA8F670" w14:textId="77777777" w:rsidTr="00740BDE">
        <w:trPr>
          <w:trHeight w:val="351"/>
        </w:trPr>
        <w:tc>
          <w:tcPr>
            <w:tcW w:w="7088" w:type="dxa"/>
            <w:vAlign w:val="center"/>
          </w:tcPr>
          <w:p w14:paraId="3FB9D2B8" w14:textId="0063969C" w:rsidR="00BA6082" w:rsidRPr="000827C6" w:rsidRDefault="00BA6082" w:rsidP="00BA6082">
            <w:pPr>
              <w:pStyle w:val="TableBody14pt"/>
              <w:rPr>
                <w:b/>
                <w:bCs/>
                <w:lang w:val="en-AU"/>
              </w:rPr>
            </w:pPr>
            <w:r>
              <w:t>Whitefalk Films Pty Ltd</w:t>
            </w:r>
          </w:p>
        </w:tc>
        <w:tc>
          <w:tcPr>
            <w:tcW w:w="1701" w:type="dxa"/>
            <w:vAlign w:val="center"/>
          </w:tcPr>
          <w:p w14:paraId="56D5AF0A" w14:textId="10F7A344" w:rsidR="00BA6082" w:rsidRPr="000827C6" w:rsidRDefault="00BA6082" w:rsidP="00BA6082">
            <w:pPr>
              <w:pStyle w:val="TableBody14pt"/>
              <w:rPr>
                <w:b/>
                <w:bCs/>
                <w:lang w:val="en-AU"/>
              </w:rPr>
            </w:pPr>
            <w:r>
              <w:t>3,600</w:t>
            </w:r>
          </w:p>
        </w:tc>
      </w:tr>
      <w:tr w:rsidR="00BA6082" w:rsidRPr="0088236B" w14:paraId="03F4ABBD" w14:textId="77777777" w:rsidTr="00740BDE">
        <w:trPr>
          <w:trHeight w:val="351"/>
        </w:trPr>
        <w:tc>
          <w:tcPr>
            <w:tcW w:w="7088" w:type="dxa"/>
            <w:vAlign w:val="center"/>
          </w:tcPr>
          <w:p w14:paraId="73B2B73C" w14:textId="1A4D118F" w:rsidR="00BA6082" w:rsidRPr="000827C6" w:rsidRDefault="00BA6082" w:rsidP="00BA6082">
            <w:pPr>
              <w:pStyle w:val="TableBody14pt"/>
              <w:rPr>
                <w:b/>
                <w:bCs/>
                <w:lang w:val="en-AU"/>
              </w:rPr>
            </w:pPr>
            <w:r>
              <w:t>Wooden Horse Pty Ltd</w:t>
            </w:r>
          </w:p>
        </w:tc>
        <w:tc>
          <w:tcPr>
            <w:tcW w:w="1701" w:type="dxa"/>
            <w:vAlign w:val="center"/>
          </w:tcPr>
          <w:p w14:paraId="2A2C6392" w14:textId="442639EF" w:rsidR="00BA6082" w:rsidRPr="000827C6" w:rsidRDefault="00BA6082" w:rsidP="00BA6082">
            <w:pPr>
              <w:pStyle w:val="TableBody14pt"/>
              <w:rPr>
                <w:b/>
                <w:bCs/>
                <w:lang w:val="en-AU"/>
              </w:rPr>
            </w:pPr>
            <w:r>
              <w:t>49,985</w:t>
            </w:r>
          </w:p>
        </w:tc>
      </w:tr>
      <w:tr w:rsidR="00BE0CB2" w:rsidRPr="0088236B" w14:paraId="5BAD2552" w14:textId="77777777" w:rsidTr="00A8747A">
        <w:trPr>
          <w:trHeight w:val="351"/>
        </w:trPr>
        <w:tc>
          <w:tcPr>
            <w:tcW w:w="7088" w:type="dxa"/>
            <w:vAlign w:val="center"/>
          </w:tcPr>
          <w:p w14:paraId="6DE0E1EE" w14:textId="5D322CA2" w:rsidR="00BE0CB2" w:rsidRDefault="00BE0CB2" w:rsidP="00BE0CB2">
            <w:pPr>
              <w:pStyle w:val="TableBody14pt"/>
            </w:pPr>
            <w:r>
              <w:t>Zoe Coldham</w:t>
            </w:r>
          </w:p>
        </w:tc>
        <w:tc>
          <w:tcPr>
            <w:tcW w:w="1701" w:type="dxa"/>
            <w:vAlign w:val="center"/>
          </w:tcPr>
          <w:p w14:paraId="67484C8A" w14:textId="051C45C9" w:rsidR="00BE0CB2" w:rsidRDefault="00BE0CB2" w:rsidP="00BE0CB2">
            <w:pPr>
              <w:pStyle w:val="TableBody14pt"/>
            </w:pPr>
            <w:r>
              <w:t>7,000</w:t>
            </w:r>
          </w:p>
        </w:tc>
      </w:tr>
      <w:tr w:rsidR="00BE0CB2" w:rsidRPr="0088236B" w14:paraId="72421B1C" w14:textId="77777777" w:rsidTr="00A8747A">
        <w:trPr>
          <w:trHeight w:val="351"/>
        </w:trPr>
        <w:tc>
          <w:tcPr>
            <w:tcW w:w="7088" w:type="dxa"/>
            <w:vAlign w:val="center"/>
          </w:tcPr>
          <w:p w14:paraId="1C7D96CE" w14:textId="34D1B038" w:rsidR="00BE0CB2" w:rsidRDefault="00BE0CB2" w:rsidP="00BE0CB2">
            <w:pPr>
              <w:pStyle w:val="TableBody14pt"/>
            </w:pPr>
            <w:r>
              <w:t>TOTAL DEVELOPMENT ON DEMAND</w:t>
            </w:r>
          </w:p>
        </w:tc>
        <w:tc>
          <w:tcPr>
            <w:tcW w:w="1701" w:type="dxa"/>
            <w:vAlign w:val="center"/>
          </w:tcPr>
          <w:p w14:paraId="190F126A" w14:textId="3019D82E" w:rsidR="00BE0CB2" w:rsidRDefault="00BE0CB2" w:rsidP="00BE0CB2">
            <w:pPr>
              <w:pStyle w:val="TableBody14pt"/>
            </w:pPr>
            <w:r>
              <w:t>748,773</w:t>
            </w:r>
          </w:p>
        </w:tc>
      </w:tr>
      <w:tr w:rsidR="00BE0CB2" w:rsidRPr="0088236B" w14:paraId="435884EA" w14:textId="77777777" w:rsidTr="00740BDE">
        <w:trPr>
          <w:trHeight w:val="351"/>
        </w:trPr>
        <w:tc>
          <w:tcPr>
            <w:tcW w:w="7088" w:type="dxa"/>
            <w:vAlign w:val="center"/>
          </w:tcPr>
          <w:p w14:paraId="1C8C7787" w14:textId="5D64B200" w:rsidR="00BE0CB2" w:rsidRDefault="00BE0CB2" w:rsidP="00BE0CB2">
            <w:pPr>
              <w:pStyle w:val="TableBody14pt"/>
            </w:pPr>
            <w:r>
              <w:t>TOTAL DEVELOPMENT PROGRAMS</w:t>
            </w:r>
          </w:p>
        </w:tc>
        <w:tc>
          <w:tcPr>
            <w:tcW w:w="1701" w:type="dxa"/>
            <w:vAlign w:val="center"/>
          </w:tcPr>
          <w:p w14:paraId="53D23C1A" w14:textId="53564072" w:rsidR="00BE0CB2" w:rsidRDefault="00BE0CB2" w:rsidP="00BE0CB2">
            <w:pPr>
              <w:pStyle w:val="TableBody14pt"/>
            </w:pPr>
            <w:r>
              <w:t>1,927,005</w:t>
            </w:r>
          </w:p>
        </w:tc>
      </w:tr>
    </w:tbl>
    <w:p w14:paraId="66C42115" w14:textId="04E22DE4" w:rsidR="009004DD" w:rsidRPr="009004DD" w:rsidRDefault="009004DD" w:rsidP="009004DD">
      <w:pPr>
        <w:pStyle w:val="Heading20"/>
        <w:rPr>
          <w:rFonts w:eastAsiaTheme="minorEastAsia"/>
        </w:rPr>
      </w:pPr>
      <w:r w:rsidRPr="009004DD">
        <w:rPr>
          <w:rFonts w:eastAsiaTheme="minorEastAsia"/>
        </w:rPr>
        <w:t>Investment Programs</w:t>
      </w:r>
    </w:p>
    <w:p w14:paraId="0D36005E" w14:textId="507195D9" w:rsidR="009004DD" w:rsidRPr="000827C6" w:rsidRDefault="009004DD" w:rsidP="009004DD">
      <w:pPr>
        <w:pStyle w:val="Heading30"/>
        <w:rPr>
          <w:lang w:val="en-AU"/>
        </w:rPr>
      </w:pPr>
      <w:r w:rsidRPr="000827C6">
        <w:rPr>
          <w:lang w:val="en-AU"/>
        </w:rPr>
        <w:t>Victorian Production Fund – Film, Tv &amp; Online</w:t>
      </w:r>
    </w:p>
    <w:p w14:paraId="57C03430" w14:textId="084E12B9" w:rsidR="009004DD" w:rsidRPr="001C6895" w:rsidRDefault="009004DD" w:rsidP="001C6895">
      <w:pPr>
        <w:pStyle w:val="BodyParagraph"/>
        <w:rPr>
          <w:lang w:val="en-AU"/>
        </w:rPr>
      </w:pPr>
      <w:r w:rsidRPr="000827C6">
        <w:rPr>
          <w:lang w:val="en-AU"/>
        </w:rPr>
        <w:t>The Victorian Production Fund – Film, TV &amp; Online supports Victorian production companies, Victorian project originators and Victorian key creatives to produce high-quality, diverse and engaging film, television, online and virtual reality (VR) projects.</w:t>
      </w:r>
    </w:p>
    <w:tbl>
      <w:tblPr>
        <w:tblStyle w:val="TableLight"/>
        <w:tblW w:w="8789" w:type="dxa"/>
        <w:tblLook w:val="0420" w:firstRow="1" w:lastRow="0" w:firstColumn="0" w:lastColumn="0" w:noHBand="0" w:noVBand="1"/>
      </w:tblPr>
      <w:tblGrid>
        <w:gridCol w:w="7088"/>
        <w:gridCol w:w="1701"/>
      </w:tblGrid>
      <w:tr w:rsidR="00CE4E7C" w:rsidRPr="0088236B" w14:paraId="2EB3CD0D"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7C4FC568" w14:textId="77777777" w:rsidR="00CE4E7C" w:rsidRPr="000827C6" w:rsidRDefault="00CE4E7C" w:rsidP="0066391A">
            <w:pPr>
              <w:pStyle w:val="TableBody14pt"/>
              <w:rPr>
                <w:lang w:val="en-AU"/>
              </w:rPr>
            </w:pPr>
            <w:bookmarkStart w:id="75" w:name="ColumnTitle_17"/>
            <w:bookmarkEnd w:id="75"/>
            <w:r w:rsidRPr="000827C6">
              <w:rPr>
                <w:lang w:val="en-AU"/>
              </w:rPr>
              <w:t>Recipient</w:t>
            </w:r>
          </w:p>
        </w:tc>
        <w:tc>
          <w:tcPr>
            <w:tcW w:w="1701" w:type="dxa"/>
            <w:hideMark/>
          </w:tcPr>
          <w:p w14:paraId="1B5533E0" w14:textId="77777777" w:rsidR="00CE4E7C" w:rsidRPr="000827C6" w:rsidRDefault="00CE4E7C" w:rsidP="0066391A">
            <w:pPr>
              <w:pStyle w:val="TableBody14pt"/>
              <w:rPr>
                <w:lang w:val="en-AU"/>
              </w:rPr>
            </w:pPr>
            <w:r w:rsidRPr="000827C6">
              <w:rPr>
                <w:lang w:val="en-AU"/>
              </w:rPr>
              <w:t>Payment $</w:t>
            </w:r>
          </w:p>
        </w:tc>
      </w:tr>
      <w:tr w:rsidR="003B07D5" w:rsidRPr="0088236B" w14:paraId="2A8D15BB" w14:textId="77777777" w:rsidTr="000370AD">
        <w:trPr>
          <w:trHeight w:val="351"/>
        </w:trPr>
        <w:tc>
          <w:tcPr>
            <w:tcW w:w="7088" w:type="dxa"/>
            <w:vAlign w:val="center"/>
            <w:hideMark/>
          </w:tcPr>
          <w:p w14:paraId="3292FB0F" w14:textId="4E082951" w:rsidR="003B07D5" w:rsidRPr="000827C6" w:rsidRDefault="003B07D5" w:rsidP="003B07D5">
            <w:pPr>
              <w:pStyle w:val="TableBody14pt"/>
              <w:rPr>
                <w:lang w:val="en-AU"/>
              </w:rPr>
            </w:pPr>
            <w:r>
              <w:t>Bad Company Season One Pty Ltd</w:t>
            </w:r>
          </w:p>
        </w:tc>
        <w:tc>
          <w:tcPr>
            <w:tcW w:w="1701" w:type="dxa"/>
            <w:vAlign w:val="center"/>
            <w:hideMark/>
          </w:tcPr>
          <w:p w14:paraId="4BB6454A" w14:textId="0DCA3552" w:rsidR="003B07D5" w:rsidRPr="000827C6" w:rsidRDefault="003B07D5" w:rsidP="00C26F00">
            <w:pPr>
              <w:pStyle w:val="TableBody14pt"/>
              <w:rPr>
                <w:lang w:val="en-AU"/>
              </w:rPr>
            </w:pPr>
            <w:r>
              <w:t>500,000</w:t>
            </w:r>
          </w:p>
        </w:tc>
      </w:tr>
      <w:tr w:rsidR="003B07D5" w:rsidRPr="0088236B" w14:paraId="5C59725A" w14:textId="77777777" w:rsidTr="000370AD">
        <w:trPr>
          <w:trHeight w:val="351"/>
        </w:trPr>
        <w:tc>
          <w:tcPr>
            <w:tcW w:w="7088" w:type="dxa"/>
            <w:vAlign w:val="center"/>
            <w:hideMark/>
          </w:tcPr>
          <w:p w14:paraId="0187655A" w14:textId="53C2642A" w:rsidR="003B07D5" w:rsidRPr="000827C6" w:rsidRDefault="003B07D5" w:rsidP="003B07D5">
            <w:pPr>
              <w:pStyle w:val="TableBody14pt"/>
              <w:rPr>
                <w:lang w:val="en-AU"/>
              </w:rPr>
            </w:pPr>
            <w:r>
              <w:t>Banta Productions Pty Ltd</w:t>
            </w:r>
          </w:p>
        </w:tc>
        <w:tc>
          <w:tcPr>
            <w:tcW w:w="1701" w:type="dxa"/>
            <w:vAlign w:val="center"/>
            <w:hideMark/>
          </w:tcPr>
          <w:p w14:paraId="4247ECEF" w14:textId="2B734BB4" w:rsidR="003B07D5" w:rsidRPr="000827C6" w:rsidRDefault="003B07D5" w:rsidP="00C26F00">
            <w:pPr>
              <w:pStyle w:val="TableBody14pt"/>
              <w:rPr>
                <w:lang w:val="en-AU"/>
              </w:rPr>
            </w:pPr>
            <w:r>
              <w:t>3,674</w:t>
            </w:r>
          </w:p>
        </w:tc>
      </w:tr>
      <w:tr w:rsidR="003B07D5" w:rsidRPr="0088236B" w14:paraId="7CD535D2" w14:textId="77777777" w:rsidTr="000370AD">
        <w:trPr>
          <w:trHeight w:val="351"/>
        </w:trPr>
        <w:tc>
          <w:tcPr>
            <w:tcW w:w="7088" w:type="dxa"/>
            <w:vAlign w:val="center"/>
            <w:hideMark/>
          </w:tcPr>
          <w:p w14:paraId="6E84D0B7" w14:textId="125CB7C4" w:rsidR="003B07D5" w:rsidRPr="000827C6" w:rsidRDefault="003B07D5" w:rsidP="003B07D5">
            <w:pPr>
              <w:pStyle w:val="TableBody14pt"/>
              <w:rPr>
                <w:lang w:val="en-AU"/>
              </w:rPr>
            </w:pPr>
            <w:r>
              <w:t>Bit School Production Pty Ltd</w:t>
            </w:r>
          </w:p>
        </w:tc>
        <w:tc>
          <w:tcPr>
            <w:tcW w:w="1701" w:type="dxa"/>
            <w:vAlign w:val="center"/>
            <w:hideMark/>
          </w:tcPr>
          <w:p w14:paraId="7847FD81" w14:textId="1E2D72F5" w:rsidR="003B07D5" w:rsidRPr="000827C6" w:rsidRDefault="003B07D5" w:rsidP="00C26F00">
            <w:pPr>
              <w:pStyle w:val="TableBody14pt"/>
              <w:rPr>
                <w:lang w:val="en-AU"/>
              </w:rPr>
            </w:pPr>
            <w:r>
              <w:t>23,175</w:t>
            </w:r>
          </w:p>
        </w:tc>
      </w:tr>
      <w:tr w:rsidR="003B07D5" w:rsidRPr="0088236B" w14:paraId="56568D63" w14:textId="77777777" w:rsidTr="000370AD">
        <w:trPr>
          <w:trHeight w:val="351"/>
        </w:trPr>
        <w:tc>
          <w:tcPr>
            <w:tcW w:w="7088" w:type="dxa"/>
            <w:vAlign w:val="center"/>
            <w:hideMark/>
          </w:tcPr>
          <w:p w14:paraId="1A7EB227" w14:textId="207D3F37" w:rsidR="003B07D5" w:rsidRPr="000827C6" w:rsidRDefault="003B07D5" w:rsidP="003B07D5">
            <w:pPr>
              <w:pStyle w:val="TableBody14pt"/>
              <w:rPr>
                <w:lang w:val="en-AU"/>
              </w:rPr>
            </w:pPr>
            <w:r>
              <w:t>Blacksand Pictures Pty Ltd</w:t>
            </w:r>
          </w:p>
        </w:tc>
        <w:tc>
          <w:tcPr>
            <w:tcW w:w="1701" w:type="dxa"/>
            <w:vAlign w:val="center"/>
            <w:hideMark/>
          </w:tcPr>
          <w:p w14:paraId="09853533" w14:textId="07EC2318" w:rsidR="003B07D5" w:rsidRPr="000827C6" w:rsidRDefault="003B07D5" w:rsidP="00C26F00">
            <w:pPr>
              <w:pStyle w:val="TableBody14pt"/>
              <w:rPr>
                <w:lang w:val="en-AU"/>
              </w:rPr>
            </w:pPr>
            <w:r>
              <w:t>18,710</w:t>
            </w:r>
          </w:p>
        </w:tc>
      </w:tr>
      <w:tr w:rsidR="003B07D5" w:rsidRPr="0088236B" w14:paraId="56057131" w14:textId="77777777" w:rsidTr="000370AD">
        <w:trPr>
          <w:trHeight w:val="351"/>
        </w:trPr>
        <w:tc>
          <w:tcPr>
            <w:tcW w:w="7088" w:type="dxa"/>
            <w:vAlign w:val="center"/>
            <w:hideMark/>
          </w:tcPr>
          <w:p w14:paraId="517B0114" w14:textId="06EDE22F" w:rsidR="003B07D5" w:rsidRPr="000827C6" w:rsidRDefault="003B07D5" w:rsidP="003B07D5">
            <w:pPr>
              <w:pStyle w:val="TableBody14pt"/>
              <w:rPr>
                <w:lang w:val="en-AU"/>
              </w:rPr>
            </w:pPr>
            <w:r>
              <w:t>Bourke St Films Pty Ltd</w:t>
            </w:r>
          </w:p>
        </w:tc>
        <w:tc>
          <w:tcPr>
            <w:tcW w:w="1701" w:type="dxa"/>
            <w:vAlign w:val="center"/>
            <w:hideMark/>
          </w:tcPr>
          <w:p w14:paraId="76E54E9A" w14:textId="0ED4A2E1" w:rsidR="003B07D5" w:rsidRPr="000827C6" w:rsidRDefault="003B07D5" w:rsidP="00C26F00">
            <w:pPr>
              <w:pStyle w:val="TableBody14pt"/>
              <w:rPr>
                <w:lang w:val="en-AU"/>
              </w:rPr>
            </w:pPr>
            <w:r>
              <w:t>100,000</w:t>
            </w:r>
          </w:p>
        </w:tc>
      </w:tr>
      <w:tr w:rsidR="003B07D5" w:rsidRPr="0088236B" w14:paraId="28D3DB4B" w14:textId="77777777" w:rsidTr="000370AD">
        <w:trPr>
          <w:trHeight w:val="351"/>
        </w:trPr>
        <w:tc>
          <w:tcPr>
            <w:tcW w:w="7088" w:type="dxa"/>
            <w:vAlign w:val="center"/>
            <w:hideMark/>
          </w:tcPr>
          <w:p w14:paraId="29D43966" w14:textId="5F440AED" w:rsidR="003B07D5" w:rsidRPr="000827C6" w:rsidRDefault="003B07D5" w:rsidP="003B07D5">
            <w:pPr>
              <w:pStyle w:val="TableBody14pt"/>
              <w:rPr>
                <w:lang w:val="en-AU"/>
              </w:rPr>
            </w:pPr>
            <w:r>
              <w:lastRenderedPageBreak/>
              <w:t>Breakaway Femmes Pty Ltd</w:t>
            </w:r>
          </w:p>
        </w:tc>
        <w:tc>
          <w:tcPr>
            <w:tcW w:w="1701" w:type="dxa"/>
            <w:vAlign w:val="center"/>
            <w:hideMark/>
          </w:tcPr>
          <w:p w14:paraId="4DAAB44D" w14:textId="27082FBE" w:rsidR="003B07D5" w:rsidRPr="000827C6" w:rsidRDefault="003B07D5" w:rsidP="00C26F00">
            <w:pPr>
              <w:pStyle w:val="TableBody14pt"/>
              <w:rPr>
                <w:lang w:val="en-AU"/>
              </w:rPr>
            </w:pPr>
            <w:r>
              <w:t>22,000</w:t>
            </w:r>
          </w:p>
        </w:tc>
      </w:tr>
      <w:tr w:rsidR="003B07D5" w:rsidRPr="0088236B" w14:paraId="605C1761" w14:textId="77777777" w:rsidTr="000370AD">
        <w:trPr>
          <w:trHeight w:val="351"/>
        </w:trPr>
        <w:tc>
          <w:tcPr>
            <w:tcW w:w="7088" w:type="dxa"/>
            <w:vAlign w:val="center"/>
            <w:hideMark/>
          </w:tcPr>
          <w:p w14:paraId="6290A69C" w14:textId="57F35534" w:rsidR="003B07D5" w:rsidRPr="000827C6" w:rsidRDefault="003B07D5" w:rsidP="003B07D5">
            <w:pPr>
              <w:pStyle w:val="TableBody14pt"/>
              <w:rPr>
                <w:lang w:val="en-AU"/>
              </w:rPr>
            </w:pPr>
            <w:r>
              <w:t>Careless SPV Pty Ltd</w:t>
            </w:r>
          </w:p>
        </w:tc>
        <w:tc>
          <w:tcPr>
            <w:tcW w:w="1701" w:type="dxa"/>
            <w:vAlign w:val="center"/>
            <w:hideMark/>
          </w:tcPr>
          <w:p w14:paraId="62548AC2" w14:textId="23085D63" w:rsidR="003B07D5" w:rsidRPr="000827C6" w:rsidRDefault="003B07D5" w:rsidP="00C26F00">
            <w:pPr>
              <w:pStyle w:val="TableBody14pt"/>
              <w:rPr>
                <w:lang w:val="en-AU"/>
              </w:rPr>
            </w:pPr>
            <w:r>
              <w:t>18,600</w:t>
            </w:r>
          </w:p>
        </w:tc>
      </w:tr>
      <w:tr w:rsidR="003B07D5" w:rsidRPr="0088236B" w14:paraId="4AFDB3B7" w14:textId="77777777" w:rsidTr="000370AD">
        <w:trPr>
          <w:trHeight w:val="351"/>
        </w:trPr>
        <w:tc>
          <w:tcPr>
            <w:tcW w:w="7088" w:type="dxa"/>
            <w:vAlign w:val="center"/>
            <w:hideMark/>
          </w:tcPr>
          <w:p w14:paraId="47F9DB73" w14:textId="1F186369" w:rsidR="003B07D5" w:rsidRPr="000827C6" w:rsidRDefault="003B07D5" w:rsidP="003B07D5">
            <w:pPr>
              <w:pStyle w:val="TableBody14pt"/>
              <w:rPr>
                <w:lang w:val="en-AU"/>
              </w:rPr>
            </w:pPr>
            <w:r>
              <w:t>CopthisSPV Pty Ltd</w:t>
            </w:r>
          </w:p>
        </w:tc>
        <w:tc>
          <w:tcPr>
            <w:tcW w:w="1701" w:type="dxa"/>
            <w:vAlign w:val="center"/>
            <w:hideMark/>
          </w:tcPr>
          <w:p w14:paraId="5764A43E" w14:textId="77185D72" w:rsidR="003B07D5" w:rsidRPr="000827C6" w:rsidRDefault="003B07D5" w:rsidP="00C26F00">
            <w:pPr>
              <w:pStyle w:val="TableBody14pt"/>
              <w:rPr>
                <w:lang w:val="en-AU"/>
              </w:rPr>
            </w:pPr>
            <w:r>
              <w:t>70,000</w:t>
            </w:r>
          </w:p>
        </w:tc>
      </w:tr>
      <w:tr w:rsidR="003B07D5" w:rsidRPr="0088236B" w14:paraId="095610DA" w14:textId="77777777" w:rsidTr="000370AD">
        <w:trPr>
          <w:trHeight w:val="351"/>
        </w:trPr>
        <w:tc>
          <w:tcPr>
            <w:tcW w:w="7088" w:type="dxa"/>
            <w:vAlign w:val="center"/>
            <w:hideMark/>
          </w:tcPr>
          <w:p w14:paraId="01E4617B" w14:textId="4C67B740" w:rsidR="003B07D5" w:rsidRPr="000827C6" w:rsidRDefault="003B07D5" w:rsidP="003B07D5">
            <w:pPr>
              <w:pStyle w:val="TableBody14pt"/>
              <w:rPr>
                <w:lang w:val="en-AU"/>
              </w:rPr>
            </w:pPr>
            <w:r>
              <w:t>DNWTS Pty Ltd</w:t>
            </w:r>
          </w:p>
        </w:tc>
        <w:tc>
          <w:tcPr>
            <w:tcW w:w="1701" w:type="dxa"/>
            <w:vAlign w:val="center"/>
            <w:hideMark/>
          </w:tcPr>
          <w:p w14:paraId="317C51AC" w14:textId="60BD720F" w:rsidR="003B07D5" w:rsidRPr="000827C6" w:rsidRDefault="003B07D5" w:rsidP="00C26F00">
            <w:pPr>
              <w:pStyle w:val="TableBody14pt"/>
              <w:rPr>
                <w:lang w:val="en-AU"/>
              </w:rPr>
            </w:pPr>
            <w:r>
              <w:t>495,589</w:t>
            </w:r>
          </w:p>
        </w:tc>
      </w:tr>
      <w:tr w:rsidR="003B07D5" w:rsidRPr="0088236B" w14:paraId="78210C2F" w14:textId="77777777" w:rsidTr="000370AD">
        <w:trPr>
          <w:trHeight w:val="351"/>
        </w:trPr>
        <w:tc>
          <w:tcPr>
            <w:tcW w:w="7088" w:type="dxa"/>
            <w:vAlign w:val="center"/>
            <w:hideMark/>
          </w:tcPr>
          <w:p w14:paraId="45D12BC0" w14:textId="0F6BA5F4" w:rsidR="003B07D5" w:rsidRPr="00B03B24" w:rsidRDefault="003B07D5" w:rsidP="003B07D5">
            <w:pPr>
              <w:pStyle w:val="TableBody14pt"/>
              <w:rPr>
                <w:lang w:val="da-DK"/>
              </w:rPr>
            </w:pPr>
            <w:r>
              <w:t>DOAS Productions Pty Ltd</w:t>
            </w:r>
          </w:p>
        </w:tc>
        <w:tc>
          <w:tcPr>
            <w:tcW w:w="1701" w:type="dxa"/>
            <w:vAlign w:val="center"/>
            <w:hideMark/>
          </w:tcPr>
          <w:p w14:paraId="04883334" w14:textId="79C6A431" w:rsidR="003B07D5" w:rsidRPr="000827C6" w:rsidRDefault="003B07D5" w:rsidP="00C26F00">
            <w:pPr>
              <w:pStyle w:val="TableBody14pt"/>
              <w:rPr>
                <w:lang w:val="en-AU"/>
              </w:rPr>
            </w:pPr>
            <w:r>
              <w:t>50,000</w:t>
            </w:r>
          </w:p>
        </w:tc>
      </w:tr>
      <w:tr w:rsidR="003B07D5" w:rsidRPr="0088236B" w14:paraId="7BA128C1" w14:textId="77777777" w:rsidTr="000370AD">
        <w:trPr>
          <w:trHeight w:val="351"/>
        </w:trPr>
        <w:tc>
          <w:tcPr>
            <w:tcW w:w="7088" w:type="dxa"/>
            <w:vAlign w:val="center"/>
            <w:hideMark/>
          </w:tcPr>
          <w:p w14:paraId="26DD4D0E" w14:textId="136C9811" w:rsidR="003B07D5" w:rsidRPr="003B07D5" w:rsidRDefault="003B07D5" w:rsidP="003B07D5">
            <w:pPr>
              <w:pStyle w:val="TableBody14pt"/>
              <w:rPr>
                <w:lang w:val="da-DK"/>
              </w:rPr>
            </w:pPr>
            <w:r w:rsidRPr="003B07D5">
              <w:rPr>
                <w:lang w:val="da-DK"/>
              </w:rPr>
              <w:t>Dog Park Films Pty Ltd</w:t>
            </w:r>
          </w:p>
        </w:tc>
        <w:tc>
          <w:tcPr>
            <w:tcW w:w="1701" w:type="dxa"/>
            <w:vAlign w:val="center"/>
            <w:hideMark/>
          </w:tcPr>
          <w:p w14:paraId="12E1CDCF" w14:textId="07B5F125" w:rsidR="003B07D5" w:rsidRPr="000827C6" w:rsidRDefault="003B07D5" w:rsidP="00C26F00">
            <w:pPr>
              <w:pStyle w:val="TableBody14pt"/>
              <w:rPr>
                <w:lang w:val="en-AU"/>
              </w:rPr>
            </w:pPr>
            <w:r>
              <w:t>500,000</w:t>
            </w:r>
          </w:p>
        </w:tc>
      </w:tr>
      <w:tr w:rsidR="003B07D5" w:rsidRPr="0088236B" w14:paraId="3442F3CC" w14:textId="77777777" w:rsidTr="000370AD">
        <w:trPr>
          <w:trHeight w:val="351"/>
        </w:trPr>
        <w:tc>
          <w:tcPr>
            <w:tcW w:w="7088" w:type="dxa"/>
            <w:vAlign w:val="center"/>
            <w:hideMark/>
          </w:tcPr>
          <w:p w14:paraId="70A57AE8" w14:textId="56BA5D4F" w:rsidR="003B07D5" w:rsidRPr="000827C6" w:rsidRDefault="003B07D5" w:rsidP="003B07D5">
            <w:pPr>
              <w:pStyle w:val="TableBody14pt"/>
              <w:rPr>
                <w:lang w:val="en-AU"/>
              </w:rPr>
            </w:pPr>
            <w:r>
              <w:t>Double Axis Pty Ltd</w:t>
            </w:r>
          </w:p>
        </w:tc>
        <w:tc>
          <w:tcPr>
            <w:tcW w:w="1701" w:type="dxa"/>
            <w:vAlign w:val="center"/>
            <w:hideMark/>
          </w:tcPr>
          <w:p w14:paraId="17690DCB" w14:textId="2F9FD005" w:rsidR="003B07D5" w:rsidRPr="000827C6" w:rsidRDefault="003B07D5" w:rsidP="00C26F00">
            <w:pPr>
              <w:pStyle w:val="TableBody14pt"/>
              <w:rPr>
                <w:lang w:val="en-AU"/>
              </w:rPr>
            </w:pPr>
            <w:r>
              <w:t>135,616</w:t>
            </w:r>
          </w:p>
        </w:tc>
      </w:tr>
      <w:tr w:rsidR="003B07D5" w:rsidRPr="0088236B" w14:paraId="35164755" w14:textId="77777777" w:rsidTr="000370AD">
        <w:trPr>
          <w:trHeight w:val="351"/>
        </w:trPr>
        <w:tc>
          <w:tcPr>
            <w:tcW w:w="7088" w:type="dxa"/>
            <w:vAlign w:val="center"/>
            <w:hideMark/>
          </w:tcPr>
          <w:p w14:paraId="078FA4CA" w14:textId="04EB02CD" w:rsidR="003B07D5" w:rsidRPr="000827C6" w:rsidRDefault="003B07D5" w:rsidP="003B07D5">
            <w:pPr>
              <w:pStyle w:val="TableBody14pt"/>
              <w:rPr>
                <w:lang w:val="en-AU"/>
              </w:rPr>
            </w:pPr>
            <w:r>
              <w:t>Evelyn Bay Productions Pty Ltd</w:t>
            </w:r>
          </w:p>
        </w:tc>
        <w:tc>
          <w:tcPr>
            <w:tcW w:w="1701" w:type="dxa"/>
            <w:vAlign w:val="center"/>
            <w:hideMark/>
          </w:tcPr>
          <w:p w14:paraId="2CB19E65" w14:textId="48337D4D" w:rsidR="003B07D5" w:rsidRPr="000827C6" w:rsidRDefault="003B07D5" w:rsidP="00C26F00">
            <w:pPr>
              <w:pStyle w:val="TableBody14pt"/>
              <w:rPr>
                <w:lang w:val="en-AU"/>
              </w:rPr>
            </w:pPr>
            <w:r>
              <w:t>160,000</w:t>
            </w:r>
          </w:p>
        </w:tc>
      </w:tr>
      <w:tr w:rsidR="003B07D5" w:rsidRPr="0088236B" w14:paraId="4579AEA7" w14:textId="77777777" w:rsidTr="000370AD">
        <w:trPr>
          <w:trHeight w:val="351"/>
        </w:trPr>
        <w:tc>
          <w:tcPr>
            <w:tcW w:w="7088" w:type="dxa"/>
            <w:vAlign w:val="center"/>
            <w:hideMark/>
          </w:tcPr>
          <w:p w14:paraId="32BB5C06" w14:textId="0861B9E2" w:rsidR="003B07D5" w:rsidRPr="000827C6" w:rsidRDefault="003B07D5" w:rsidP="003B07D5">
            <w:pPr>
              <w:pStyle w:val="TableBody14pt"/>
              <w:rPr>
                <w:lang w:val="en-AU"/>
              </w:rPr>
            </w:pPr>
            <w:r>
              <w:t>Feet First Films Pty Ltd</w:t>
            </w:r>
          </w:p>
        </w:tc>
        <w:tc>
          <w:tcPr>
            <w:tcW w:w="1701" w:type="dxa"/>
            <w:vAlign w:val="center"/>
            <w:hideMark/>
          </w:tcPr>
          <w:p w14:paraId="58C62B58" w14:textId="28EB0A85" w:rsidR="003B07D5" w:rsidRPr="000827C6" w:rsidRDefault="003B07D5" w:rsidP="00C26F00">
            <w:pPr>
              <w:pStyle w:val="TableBody14pt"/>
              <w:rPr>
                <w:lang w:val="en-AU"/>
              </w:rPr>
            </w:pPr>
            <w:r>
              <w:t>128,000</w:t>
            </w:r>
          </w:p>
        </w:tc>
      </w:tr>
      <w:tr w:rsidR="003B07D5" w:rsidRPr="0088236B" w14:paraId="154CAF76" w14:textId="77777777" w:rsidTr="000370AD">
        <w:trPr>
          <w:trHeight w:val="351"/>
        </w:trPr>
        <w:tc>
          <w:tcPr>
            <w:tcW w:w="7088" w:type="dxa"/>
            <w:vAlign w:val="center"/>
            <w:hideMark/>
          </w:tcPr>
          <w:p w14:paraId="682E14C8" w14:textId="7081533C" w:rsidR="003B07D5" w:rsidRPr="00061892" w:rsidRDefault="003B07D5" w:rsidP="003B07D5">
            <w:pPr>
              <w:pStyle w:val="TableBody14pt"/>
              <w:rPr>
                <w:lang w:val="en-AU"/>
              </w:rPr>
            </w:pPr>
            <w:r>
              <w:t>Film Camp Pty Ltd</w:t>
            </w:r>
          </w:p>
        </w:tc>
        <w:tc>
          <w:tcPr>
            <w:tcW w:w="1701" w:type="dxa"/>
            <w:vAlign w:val="center"/>
            <w:hideMark/>
          </w:tcPr>
          <w:p w14:paraId="4AE02DDF" w14:textId="71AF0CD5" w:rsidR="003B07D5" w:rsidRPr="000827C6" w:rsidRDefault="003B07D5" w:rsidP="00C26F00">
            <w:pPr>
              <w:pStyle w:val="TableBody14pt"/>
              <w:rPr>
                <w:lang w:val="en-AU"/>
              </w:rPr>
            </w:pPr>
            <w:r>
              <w:t>4,000</w:t>
            </w:r>
          </w:p>
        </w:tc>
      </w:tr>
      <w:tr w:rsidR="003B07D5" w:rsidRPr="0088236B" w14:paraId="75BA4081" w14:textId="77777777" w:rsidTr="000370AD">
        <w:trPr>
          <w:trHeight w:val="351"/>
        </w:trPr>
        <w:tc>
          <w:tcPr>
            <w:tcW w:w="7088" w:type="dxa"/>
            <w:vAlign w:val="center"/>
            <w:hideMark/>
          </w:tcPr>
          <w:p w14:paraId="39F4077A" w14:textId="150AEEAE" w:rsidR="003B07D5" w:rsidRPr="00061892" w:rsidRDefault="003B07D5" w:rsidP="003B07D5">
            <w:pPr>
              <w:pStyle w:val="TableBody14pt"/>
              <w:rPr>
                <w:lang w:val="en-AU"/>
              </w:rPr>
            </w:pPr>
            <w:r>
              <w:t>Find Your Fish Pty Ltd</w:t>
            </w:r>
          </w:p>
        </w:tc>
        <w:tc>
          <w:tcPr>
            <w:tcW w:w="1701" w:type="dxa"/>
            <w:vAlign w:val="center"/>
            <w:hideMark/>
          </w:tcPr>
          <w:p w14:paraId="61CFA358" w14:textId="61C9AAAB" w:rsidR="003B07D5" w:rsidRPr="000827C6" w:rsidRDefault="003B07D5" w:rsidP="00C26F00">
            <w:pPr>
              <w:pStyle w:val="TableBody14pt"/>
              <w:rPr>
                <w:lang w:val="en-AU"/>
              </w:rPr>
            </w:pPr>
            <w:r>
              <w:t>40,000</w:t>
            </w:r>
          </w:p>
        </w:tc>
      </w:tr>
      <w:tr w:rsidR="003B07D5" w:rsidRPr="0088236B" w14:paraId="36DDF6D5" w14:textId="77777777" w:rsidTr="000370AD">
        <w:trPr>
          <w:trHeight w:val="351"/>
        </w:trPr>
        <w:tc>
          <w:tcPr>
            <w:tcW w:w="7088" w:type="dxa"/>
            <w:vAlign w:val="center"/>
            <w:hideMark/>
          </w:tcPr>
          <w:p w14:paraId="05499764" w14:textId="32CB468F" w:rsidR="003B07D5" w:rsidRPr="00AE4E8C" w:rsidRDefault="003B07D5" w:rsidP="003B07D5">
            <w:pPr>
              <w:pStyle w:val="TableBody14pt"/>
              <w:rPr>
                <w:spacing w:val="-4"/>
                <w:lang w:val="en-AU"/>
              </w:rPr>
            </w:pPr>
            <w:r>
              <w:t>First Verse Pty Ltd</w:t>
            </w:r>
          </w:p>
        </w:tc>
        <w:tc>
          <w:tcPr>
            <w:tcW w:w="1701" w:type="dxa"/>
            <w:vAlign w:val="center"/>
            <w:hideMark/>
          </w:tcPr>
          <w:p w14:paraId="73419AD6" w14:textId="3AE3FE64" w:rsidR="003B07D5" w:rsidRPr="000827C6" w:rsidRDefault="003B07D5" w:rsidP="00C26F00">
            <w:pPr>
              <w:pStyle w:val="TableBody14pt"/>
              <w:rPr>
                <w:lang w:val="en-AU"/>
              </w:rPr>
            </w:pPr>
            <w:r>
              <w:t>358,800</w:t>
            </w:r>
          </w:p>
        </w:tc>
      </w:tr>
      <w:tr w:rsidR="003B07D5" w:rsidRPr="0088236B" w14:paraId="32E38BD8" w14:textId="77777777" w:rsidTr="000370AD">
        <w:trPr>
          <w:trHeight w:val="351"/>
        </w:trPr>
        <w:tc>
          <w:tcPr>
            <w:tcW w:w="7088" w:type="dxa"/>
            <w:vAlign w:val="center"/>
          </w:tcPr>
          <w:p w14:paraId="7C532337" w14:textId="28EF3E9D" w:rsidR="003B07D5" w:rsidRPr="009E6413" w:rsidRDefault="003B07D5" w:rsidP="003B07D5">
            <w:pPr>
              <w:pStyle w:val="TableBody14pt"/>
              <w:rPr>
                <w:lang w:val="en-AU"/>
              </w:rPr>
            </w:pPr>
            <w:r>
              <w:t>Footy Project Pty Ltd</w:t>
            </w:r>
          </w:p>
        </w:tc>
        <w:tc>
          <w:tcPr>
            <w:tcW w:w="1701" w:type="dxa"/>
            <w:vAlign w:val="center"/>
          </w:tcPr>
          <w:p w14:paraId="1C7AED05" w14:textId="5F43CA98" w:rsidR="003B07D5" w:rsidRPr="009E6413" w:rsidRDefault="003B07D5" w:rsidP="00C26F00">
            <w:pPr>
              <w:pStyle w:val="TableBody14pt"/>
              <w:rPr>
                <w:lang w:val="en-AU"/>
              </w:rPr>
            </w:pPr>
            <w:r>
              <w:t>147,614</w:t>
            </w:r>
          </w:p>
        </w:tc>
      </w:tr>
      <w:tr w:rsidR="003B07D5" w:rsidRPr="0088236B" w14:paraId="2C40AFDA" w14:textId="77777777" w:rsidTr="000370AD">
        <w:trPr>
          <w:trHeight w:val="351"/>
        </w:trPr>
        <w:tc>
          <w:tcPr>
            <w:tcW w:w="7088" w:type="dxa"/>
            <w:vAlign w:val="center"/>
          </w:tcPr>
          <w:p w14:paraId="5E78ABB1" w14:textId="53D1339D" w:rsidR="003B07D5" w:rsidRPr="009E6413" w:rsidRDefault="003B07D5" w:rsidP="003B07D5">
            <w:pPr>
              <w:pStyle w:val="TableBody14pt"/>
              <w:rPr>
                <w:lang w:val="en-AU"/>
              </w:rPr>
            </w:pPr>
            <w:r>
              <w:t>Fremantlemedia Australia Pty Ltd</w:t>
            </w:r>
          </w:p>
        </w:tc>
        <w:tc>
          <w:tcPr>
            <w:tcW w:w="1701" w:type="dxa"/>
            <w:vAlign w:val="center"/>
          </w:tcPr>
          <w:p w14:paraId="565F976A" w14:textId="2EB53538" w:rsidR="003B07D5" w:rsidRPr="000827C6" w:rsidRDefault="003B07D5" w:rsidP="00C26F00">
            <w:pPr>
              <w:pStyle w:val="TableBody14pt"/>
              <w:rPr>
                <w:lang w:val="en-AU"/>
              </w:rPr>
            </w:pPr>
            <w:r>
              <w:t>600,000</w:t>
            </w:r>
          </w:p>
        </w:tc>
      </w:tr>
      <w:tr w:rsidR="003B07D5" w:rsidRPr="0088236B" w14:paraId="4A832AA5" w14:textId="77777777" w:rsidTr="000370AD">
        <w:trPr>
          <w:trHeight w:val="351"/>
        </w:trPr>
        <w:tc>
          <w:tcPr>
            <w:tcW w:w="7088" w:type="dxa"/>
            <w:vAlign w:val="center"/>
          </w:tcPr>
          <w:p w14:paraId="48A6F8B7" w14:textId="14BDE9E9" w:rsidR="003B07D5" w:rsidRPr="00A504AE" w:rsidRDefault="003B07D5" w:rsidP="003B07D5">
            <w:pPr>
              <w:pStyle w:val="TableBody14pt"/>
              <w:rPr>
                <w:lang w:val="en-AU"/>
              </w:rPr>
            </w:pPr>
            <w:r>
              <w:t>Ghost Crowded House Pty Ltd</w:t>
            </w:r>
          </w:p>
        </w:tc>
        <w:tc>
          <w:tcPr>
            <w:tcW w:w="1701" w:type="dxa"/>
            <w:vAlign w:val="center"/>
          </w:tcPr>
          <w:p w14:paraId="48A05900" w14:textId="61FE4D6A" w:rsidR="003B07D5" w:rsidRPr="000827C6" w:rsidRDefault="003B07D5" w:rsidP="00C26F00">
            <w:pPr>
              <w:pStyle w:val="TableBody14pt"/>
              <w:rPr>
                <w:lang w:val="en-AU"/>
              </w:rPr>
            </w:pPr>
            <w:r>
              <w:t>43,500</w:t>
            </w:r>
          </w:p>
        </w:tc>
      </w:tr>
      <w:tr w:rsidR="003B07D5" w:rsidRPr="0088236B" w14:paraId="3DD89272" w14:textId="77777777" w:rsidTr="000370AD">
        <w:trPr>
          <w:trHeight w:val="351"/>
        </w:trPr>
        <w:tc>
          <w:tcPr>
            <w:tcW w:w="7088" w:type="dxa"/>
            <w:vAlign w:val="center"/>
          </w:tcPr>
          <w:p w14:paraId="2507C706" w14:textId="5E2C0404" w:rsidR="003B07D5" w:rsidRPr="000827C6" w:rsidRDefault="003B07D5" w:rsidP="003B07D5">
            <w:pPr>
              <w:pStyle w:val="TableBody14pt"/>
              <w:rPr>
                <w:lang w:val="en-AU"/>
              </w:rPr>
            </w:pPr>
            <w:r>
              <w:t>Gnometown Pty Ltd</w:t>
            </w:r>
          </w:p>
        </w:tc>
        <w:tc>
          <w:tcPr>
            <w:tcW w:w="1701" w:type="dxa"/>
            <w:vAlign w:val="center"/>
          </w:tcPr>
          <w:p w14:paraId="366AE4CE" w14:textId="5B16E854" w:rsidR="003B07D5" w:rsidRPr="0088236B" w:rsidRDefault="003B07D5" w:rsidP="00C26F00">
            <w:pPr>
              <w:pStyle w:val="TableBody14pt"/>
              <w:rPr>
                <w:lang w:val="en-AU"/>
              </w:rPr>
            </w:pPr>
            <w:r>
              <w:t>480,000</w:t>
            </w:r>
          </w:p>
        </w:tc>
      </w:tr>
      <w:tr w:rsidR="003B07D5" w:rsidRPr="0088236B" w14:paraId="45DA4298" w14:textId="77777777" w:rsidTr="000370AD">
        <w:trPr>
          <w:trHeight w:val="351"/>
        </w:trPr>
        <w:tc>
          <w:tcPr>
            <w:tcW w:w="7088" w:type="dxa"/>
            <w:vAlign w:val="center"/>
          </w:tcPr>
          <w:p w14:paraId="3876F090" w14:textId="4269F3A4" w:rsidR="003B07D5" w:rsidRPr="00A504AE" w:rsidRDefault="003B07D5" w:rsidP="003B07D5">
            <w:pPr>
              <w:pStyle w:val="TableBody14pt"/>
              <w:rPr>
                <w:lang w:val="en-AU"/>
              </w:rPr>
            </w:pPr>
            <w:r>
              <w:t>Goolagong Productions Pty Ltd</w:t>
            </w:r>
          </w:p>
        </w:tc>
        <w:tc>
          <w:tcPr>
            <w:tcW w:w="1701" w:type="dxa"/>
            <w:vAlign w:val="center"/>
          </w:tcPr>
          <w:p w14:paraId="45F79349" w14:textId="3154B4B7" w:rsidR="003B07D5" w:rsidRPr="000827C6" w:rsidRDefault="003B07D5" w:rsidP="00C26F00">
            <w:pPr>
              <w:pStyle w:val="TableBody14pt"/>
              <w:rPr>
                <w:spacing w:val="-2"/>
                <w:lang w:val="en-AU"/>
              </w:rPr>
            </w:pPr>
            <w:r>
              <w:t>815,640</w:t>
            </w:r>
          </w:p>
        </w:tc>
      </w:tr>
      <w:tr w:rsidR="003B07D5" w:rsidRPr="0088236B" w14:paraId="1F642109" w14:textId="77777777" w:rsidTr="000370AD">
        <w:trPr>
          <w:trHeight w:val="351"/>
        </w:trPr>
        <w:tc>
          <w:tcPr>
            <w:tcW w:w="7088" w:type="dxa"/>
            <w:vAlign w:val="center"/>
          </w:tcPr>
          <w:p w14:paraId="61398A59" w14:textId="0281291B" w:rsidR="003B07D5" w:rsidRPr="00F4411D" w:rsidRDefault="003B07D5" w:rsidP="003B07D5">
            <w:pPr>
              <w:pStyle w:val="TableBody14pt"/>
              <w:rPr>
                <w:lang w:val="en-AU"/>
              </w:rPr>
            </w:pPr>
            <w:r>
              <w:t>Ground Up SPV Pty Ltd</w:t>
            </w:r>
          </w:p>
        </w:tc>
        <w:tc>
          <w:tcPr>
            <w:tcW w:w="1701" w:type="dxa"/>
            <w:vAlign w:val="center"/>
          </w:tcPr>
          <w:p w14:paraId="777D5CF5" w14:textId="543B6CF4" w:rsidR="003B07D5" w:rsidRPr="000827C6" w:rsidRDefault="003B07D5" w:rsidP="00C26F00">
            <w:pPr>
              <w:pStyle w:val="TableBody14pt"/>
              <w:rPr>
                <w:spacing w:val="-2"/>
                <w:lang w:val="en-AU"/>
              </w:rPr>
            </w:pPr>
            <w:r>
              <w:t>360,000</w:t>
            </w:r>
          </w:p>
        </w:tc>
      </w:tr>
      <w:tr w:rsidR="003B07D5" w:rsidRPr="0088236B" w14:paraId="4FAD3DC1" w14:textId="77777777" w:rsidTr="000370AD">
        <w:trPr>
          <w:trHeight w:val="351"/>
        </w:trPr>
        <w:tc>
          <w:tcPr>
            <w:tcW w:w="7088" w:type="dxa"/>
            <w:vAlign w:val="center"/>
          </w:tcPr>
          <w:p w14:paraId="5F541DAD" w14:textId="6A09CDA2" w:rsidR="003B07D5" w:rsidRPr="000827C6" w:rsidRDefault="003B07D5" w:rsidP="003B07D5">
            <w:pPr>
              <w:pStyle w:val="TableBody14pt"/>
              <w:rPr>
                <w:lang w:val="en-AU"/>
              </w:rPr>
            </w:pPr>
            <w:r>
              <w:t>Happy House Productions Pty Ltd</w:t>
            </w:r>
          </w:p>
        </w:tc>
        <w:tc>
          <w:tcPr>
            <w:tcW w:w="1701" w:type="dxa"/>
            <w:vAlign w:val="center"/>
          </w:tcPr>
          <w:p w14:paraId="390353A9" w14:textId="7017D74D" w:rsidR="003B07D5" w:rsidRPr="000827C6" w:rsidRDefault="003B07D5" w:rsidP="00C26F00">
            <w:pPr>
              <w:pStyle w:val="TableBody14pt"/>
              <w:rPr>
                <w:spacing w:val="-2"/>
                <w:lang w:val="en-AU"/>
              </w:rPr>
            </w:pPr>
            <w:r>
              <w:t>564,000</w:t>
            </w:r>
          </w:p>
        </w:tc>
      </w:tr>
      <w:tr w:rsidR="003B07D5" w:rsidRPr="0088236B" w14:paraId="2E64C3F2" w14:textId="77777777" w:rsidTr="000370AD">
        <w:trPr>
          <w:trHeight w:val="351"/>
        </w:trPr>
        <w:tc>
          <w:tcPr>
            <w:tcW w:w="7088" w:type="dxa"/>
            <w:vAlign w:val="center"/>
          </w:tcPr>
          <w:p w14:paraId="4426FA44" w14:textId="19858835" w:rsidR="003B07D5" w:rsidRPr="00072C13" w:rsidRDefault="003B07D5" w:rsidP="003B07D5">
            <w:pPr>
              <w:pStyle w:val="TableBody14pt"/>
              <w:rPr>
                <w:lang w:val="en-AU"/>
              </w:rPr>
            </w:pPr>
            <w:r>
              <w:t>Hard As Puck Pty Ltd</w:t>
            </w:r>
          </w:p>
        </w:tc>
        <w:tc>
          <w:tcPr>
            <w:tcW w:w="1701" w:type="dxa"/>
            <w:vAlign w:val="center"/>
          </w:tcPr>
          <w:p w14:paraId="265BE4C9" w14:textId="1C56B00B" w:rsidR="003B07D5" w:rsidRPr="000827C6" w:rsidRDefault="003B07D5" w:rsidP="00C26F00">
            <w:pPr>
              <w:pStyle w:val="TableBody14pt"/>
              <w:rPr>
                <w:spacing w:val="-2"/>
                <w:lang w:val="en-AU"/>
              </w:rPr>
            </w:pPr>
            <w:r>
              <w:t>20,214</w:t>
            </w:r>
          </w:p>
        </w:tc>
      </w:tr>
      <w:tr w:rsidR="003B07D5" w:rsidRPr="0088236B" w14:paraId="1F0BD3C5" w14:textId="77777777" w:rsidTr="000370AD">
        <w:trPr>
          <w:trHeight w:val="351"/>
        </w:trPr>
        <w:tc>
          <w:tcPr>
            <w:tcW w:w="7088" w:type="dxa"/>
            <w:vAlign w:val="center"/>
          </w:tcPr>
          <w:p w14:paraId="6ABDD4FB" w14:textId="231DBB04" w:rsidR="003B07D5" w:rsidRPr="00072C13" w:rsidRDefault="003B07D5" w:rsidP="003B07D5">
            <w:pPr>
              <w:pStyle w:val="TableBody14pt"/>
              <w:rPr>
                <w:lang w:val="en-AU"/>
              </w:rPr>
            </w:pPr>
            <w:r>
              <w:t>Hazara Refugee Productions Pty Ltd</w:t>
            </w:r>
          </w:p>
        </w:tc>
        <w:tc>
          <w:tcPr>
            <w:tcW w:w="1701" w:type="dxa"/>
            <w:vAlign w:val="center"/>
          </w:tcPr>
          <w:p w14:paraId="0FA0989F" w14:textId="74EFF165" w:rsidR="003B07D5" w:rsidRPr="000827C6" w:rsidRDefault="003B07D5" w:rsidP="00C26F00">
            <w:pPr>
              <w:pStyle w:val="TableBody14pt"/>
              <w:rPr>
                <w:spacing w:val="-2"/>
                <w:lang w:val="en-AU"/>
              </w:rPr>
            </w:pPr>
            <w:r>
              <w:t>45,000</w:t>
            </w:r>
          </w:p>
        </w:tc>
      </w:tr>
      <w:tr w:rsidR="003B07D5" w:rsidRPr="0088236B" w14:paraId="21C4775A" w14:textId="77777777" w:rsidTr="000370AD">
        <w:trPr>
          <w:trHeight w:val="351"/>
        </w:trPr>
        <w:tc>
          <w:tcPr>
            <w:tcW w:w="7088" w:type="dxa"/>
            <w:vAlign w:val="center"/>
          </w:tcPr>
          <w:p w14:paraId="23C7F566" w14:textId="6388AF99" w:rsidR="003B07D5" w:rsidRPr="00B03B24" w:rsidRDefault="003B07D5" w:rsidP="003B07D5">
            <w:pPr>
              <w:pStyle w:val="TableBody14pt"/>
              <w:rPr>
                <w:lang w:val="pl-PL"/>
              </w:rPr>
            </w:pPr>
            <w:r>
              <w:t>James Edu-Tainment Pty Ltd</w:t>
            </w:r>
          </w:p>
        </w:tc>
        <w:tc>
          <w:tcPr>
            <w:tcW w:w="1701" w:type="dxa"/>
            <w:vAlign w:val="center"/>
          </w:tcPr>
          <w:p w14:paraId="491E12CF" w14:textId="69443AB8" w:rsidR="003B07D5" w:rsidRPr="000827C6" w:rsidRDefault="003B07D5" w:rsidP="00C26F00">
            <w:pPr>
              <w:pStyle w:val="TableBody14pt"/>
              <w:rPr>
                <w:spacing w:val="-2"/>
                <w:lang w:val="en-AU"/>
              </w:rPr>
            </w:pPr>
            <w:r>
              <w:t>14,977</w:t>
            </w:r>
          </w:p>
        </w:tc>
      </w:tr>
      <w:tr w:rsidR="003B07D5" w:rsidRPr="0088236B" w14:paraId="7240EF85" w14:textId="77777777" w:rsidTr="000370AD">
        <w:trPr>
          <w:trHeight w:val="351"/>
        </w:trPr>
        <w:tc>
          <w:tcPr>
            <w:tcW w:w="7088" w:type="dxa"/>
            <w:vAlign w:val="center"/>
          </w:tcPr>
          <w:p w14:paraId="09237D9B" w14:textId="496EF5A0" w:rsidR="003B07D5" w:rsidRPr="003B07D5" w:rsidRDefault="003B07D5" w:rsidP="003B07D5">
            <w:pPr>
              <w:pStyle w:val="TableBody14pt"/>
              <w:rPr>
                <w:lang w:val="pl-PL"/>
              </w:rPr>
            </w:pPr>
            <w:r w:rsidRPr="003B07D5">
              <w:rPr>
                <w:lang w:val="pl-PL"/>
              </w:rPr>
              <w:t>Jebediah Are We Ok Pty Ltd</w:t>
            </w:r>
          </w:p>
        </w:tc>
        <w:tc>
          <w:tcPr>
            <w:tcW w:w="1701" w:type="dxa"/>
            <w:vAlign w:val="center"/>
          </w:tcPr>
          <w:p w14:paraId="319668D8" w14:textId="4F95BA5D" w:rsidR="003B07D5" w:rsidRPr="000827C6" w:rsidRDefault="003B07D5" w:rsidP="00C26F00">
            <w:pPr>
              <w:pStyle w:val="TableBody14pt"/>
              <w:rPr>
                <w:spacing w:val="-2"/>
                <w:lang w:val="en-AU"/>
              </w:rPr>
            </w:pPr>
            <w:r>
              <w:t>34,570</w:t>
            </w:r>
          </w:p>
        </w:tc>
      </w:tr>
      <w:tr w:rsidR="003B07D5" w:rsidRPr="0088236B" w14:paraId="6C06C7B9" w14:textId="77777777" w:rsidTr="000370AD">
        <w:trPr>
          <w:trHeight w:val="351"/>
        </w:trPr>
        <w:tc>
          <w:tcPr>
            <w:tcW w:w="7088" w:type="dxa"/>
            <w:vAlign w:val="center"/>
          </w:tcPr>
          <w:p w14:paraId="4031C557" w14:textId="3BC78D17" w:rsidR="003B07D5" w:rsidRPr="00AD6546" w:rsidRDefault="003B07D5" w:rsidP="003B07D5">
            <w:pPr>
              <w:pStyle w:val="TableBody14pt"/>
              <w:rPr>
                <w:lang w:val="en-AU"/>
              </w:rPr>
            </w:pPr>
            <w:r>
              <w:t>Journey Home Films SPV Pty Ltd</w:t>
            </w:r>
          </w:p>
        </w:tc>
        <w:tc>
          <w:tcPr>
            <w:tcW w:w="1701" w:type="dxa"/>
            <w:vAlign w:val="center"/>
          </w:tcPr>
          <w:p w14:paraId="506C7664" w14:textId="4EC43B38" w:rsidR="003B07D5" w:rsidRPr="00AD6546" w:rsidRDefault="003B07D5" w:rsidP="00C26F00">
            <w:pPr>
              <w:pStyle w:val="TableBody14pt"/>
              <w:rPr>
                <w:spacing w:val="-2"/>
                <w:lang w:val="en-AU"/>
              </w:rPr>
            </w:pPr>
            <w:r>
              <w:t>10,000</w:t>
            </w:r>
          </w:p>
        </w:tc>
      </w:tr>
      <w:tr w:rsidR="003B07D5" w:rsidRPr="0088236B" w14:paraId="0F51FD3C" w14:textId="77777777" w:rsidTr="000370AD">
        <w:trPr>
          <w:trHeight w:val="351"/>
        </w:trPr>
        <w:tc>
          <w:tcPr>
            <w:tcW w:w="7088" w:type="dxa"/>
            <w:vAlign w:val="center"/>
          </w:tcPr>
          <w:p w14:paraId="5B28E58A" w14:textId="5510FC36" w:rsidR="003B07D5" w:rsidRPr="00436B0C" w:rsidRDefault="003B07D5" w:rsidP="003B07D5">
            <w:pPr>
              <w:pStyle w:val="TableBody14pt"/>
              <w:rPr>
                <w:lang w:val="en-AU"/>
              </w:rPr>
            </w:pPr>
            <w:r>
              <w:lastRenderedPageBreak/>
              <w:t>KEWL Studio Pty Ltd</w:t>
            </w:r>
          </w:p>
        </w:tc>
        <w:tc>
          <w:tcPr>
            <w:tcW w:w="1701" w:type="dxa"/>
            <w:vAlign w:val="center"/>
          </w:tcPr>
          <w:p w14:paraId="4AFAB72C" w14:textId="67F2AB61" w:rsidR="003B07D5" w:rsidRPr="000827C6" w:rsidRDefault="003B07D5" w:rsidP="00C26F00">
            <w:pPr>
              <w:pStyle w:val="TableBody14pt"/>
              <w:rPr>
                <w:spacing w:val="-2"/>
                <w:lang w:val="en-AU"/>
              </w:rPr>
            </w:pPr>
            <w:r>
              <w:t>35,461</w:t>
            </w:r>
          </w:p>
        </w:tc>
      </w:tr>
      <w:tr w:rsidR="003B07D5" w:rsidRPr="0088236B" w14:paraId="0BFD5021" w14:textId="77777777" w:rsidTr="000370AD">
        <w:trPr>
          <w:trHeight w:val="351"/>
        </w:trPr>
        <w:tc>
          <w:tcPr>
            <w:tcW w:w="7088" w:type="dxa"/>
            <w:vAlign w:val="center"/>
          </w:tcPr>
          <w:p w14:paraId="576CB000" w14:textId="60C3BC31" w:rsidR="003B07D5" w:rsidRPr="00436B0C" w:rsidRDefault="003B07D5" w:rsidP="003B07D5">
            <w:pPr>
              <w:pStyle w:val="TableBody14pt"/>
              <w:rPr>
                <w:lang w:val="en-AU"/>
              </w:rPr>
            </w:pPr>
            <w:r>
              <w:t>Knee High Spies 2 Productions Pty Ltd</w:t>
            </w:r>
          </w:p>
        </w:tc>
        <w:tc>
          <w:tcPr>
            <w:tcW w:w="1701" w:type="dxa"/>
            <w:vAlign w:val="center"/>
          </w:tcPr>
          <w:p w14:paraId="7FA8DB98" w14:textId="34801D1B" w:rsidR="003B07D5" w:rsidRPr="000827C6" w:rsidRDefault="003B07D5" w:rsidP="00C26F00">
            <w:pPr>
              <w:pStyle w:val="TableBody14pt"/>
              <w:rPr>
                <w:spacing w:val="-2"/>
                <w:lang w:val="en-AU"/>
              </w:rPr>
            </w:pPr>
            <w:r>
              <w:t>322,000</w:t>
            </w:r>
          </w:p>
        </w:tc>
      </w:tr>
      <w:tr w:rsidR="003B07D5" w:rsidRPr="0088236B" w14:paraId="21E46492" w14:textId="77777777" w:rsidTr="000370AD">
        <w:trPr>
          <w:trHeight w:val="351"/>
        </w:trPr>
        <w:tc>
          <w:tcPr>
            <w:tcW w:w="7088" w:type="dxa"/>
            <w:vAlign w:val="center"/>
          </w:tcPr>
          <w:p w14:paraId="0FF7C9D9" w14:textId="643DDCDA" w:rsidR="003B07D5" w:rsidRPr="00436B0C" w:rsidRDefault="003B07D5" w:rsidP="003B07D5">
            <w:pPr>
              <w:pStyle w:val="TableBody14pt"/>
              <w:rPr>
                <w:lang w:val="en-AU"/>
              </w:rPr>
            </w:pPr>
            <w:r>
              <w:t>Knee High Spies Productions Pty Ltd</w:t>
            </w:r>
          </w:p>
        </w:tc>
        <w:tc>
          <w:tcPr>
            <w:tcW w:w="1701" w:type="dxa"/>
            <w:vAlign w:val="center"/>
          </w:tcPr>
          <w:p w14:paraId="300744BA" w14:textId="44A30648" w:rsidR="003B07D5" w:rsidRPr="000827C6" w:rsidRDefault="003B07D5" w:rsidP="00C26F00">
            <w:pPr>
              <w:pStyle w:val="TableBody14pt"/>
              <w:rPr>
                <w:spacing w:val="-2"/>
                <w:lang w:val="en-AU"/>
              </w:rPr>
            </w:pPr>
            <w:r>
              <w:t>109,418</w:t>
            </w:r>
          </w:p>
        </w:tc>
      </w:tr>
      <w:tr w:rsidR="003B07D5" w:rsidRPr="0088236B" w14:paraId="097B6EBA" w14:textId="77777777" w:rsidTr="000370AD">
        <w:trPr>
          <w:trHeight w:val="351"/>
        </w:trPr>
        <w:tc>
          <w:tcPr>
            <w:tcW w:w="7088" w:type="dxa"/>
            <w:vAlign w:val="center"/>
          </w:tcPr>
          <w:p w14:paraId="51F2F613" w14:textId="2CE7C6A4" w:rsidR="003B07D5" w:rsidRPr="000827C6" w:rsidRDefault="003B07D5" w:rsidP="003B07D5">
            <w:pPr>
              <w:pStyle w:val="TableBody14pt"/>
              <w:rPr>
                <w:lang w:val="en-AU"/>
              </w:rPr>
            </w:pPr>
            <w:r>
              <w:t>Lemon Meringue Pictures Pty Ltd</w:t>
            </w:r>
          </w:p>
        </w:tc>
        <w:tc>
          <w:tcPr>
            <w:tcW w:w="1701" w:type="dxa"/>
            <w:vAlign w:val="center"/>
          </w:tcPr>
          <w:p w14:paraId="70D72A37" w14:textId="1B7F926A" w:rsidR="003B07D5" w:rsidRPr="000827C6" w:rsidRDefault="003B07D5" w:rsidP="00C26F00">
            <w:pPr>
              <w:pStyle w:val="TableBody14pt"/>
              <w:rPr>
                <w:spacing w:val="-2"/>
                <w:lang w:val="en-AU"/>
              </w:rPr>
            </w:pPr>
            <w:r>
              <w:t>10,668</w:t>
            </w:r>
          </w:p>
        </w:tc>
      </w:tr>
      <w:tr w:rsidR="003B07D5" w:rsidRPr="0088236B" w14:paraId="5C037546" w14:textId="77777777" w:rsidTr="000370AD">
        <w:trPr>
          <w:trHeight w:val="351"/>
        </w:trPr>
        <w:tc>
          <w:tcPr>
            <w:tcW w:w="7088" w:type="dxa"/>
            <w:vAlign w:val="center"/>
          </w:tcPr>
          <w:p w14:paraId="5F539AE1" w14:textId="66449C9D" w:rsidR="003B07D5" w:rsidRPr="00436B0C" w:rsidRDefault="003B07D5" w:rsidP="003B07D5">
            <w:pPr>
              <w:pStyle w:val="TableBody14pt"/>
              <w:rPr>
                <w:lang w:val="en-AU"/>
              </w:rPr>
            </w:pPr>
            <w:r>
              <w:t>Leviticus Films Pty Ltd</w:t>
            </w:r>
          </w:p>
        </w:tc>
        <w:tc>
          <w:tcPr>
            <w:tcW w:w="1701" w:type="dxa"/>
            <w:vAlign w:val="center"/>
          </w:tcPr>
          <w:p w14:paraId="25698441" w14:textId="385E94A1" w:rsidR="003B07D5" w:rsidRPr="000827C6" w:rsidRDefault="003B07D5" w:rsidP="00C26F00">
            <w:pPr>
              <w:pStyle w:val="TableBody14pt"/>
              <w:rPr>
                <w:lang w:val="en-AU"/>
              </w:rPr>
            </w:pPr>
            <w:r>
              <w:t>639,000</w:t>
            </w:r>
          </w:p>
        </w:tc>
      </w:tr>
      <w:tr w:rsidR="003B07D5" w:rsidRPr="0088236B" w14:paraId="7790D8D8" w14:textId="77777777" w:rsidTr="000370AD">
        <w:trPr>
          <w:trHeight w:val="351"/>
        </w:trPr>
        <w:tc>
          <w:tcPr>
            <w:tcW w:w="7088" w:type="dxa"/>
            <w:vAlign w:val="center"/>
          </w:tcPr>
          <w:p w14:paraId="0BB6D919" w14:textId="74C03E7B" w:rsidR="003B07D5" w:rsidRPr="000827C6" w:rsidRDefault="003B07D5" w:rsidP="003B07D5">
            <w:pPr>
              <w:pStyle w:val="TableBody14pt"/>
              <w:rPr>
                <w:lang w:val="en-AU"/>
              </w:rPr>
            </w:pPr>
            <w:r>
              <w:t>Little Lunch Next Gen SPV Pty Ltd</w:t>
            </w:r>
          </w:p>
        </w:tc>
        <w:tc>
          <w:tcPr>
            <w:tcW w:w="1701" w:type="dxa"/>
            <w:vAlign w:val="center"/>
          </w:tcPr>
          <w:p w14:paraId="00B33F52" w14:textId="77E719C4" w:rsidR="003B07D5" w:rsidRPr="000827C6" w:rsidRDefault="003B07D5" w:rsidP="00C26F00">
            <w:pPr>
              <w:pStyle w:val="TableBody14pt"/>
              <w:rPr>
                <w:lang w:val="en-AU"/>
              </w:rPr>
            </w:pPr>
            <w:r>
              <w:t>350,000</w:t>
            </w:r>
          </w:p>
        </w:tc>
      </w:tr>
      <w:tr w:rsidR="003B07D5" w:rsidRPr="0088236B" w14:paraId="1E778512" w14:textId="77777777" w:rsidTr="000370AD">
        <w:trPr>
          <w:trHeight w:val="351"/>
        </w:trPr>
        <w:tc>
          <w:tcPr>
            <w:tcW w:w="7088" w:type="dxa"/>
            <w:vAlign w:val="center"/>
          </w:tcPr>
          <w:p w14:paraId="0ADBCF2F" w14:textId="28F35473" w:rsidR="003B07D5" w:rsidRPr="000827C6" w:rsidRDefault="003B07D5" w:rsidP="003B07D5">
            <w:pPr>
              <w:pStyle w:val="TableBody14pt"/>
              <w:rPr>
                <w:lang w:val="en-AU"/>
              </w:rPr>
            </w:pPr>
            <w:r>
              <w:t>Love Divided SPV Pty Ltd</w:t>
            </w:r>
          </w:p>
        </w:tc>
        <w:tc>
          <w:tcPr>
            <w:tcW w:w="1701" w:type="dxa"/>
            <w:vAlign w:val="center"/>
          </w:tcPr>
          <w:p w14:paraId="2DA7EE8E" w14:textId="64805139" w:rsidR="003B07D5" w:rsidRPr="000827C6" w:rsidRDefault="003B07D5" w:rsidP="00C26F00">
            <w:pPr>
              <w:pStyle w:val="TableBody14pt"/>
              <w:rPr>
                <w:lang w:val="en-AU"/>
              </w:rPr>
            </w:pPr>
            <w:r>
              <w:t>211,008</w:t>
            </w:r>
          </w:p>
        </w:tc>
      </w:tr>
      <w:tr w:rsidR="003B07D5" w:rsidRPr="0088236B" w14:paraId="1F9E970E" w14:textId="77777777" w:rsidTr="000370AD">
        <w:trPr>
          <w:trHeight w:val="351"/>
        </w:trPr>
        <w:tc>
          <w:tcPr>
            <w:tcW w:w="7088" w:type="dxa"/>
            <w:vAlign w:val="center"/>
          </w:tcPr>
          <w:p w14:paraId="6A38C1F4" w14:textId="35E39026" w:rsidR="003B07D5" w:rsidRPr="000827C6" w:rsidRDefault="003B07D5" w:rsidP="003B07D5">
            <w:pPr>
              <w:pStyle w:val="TableBody14pt"/>
              <w:rPr>
                <w:lang w:val="en-AU"/>
              </w:rPr>
            </w:pPr>
            <w:r>
              <w:t>Martini Film Productions Pty Ltd</w:t>
            </w:r>
          </w:p>
        </w:tc>
        <w:tc>
          <w:tcPr>
            <w:tcW w:w="1701" w:type="dxa"/>
            <w:vAlign w:val="center"/>
          </w:tcPr>
          <w:p w14:paraId="1E75933F" w14:textId="7046F438" w:rsidR="003B07D5" w:rsidRPr="000827C6" w:rsidRDefault="003B07D5" w:rsidP="00C26F00">
            <w:pPr>
              <w:pStyle w:val="TableBody14pt"/>
              <w:rPr>
                <w:lang w:val="en-AU"/>
              </w:rPr>
            </w:pPr>
            <w:r>
              <w:t>22,100</w:t>
            </w:r>
          </w:p>
        </w:tc>
      </w:tr>
      <w:tr w:rsidR="003B07D5" w:rsidRPr="0088236B" w14:paraId="0D4E7C0D" w14:textId="77777777" w:rsidTr="000370AD">
        <w:trPr>
          <w:trHeight w:val="351"/>
        </w:trPr>
        <w:tc>
          <w:tcPr>
            <w:tcW w:w="7088" w:type="dxa"/>
            <w:vAlign w:val="center"/>
          </w:tcPr>
          <w:p w14:paraId="2215AC49" w14:textId="305465C0" w:rsidR="003B07D5" w:rsidRPr="000827C6" w:rsidRDefault="003B07D5" w:rsidP="003B07D5">
            <w:pPr>
              <w:pStyle w:val="TableBody14pt"/>
              <w:rPr>
                <w:lang w:val="en-AU"/>
              </w:rPr>
            </w:pPr>
            <w:r>
              <w:t>Mostly Fish Pty Ltd</w:t>
            </w:r>
          </w:p>
        </w:tc>
        <w:tc>
          <w:tcPr>
            <w:tcW w:w="1701" w:type="dxa"/>
            <w:vAlign w:val="center"/>
          </w:tcPr>
          <w:p w14:paraId="347F28D6" w14:textId="42A5030B" w:rsidR="003B07D5" w:rsidRPr="000827C6" w:rsidRDefault="003B07D5" w:rsidP="00C26F00">
            <w:pPr>
              <w:pStyle w:val="TableBody14pt"/>
              <w:rPr>
                <w:lang w:val="en-AU"/>
              </w:rPr>
            </w:pPr>
            <w:r>
              <w:t>9,000</w:t>
            </w:r>
          </w:p>
        </w:tc>
      </w:tr>
      <w:tr w:rsidR="003B07D5" w:rsidRPr="0088236B" w14:paraId="17804C6D" w14:textId="77777777" w:rsidTr="000370AD">
        <w:trPr>
          <w:trHeight w:val="351"/>
        </w:trPr>
        <w:tc>
          <w:tcPr>
            <w:tcW w:w="7088" w:type="dxa"/>
            <w:vAlign w:val="center"/>
          </w:tcPr>
          <w:p w14:paraId="16F9BE31" w14:textId="7C7885BC" w:rsidR="003B07D5" w:rsidRPr="000827C6" w:rsidRDefault="003B07D5" w:rsidP="003B07D5">
            <w:pPr>
              <w:pStyle w:val="TableBody14pt"/>
              <w:rPr>
                <w:lang w:val="en-AU"/>
              </w:rPr>
            </w:pPr>
            <w:r>
              <w:t>Old Dog Pictures 5 Pty Ltd</w:t>
            </w:r>
          </w:p>
        </w:tc>
        <w:tc>
          <w:tcPr>
            <w:tcW w:w="1701" w:type="dxa"/>
            <w:vAlign w:val="center"/>
          </w:tcPr>
          <w:p w14:paraId="06020B83" w14:textId="056E6940" w:rsidR="003B07D5" w:rsidRPr="000827C6" w:rsidRDefault="003B07D5" w:rsidP="00C26F00">
            <w:pPr>
              <w:pStyle w:val="TableBody14pt"/>
              <w:rPr>
                <w:lang w:val="en-AU"/>
              </w:rPr>
            </w:pPr>
            <w:r>
              <w:t>115,000</w:t>
            </w:r>
          </w:p>
        </w:tc>
      </w:tr>
      <w:tr w:rsidR="003B07D5" w:rsidRPr="0088236B" w14:paraId="52F73340" w14:textId="77777777" w:rsidTr="000370AD">
        <w:trPr>
          <w:trHeight w:val="351"/>
        </w:trPr>
        <w:tc>
          <w:tcPr>
            <w:tcW w:w="7088" w:type="dxa"/>
            <w:vAlign w:val="center"/>
          </w:tcPr>
          <w:p w14:paraId="3000AF0A" w14:textId="606D18FD" w:rsidR="003B07D5" w:rsidRPr="000827C6" w:rsidRDefault="003B07D5" w:rsidP="003B07D5">
            <w:pPr>
              <w:pStyle w:val="TableBody14pt"/>
              <w:rPr>
                <w:lang w:val="en-AU"/>
              </w:rPr>
            </w:pPr>
            <w:r>
              <w:t>Penny Lane Film Pty Ltd</w:t>
            </w:r>
          </w:p>
        </w:tc>
        <w:tc>
          <w:tcPr>
            <w:tcW w:w="1701" w:type="dxa"/>
            <w:vAlign w:val="center"/>
          </w:tcPr>
          <w:p w14:paraId="2547EA60" w14:textId="31A0DBBF" w:rsidR="003B07D5" w:rsidRPr="000827C6" w:rsidRDefault="003B07D5" w:rsidP="00C26F00">
            <w:pPr>
              <w:pStyle w:val="TableBody14pt"/>
              <w:rPr>
                <w:lang w:val="en-AU"/>
              </w:rPr>
            </w:pPr>
            <w:r>
              <w:t>35,000</w:t>
            </w:r>
          </w:p>
        </w:tc>
      </w:tr>
      <w:tr w:rsidR="003B07D5" w:rsidRPr="0088236B" w14:paraId="6A397E26" w14:textId="77777777" w:rsidTr="000370AD">
        <w:trPr>
          <w:trHeight w:val="351"/>
        </w:trPr>
        <w:tc>
          <w:tcPr>
            <w:tcW w:w="7088" w:type="dxa"/>
            <w:vAlign w:val="center"/>
          </w:tcPr>
          <w:p w14:paraId="7075F7F0" w14:textId="3C710943" w:rsidR="003B07D5" w:rsidRPr="000827C6" w:rsidRDefault="003B07D5" w:rsidP="003B07D5">
            <w:pPr>
              <w:pStyle w:val="TableBody14pt"/>
              <w:rPr>
                <w:lang w:val="en-AU"/>
              </w:rPr>
            </w:pPr>
            <w:r>
              <w:t>Poster Boy Productions Pty Ltd</w:t>
            </w:r>
          </w:p>
        </w:tc>
        <w:tc>
          <w:tcPr>
            <w:tcW w:w="1701" w:type="dxa"/>
            <w:vAlign w:val="center"/>
          </w:tcPr>
          <w:p w14:paraId="78B59C48" w14:textId="7995DBE1" w:rsidR="003B07D5" w:rsidRPr="000827C6" w:rsidRDefault="003B07D5" w:rsidP="00C26F00">
            <w:pPr>
              <w:pStyle w:val="TableBody14pt"/>
              <w:rPr>
                <w:lang w:val="en-AU"/>
              </w:rPr>
            </w:pPr>
            <w:r>
              <w:t>44,261</w:t>
            </w:r>
          </w:p>
        </w:tc>
      </w:tr>
      <w:tr w:rsidR="003B07D5" w:rsidRPr="0088236B" w14:paraId="70DF6A5F" w14:textId="77777777" w:rsidTr="000370AD">
        <w:trPr>
          <w:trHeight w:val="351"/>
        </w:trPr>
        <w:tc>
          <w:tcPr>
            <w:tcW w:w="7088" w:type="dxa"/>
            <w:vAlign w:val="center"/>
          </w:tcPr>
          <w:p w14:paraId="3AA96BB8" w14:textId="69047936" w:rsidR="003B07D5" w:rsidRPr="000827C6" w:rsidRDefault="003B07D5" w:rsidP="003B07D5">
            <w:pPr>
              <w:pStyle w:val="TableBody14pt"/>
              <w:rPr>
                <w:lang w:val="en-AU"/>
              </w:rPr>
            </w:pPr>
            <w:r>
              <w:t>Princess Pictures Holdings Pty Ltd</w:t>
            </w:r>
          </w:p>
        </w:tc>
        <w:tc>
          <w:tcPr>
            <w:tcW w:w="1701" w:type="dxa"/>
            <w:vAlign w:val="center"/>
          </w:tcPr>
          <w:p w14:paraId="10964B9C" w14:textId="6BAAFFB4" w:rsidR="003B07D5" w:rsidRPr="000827C6" w:rsidRDefault="003B07D5" w:rsidP="00C26F00">
            <w:pPr>
              <w:pStyle w:val="TableBody14pt"/>
              <w:rPr>
                <w:lang w:val="en-AU"/>
              </w:rPr>
            </w:pPr>
            <w:r>
              <w:t>400,000</w:t>
            </w:r>
          </w:p>
        </w:tc>
      </w:tr>
      <w:tr w:rsidR="003B07D5" w:rsidRPr="0088236B" w14:paraId="523AAA33" w14:textId="77777777" w:rsidTr="000370AD">
        <w:trPr>
          <w:trHeight w:val="351"/>
        </w:trPr>
        <w:tc>
          <w:tcPr>
            <w:tcW w:w="7088" w:type="dxa"/>
            <w:vAlign w:val="center"/>
          </w:tcPr>
          <w:p w14:paraId="4600C263" w14:textId="702444F7" w:rsidR="003B07D5" w:rsidRPr="000827C6" w:rsidRDefault="003B07D5" w:rsidP="003B07D5">
            <w:pPr>
              <w:pStyle w:val="TableBody14pt"/>
              <w:rPr>
                <w:lang w:val="en-AU"/>
              </w:rPr>
            </w:pPr>
            <w:r>
              <w:t>Retaining Wall Productions Pty Ltd</w:t>
            </w:r>
          </w:p>
        </w:tc>
        <w:tc>
          <w:tcPr>
            <w:tcW w:w="1701" w:type="dxa"/>
            <w:vAlign w:val="center"/>
          </w:tcPr>
          <w:p w14:paraId="262E1DD1" w14:textId="72B57475" w:rsidR="003B07D5" w:rsidRPr="000827C6" w:rsidRDefault="003B07D5" w:rsidP="00C26F00">
            <w:pPr>
              <w:pStyle w:val="TableBody14pt"/>
              <w:rPr>
                <w:lang w:val="en-AU"/>
              </w:rPr>
            </w:pPr>
            <w:r>
              <w:t>26,000</w:t>
            </w:r>
          </w:p>
        </w:tc>
      </w:tr>
      <w:tr w:rsidR="003B07D5" w:rsidRPr="0088236B" w14:paraId="2B0FB6D7" w14:textId="77777777" w:rsidTr="000370AD">
        <w:trPr>
          <w:trHeight w:val="351"/>
        </w:trPr>
        <w:tc>
          <w:tcPr>
            <w:tcW w:w="7088" w:type="dxa"/>
            <w:vAlign w:val="center"/>
          </w:tcPr>
          <w:p w14:paraId="2FA0471C" w14:textId="0E7D6519" w:rsidR="003B07D5" w:rsidRPr="000827C6" w:rsidRDefault="003B07D5" w:rsidP="003B07D5">
            <w:pPr>
              <w:pStyle w:val="TableBody14pt"/>
              <w:rPr>
                <w:lang w:val="en-AU"/>
              </w:rPr>
            </w:pPr>
            <w:r>
              <w:t>River Guardianship Pty Ltd</w:t>
            </w:r>
          </w:p>
        </w:tc>
        <w:tc>
          <w:tcPr>
            <w:tcW w:w="1701" w:type="dxa"/>
            <w:vAlign w:val="center"/>
          </w:tcPr>
          <w:p w14:paraId="32D4DC2F" w14:textId="2E04AE08" w:rsidR="003B07D5" w:rsidRPr="000827C6" w:rsidRDefault="003B07D5" w:rsidP="00C26F00">
            <w:pPr>
              <w:pStyle w:val="TableBody14pt"/>
              <w:rPr>
                <w:lang w:val="en-AU"/>
              </w:rPr>
            </w:pPr>
            <w:r>
              <w:t>16,600</w:t>
            </w:r>
          </w:p>
        </w:tc>
      </w:tr>
      <w:tr w:rsidR="003B07D5" w:rsidRPr="0088236B" w14:paraId="35D4199C" w14:textId="77777777" w:rsidTr="000370AD">
        <w:trPr>
          <w:trHeight w:val="351"/>
        </w:trPr>
        <w:tc>
          <w:tcPr>
            <w:tcW w:w="7088" w:type="dxa"/>
            <w:vAlign w:val="center"/>
          </w:tcPr>
          <w:p w14:paraId="14E61FB0" w14:textId="69ECD090" w:rsidR="003B07D5" w:rsidRPr="000827C6" w:rsidRDefault="003B07D5" w:rsidP="003B07D5">
            <w:pPr>
              <w:pStyle w:val="TableBody14pt"/>
              <w:rPr>
                <w:lang w:val="en-AU"/>
              </w:rPr>
            </w:pPr>
            <w:r>
              <w:t>Saccharine Pty Ltd</w:t>
            </w:r>
          </w:p>
        </w:tc>
        <w:tc>
          <w:tcPr>
            <w:tcW w:w="1701" w:type="dxa"/>
            <w:vAlign w:val="center"/>
          </w:tcPr>
          <w:p w14:paraId="5B5A64A6" w14:textId="4436E687" w:rsidR="003B07D5" w:rsidRPr="000827C6" w:rsidRDefault="003B07D5" w:rsidP="00C26F00">
            <w:pPr>
              <w:pStyle w:val="TableBody14pt"/>
              <w:rPr>
                <w:lang w:val="en-AU"/>
              </w:rPr>
            </w:pPr>
            <w:r>
              <w:t>227,000</w:t>
            </w:r>
          </w:p>
        </w:tc>
      </w:tr>
      <w:tr w:rsidR="003B07D5" w:rsidRPr="0088236B" w14:paraId="6B795958" w14:textId="77777777" w:rsidTr="000370AD">
        <w:trPr>
          <w:trHeight w:val="351"/>
        </w:trPr>
        <w:tc>
          <w:tcPr>
            <w:tcW w:w="7088" w:type="dxa"/>
            <w:vAlign w:val="center"/>
          </w:tcPr>
          <w:p w14:paraId="24E73F54" w14:textId="118938F7" w:rsidR="003B07D5" w:rsidRPr="000827C6" w:rsidRDefault="003B07D5" w:rsidP="003B07D5">
            <w:pPr>
              <w:pStyle w:val="TableBody14pt"/>
              <w:rPr>
                <w:lang w:val="en-AU"/>
              </w:rPr>
            </w:pPr>
            <w:r>
              <w:t>Scales Productions Pty Ltd</w:t>
            </w:r>
          </w:p>
        </w:tc>
        <w:tc>
          <w:tcPr>
            <w:tcW w:w="1701" w:type="dxa"/>
            <w:vAlign w:val="center"/>
          </w:tcPr>
          <w:p w14:paraId="56754232" w14:textId="3885B460" w:rsidR="003B07D5" w:rsidRPr="000827C6" w:rsidRDefault="003B07D5" w:rsidP="00C26F00">
            <w:pPr>
              <w:pStyle w:val="TableBody14pt"/>
              <w:rPr>
                <w:lang w:val="en-AU"/>
              </w:rPr>
            </w:pPr>
            <w:r>
              <w:t>107,500</w:t>
            </w:r>
          </w:p>
        </w:tc>
      </w:tr>
      <w:tr w:rsidR="003B07D5" w:rsidRPr="0088236B" w14:paraId="4D976671" w14:textId="77777777" w:rsidTr="000370AD">
        <w:trPr>
          <w:trHeight w:val="351"/>
        </w:trPr>
        <w:tc>
          <w:tcPr>
            <w:tcW w:w="7088" w:type="dxa"/>
            <w:vAlign w:val="center"/>
          </w:tcPr>
          <w:p w14:paraId="379CD00F" w14:textId="6018B211" w:rsidR="003B07D5" w:rsidRPr="000827C6" w:rsidRDefault="003B07D5" w:rsidP="003B07D5">
            <w:pPr>
              <w:pStyle w:val="TableBody14pt"/>
              <w:rPr>
                <w:lang w:val="en-AU"/>
              </w:rPr>
            </w:pPr>
            <w:r>
              <w:t>Separate Films Pty Ltd</w:t>
            </w:r>
          </w:p>
        </w:tc>
        <w:tc>
          <w:tcPr>
            <w:tcW w:w="1701" w:type="dxa"/>
            <w:vAlign w:val="center"/>
          </w:tcPr>
          <w:p w14:paraId="15E6AD6A" w14:textId="38A517F3" w:rsidR="003B07D5" w:rsidRPr="000827C6" w:rsidRDefault="003B07D5" w:rsidP="00C26F00">
            <w:pPr>
              <w:pStyle w:val="TableBody14pt"/>
              <w:rPr>
                <w:lang w:val="en-AU"/>
              </w:rPr>
            </w:pPr>
            <w:r>
              <w:t>496,000</w:t>
            </w:r>
          </w:p>
        </w:tc>
      </w:tr>
      <w:tr w:rsidR="003B07D5" w:rsidRPr="0088236B" w14:paraId="7A8F8F67" w14:textId="77777777" w:rsidTr="000370AD">
        <w:trPr>
          <w:trHeight w:val="351"/>
        </w:trPr>
        <w:tc>
          <w:tcPr>
            <w:tcW w:w="7088" w:type="dxa"/>
            <w:vAlign w:val="center"/>
          </w:tcPr>
          <w:p w14:paraId="4441D9F6" w14:textId="4F55E2D5" w:rsidR="003B07D5" w:rsidRPr="000827C6" w:rsidRDefault="003B07D5" w:rsidP="003B07D5">
            <w:pPr>
              <w:pStyle w:val="TableBody14pt"/>
              <w:rPr>
                <w:lang w:val="en-AU"/>
              </w:rPr>
            </w:pPr>
            <w:r>
              <w:t>Shiver Productions Pty Ltd</w:t>
            </w:r>
          </w:p>
        </w:tc>
        <w:tc>
          <w:tcPr>
            <w:tcW w:w="1701" w:type="dxa"/>
            <w:vAlign w:val="center"/>
          </w:tcPr>
          <w:p w14:paraId="2D539533" w14:textId="6DF0CF42" w:rsidR="003B07D5" w:rsidRPr="000827C6" w:rsidRDefault="003B07D5" w:rsidP="00C26F00">
            <w:pPr>
              <w:pStyle w:val="TableBody14pt"/>
              <w:rPr>
                <w:lang w:val="en-AU"/>
              </w:rPr>
            </w:pPr>
            <w:r>
              <w:t>431,003</w:t>
            </w:r>
          </w:p>
        </w:tc>
      </w:tr>
      <w:tr w:rsidR="003B07D5" w:rsidRPr="0088236B" w14:paraId="737AED31" w14:textId="77777777" w:rsidTr="000370AD">
        <w:trPr>
          <w:trHeight w:val="351"/>
        </w:trPr>
        <w:tc>
          <w:tcPr>
            <w:tcW w:w="7088" w:type="dxa"/>
            <w:vAlign w:val="center"/>
          </w:tcPr>
          <w:p w14:paraId="707D665D" w14:textId="610E74E4" w:rsidR="003B07D5" w:rsidRPr="003B07D5" w:rsidRDefault="003B07D5" w:rsidP="003B07D5">
            <w:pPr>
              <w:pStyle w:val="TableBody14pt"/>
              <w:rPr>
                <w:lang w:val="da-DK"/>
              </w:rPr>
            </w:pPr>
            <w:r w:rsidRPr="003B07D5">
              <w:rPr>
                <w:lang w:val="da-DK"/>
              </w:rPr>
              <w:t>SJC Romance 17 Har Spv Pty Ltd</w:t>
            </w:r>
          </w:p>
        </w:tc>
        <w:tc>
          <w:tcPr>
            <w:tcW w:w="1701" w:type="dxa"/>
            <w:vAlign w:val="center"/>
          </w:tcPr>
          <w:p w14:paraId="15CCF90C" w14:textId="654831D4" w:rsidR="003B07D5" w:rsidRPr="000827C6" w:rsidRDefault="003B07D5" w:rsidP="00C26F00">
            <w:pPr>
              <w:pStyle w:val="TableBody14pt"/>
              <w:rPr>
                <w:lang w:val="en-AU"/>
              </w:rPr>
            </w:pPr>
            <w:r>
              <w:t>110,000</w:t>
            </w:r>
          </w:p>
        </w:tc>
      </w:tr>
      <w:tr w:rsidR="003B07D5" w:rsidRPr="0088236B" w14:paraId="2AD53F19" w14:textId="77777777" w:rsidTr="000370AD">
        <w:trPr>
          <w:trHeight w:val="351"/>
        </w:trPr>
        <w:tc>
          <w:tcPr>
            <w:tcW w:w="7088" w:type="dxa"/>
            <w:vAlign w:val="center"/>
          </w:tcPr>
          <w:p w14:paraId="4DEA549B" w14:textId="7F448498" w:rsidR="003B07D5" w:rsidRPr="000827C6" w:rsidRDefault="003B07D5" w:rsidP="003B07D5">
            <w:pPr>
              <w:pStyle w:val="TableBody14pt"/>
              <w:rPr>
                <w:lang w:val="en-AU"/>
              </w:rPr>
            </w:pPr>
            <w:r>
              <w:t>South By South Productions Pty Ltd</w:t>
            </w:r>
          </w:p>
        </w:tc>
        <w:tc>
          <w:tcPr>
            <w:tcW w:w="1701" w:type="dxa"/>
            <w:vAlign w:val="center"/>
          </w:tcPr>
          <w:p w14:paraId="31BC960D" w14:textId="4513EDE9" w:rsidR="003B07D5" w:rsidRPr="000827C6" w:rsidRDefault="003B07D5" w:rsidP="00C26F00">
            <w:pPr>
              <w:pStyle w:val="TableBody14pt"/>
              <w:rPr>
                <w:lang w:val="en-AU"/>
              </w:rPr>
            </w:pPr>
            <w:r>
              <w:t>47,517</w:t>
            </w:r>
          </w:p>
        </w:tc>
      </w:tr>
      <w:tr w:rsidR="003B07D5" w:rsidRPr="0088236B" w14:paraId="0AAC4165" w14:textId="77777777" w:rsidTr="000370AD">
        <w:trPr>
          <w:trHeight w:val="351"/>
        </w:trPr>
        <w:tc>
          <w:tcPr>
            <w:tcW w:w="7088" w:type="dxa"/>
            <w:vAlign w:val="center"/>
          </w:tcPr>
          <w:p w14:paraId="51E27BC5" w14:textId="5AC7C8D9" w:rsidR="003B07D5" w:rsidRPr="000827C6" w:rsidRDefault="003B07D5" w:rsidP="003B07D5">
            <w:pPr>
              <w:pStyle w:val="TableBody14pt"/>
              <w:rPr>
                <w:lang w:val="en-AU"/>
              </w:rPr>
            </w:pPr>
            <w:r>
              <w:t>Spirited Pictures Pty Ltd</w:t>
            </w:r>
          </w:p>
        </w:tc>
        <w:tc>
          <w:tcPr>
            <w:tcW w:w="1701" w:type="dxa"/>
            <w:vAlign w:val="center"/>
          </w:tcPr>
          <w:p w14:paraId="78B31EA9" w14:textId="33BDCA4C" w:rsidR="003B07D5" w:rsidRPr="000827C6" w:rsidRDefault="003B07D5" w:rsidP="00C26F00">
            <w:pPr>
              <w:pStyle w:val="TableBody14pt"/>
              <w:rPr>
                <w:lang w:val="en-AU"/>
              </w:rPr>
            </w:pPr>
            <w:r>
              <w:t>13,500</w:t>
            </w:r>
          </w:p>
        </w:tc>
      </w:tr>
      <w:tr w:rsidR="003B07D5" w:rsidRPr="0088236B" w14:paraId="02EBE292" w14:textId="77777777" w:rsidTr="000370AD">
        <w:trPr>
          <w:trHeight w:val="351"/>
        </w:trPr>
        <w:tc>
          <w:tcPr>
            <w:tcW w:w="7088" w:type="dxa"/>
            <w:vAlign w:val="center"/>
          </w:tcPr>
          <w:p w14:paraId="0D5566E2" w14:textId="7CD2B678" w:rsidR="003B07D5" w:rsidRPr="000827C6" w:rsidRDefault="003B07D5" w:rsidP="003B07D5">
            <w:pPr>
              <w:pStyle w:val="TableBody14pt"/>
              <w:rPr>
                <w:lang w:val="en-AU"/>
              </w:rPr>
            </w:pPr>
            <w:r>
              <w:t>STBS Productions S3 Pty Ltd</w:t>
            </w:r>
          </w:p>
        </w:tc>
        <w:tc>
          <w:tcPr>
            <w:tcW w:w="1701" w:type="dxa"/>
            <w:vAlign w:val="center"/>
          </w:tcPr>
          <w:p w14:paraId="20589F81" w14:textId="6805154E" w:rsidR="003B07D5" w:rsidRPr="000827C6" w:rsidRDefault="003B07D5" w:rsidP="00C26F00">
            <w:pPr>
              <w:pStyle w:val="TableBody14pt"/>
              <w:rPr>
                <w:lang w:val="en-AU"/>
              </w:rPr>
            </w:pPr>
            <w:r>
              <w:t>82,724</w:t>
            </w:r>
          </w:p>
        </w:tc>
      </w:tr>
      <w:tr w:rsidR="003B07D5" w:rsidRPr="0088236B" w14:paraId="46C26229" w14:textId="77777777" w:rsidTr="000370AD">
        <w:trPr>
          <w:trHeight w:val="351"/>
        </w:trPr>
        <w:tc>
          <w:tcPr>
            <w:tcW w:w="7088" w:type="dxa"/>
            <w:vAlign w:val="center"/>
          </w:tcPr>
          <w:p w14:paraId="2E5FB230" w14:textId="339599DE" w:rsidR="003B07D5" w:rsidRPr="000827C6" w:rsidRDefault="003B07D5" w:rsidP="003B07D5">
            <w:pPr>
              <w:pStyle w:val="TableBody14pt"/>
              <w:rPr>
                <w:lang w:val="en-AU"/>
              </w:rPr>
            </w:pPr>
            <w:r>
              <w:t>Sultanah Inclusion Fund Pty Ltd</w:t>
            </w:r>
          </w:p>
        </w:tc>
        <w:tc>
          <w:tcPr>
            <w:tcW w:w="1701" w:type="dxa"/>
            <w:vAlign w:val="center"/>
          </w:tcPr>
          <w:p w14:paraId="2843A94B" w14:textId="6BCFFED0" w:rsidR="003B07D5" w:rsidRPr="000827C6" w:rsidRDefault="003B07D5" w:rsidP="00C26F00">
            <w:pPr>
              <w:pStyle w:val="TableBody14pt"/>
              <w:rPr>
                <w:lang w:val="en-AU"/>
              </w:rPr>
            </w:pPr>
            <w:r>
              <w:t>150,000</w:t>
            </w:r>
          </w:p>
        </w:tc>
      </w:tr>
      <w:tr w:rsidR="003B07D5" w:rsidRPr="0088236B" w14:paraId="01E871E0" w14:textId="77777777" w:rsidTr="000370AD">
        <w:trPr>
          <w:trHeight w:val="351"/>
        </w:trPr>
        <w:tc>
          <w:tcPr>
            <w:tcW w:w="7088" w:type="dxa"/>
            <w:vAlign w:val="center"/>
          </w:tcPr>
          <w:p w14:paraId="2A3C966A" w14:textId="3EDF6436" w:rsidR="003B07D5" w:rsidRPr="003B07D5" w:rsidRDefault="003B07D5" w:rsidP="003B07D5">
            <w:pPr>
              <w:pStyle w:val="TableBody14pt"/>
              <w:rPr>
                <w:lang w:val="en-AU"/>
              </w:rPr>
            </w:pPr>
            <w:r>
              <w:lastRenderedPageBreak/>
              <w:t>Sweat It Out Productions Pty Ltd</w:t>
            </w:r>
          </w:p>
        </w:tc>
        <w:tc>
          <w:tcPr>
            <w:tcW w:w="1701" w:type="dxa"/>
            <w:vAlign w:val="center"/>
          </w:tcPr>
          <w:p w14:paraId="716319FA" w14:textId="752C3A7D" w:rsidR="003B07D5" w:rsidRPr="000827C6" w:rsidRDefault="003B07D5" w:rsidP="00C26F00">
            <w:pPr>
              <w:pStyle w:val="TableBody14pt"/>
              <w:rPr>
                <w:lang w:val="en-AU"/>
              </w:rPr>
            </w:pPr>
            <w:r>
              <w:t>160,000</w:t>
            </w:r>
          </w:p>
        </w:tc>
      </w:tr>
      <w:tr w:rsidR="003B07D5" w:rsidRPr="0088236B" w14:paraId="7E5C6CAA" w14:textId="77777777" w:rsidTr="000370AD">
        <w:trPr>
          <w:trHeight w:val="351"/>
        </w:trPr>
        <w:tc>
          <w:tcPr>
            <w:tcW w:w="7088" w:type="dxa"/>
            <w:vAlign w:val="center"/>
          </w:tcPr>
          <w:p w14:paraId="4DD07ECE" w14:textId="18B9690B" w:rsidR="003B07D5" w:rsidRPr="000827C6" w:rsidRDefault="003B07D5" w:rsidP="003B07D5">
            <w:pPr>
              <w:pStyle w:val="TableBody14pt"/>
              <w:rPr>
                <w:b/>
                <w:bCs/>
                <w:lang w:val="en-AU"/>
              </w:rPr>
            </w:pPr>
            <w:r>
              <w:t>Sweet Milk Productions Pty Ltd</w:t>
            </w:r>
          </w:p>
        </w:tc>
        <w:tc>
          <w:tcPr>
            <w:tcW w:w="1701" w:type="dxa"/>
            <w:vAlign w:val="center"/>
          </w:tcPr>
          <w:p w14:paraId="529D79F4" w14:textId="382FE541" w:rsidR="003B07D5" w:rsidRPr="000827C6" w:rsidRDefault="003B07D5" w:rsidP="00C26F00">
            <w:pPr>
              <w:pStyle w:val="TableBody14pt"/>
              <w:rPr>
                <w:b/>
                <w:bCs/>
                <w:lang w:val="en-AU"/>
              </w:rPr>
            </w:pPr>
            <w:r>
              <w:t>17,500</w:t>
            </w:r>
          </w:p>
        </w:tc>
      </w:tr>
      <w:tr w:rsidR="007F6390" w:rsidRPr="0088236B" w14:paraId="0F53EA77" w14:textId="77777777" w:rsidTr="00A8747A">
        <w:trPr>
          <w:trHeight w:val="351"/>
        </w:trPr>
        <w:tc>
          <w:tcPr>
            <w:tcW w:w="7088" w:type="dxa"/>
            <w:vAlign w:val="center"/>
          </w:tcPr>
          <w:p w14:paraId="7098B865" w14:textId="00E3A678" w:rsidR="007F6390" w:rsidRDefault="007F6390" w:rsidP="007F6390">
            <w:pPr>
              <w:pStyle w:val="TableBody14pt"/>
            </w:pPr>
            <w:r>
              <w:t>SYBM Pty Ltd</w:t>
            </w:r>
          </w:p>
        </w:tc>
        <w:tc>
          <w:tcPr>
            <w:tcW w:w="1701" w:type="dxa"/>
            <w:vAlign w:val="center"/>
          </w:tcPr>
          <w:p w14:paraId="2DE6EE62" w14:textId="3875FA5F" w:rsidR="007F6390" w:rsidRDefault="007F6390" w:rsidP="00C26F00">
            <w:pPr>
              <w:pStyle w:val="TableBody14pt"/>
            </w:pPr>
            <w:r>
              <w:t>65,000</w:t>
            </w:r>
          </w:p>
        </w:tc>
      </w:tr>
      <w:tr w:rsidR="007F6390" w:rsidRPr="0088236B" w14:paraId="7D0CC807" w14:textId="77777777" w:rsidTr="00A8747A">
        <w:trPr>
          <w:trHeight w:val="351"/>
        </w:trPr>
        <w:tc>
          <w:tcPr>
            <w:tcW w:w="7088" w:type="dxa"/>
            <w:vAlign w:val="center"/>
          </w:tcPr>
          <w:p w14:paraId="215687F0" w14:textId="2112F1DF" w:rsidR="007F6390" w:rsidRDefault="007F6390" w:rsidP="007F6390">
            <w:pPr>
              <w:pStyle w:val="TableBody14pt"/>
            </w:pPr>
            <w:r>
              <w:t>The Northern Run Pty Ltd</w:t>
            </w:r>
          </w:p>
        </w:tc>
        <w:tc>
          <w:tcPr>
            <w:tcW w:w="1701" w:type="dxa"/>
            <w:vAlign w:val="center"/>
          </w:tcPr>
          <w:p w14:paraId="0FA9B837" w14:textId="6ED5B167" w:rsidR="007F6390" w:rsidRDefault="007F6390" w:rsidP="00C26F00">
            <w:pPr>
              <w:pStyle w:val="TableBody14pt"/>
            </w:pPr>
            <w:r>
              <w:t>102,000</w:t>
            </w:r>
          </w:p>
        </w:tc>
      </w:tr>
      <w:tr w:rsidR="007F6390" w:rsidRPr="0088236B" w14:paraId="0D987EFB" w14:textId="77777777" w:rsidTr="00A8747A">
        <w:trPr>
          <w:trHeight w:val="351"/>
        </w:trPr>
        <w:tc>
          <w:tcPr>
            <w:tcW w:w="7088" w:type="dxa"/>
            <w:vAlign w:val="center"/>
          </w:tcPr>
          <w:p w14:paraId="6E62C1A1" w14:textId="1703C1DE" w:rsidR="007F6390" w:rsidRDefault="007F6390" w:rsidP="007F6390">
            <w:pPr>
              <w:pStyle w:val="TableBody14pt"/>
            </w:pPr>
            <w:r>
              <w:t>The Sanctuary Series Spv Pty Ltd</w:t>
            </w:r>
          </w:p>
        </w:tc>
        <w:tc>
          <w:tcPr>
            <w:tcW w:w="1701" w:type="dxa"/>
            <w:vAlign w:val="center"/>
          </w:tcPr>
          <w:p w14:paraId="5DAB3EE3" w14:textId="06312876" w:rsidR="007F6390" w:rsidRDefault="007F6390" w:rsidP="00C26F00">
            <w:pPr>
              <w:pStyle w:val="TableBody14pt"/>
            </w:pPr>
            <w:r>
              <w:t>125,440</w:t>
            </w:r>
          </w:p>
        </w:tc>
      </w:tr>
      <w:tr w:rsidR="007F6390" w:rsidRPr="0088236B" w14:paraId="12EDA950" w14:textId="77777777" w:rsidTr="00A8747A">
        <w:trPr>
          <w:trHeight w:val="351"/>
        </w:trPr>
        <w:tc>
          <w:tcPr>
            <w:tcW w:w="7088" w:type="dxa"/>
            <w:vAlign w:val="center"/>
          </w:tcPr>
          <w:p w14:paraId="2E4C27F8" w14:textId="26E9DCEF" w:rsidR="007F6390" w:rsidRDefault="007F6390" w:rsidP="007F6390">
            <w:pPr>
              <w:pStyle w:val="TableBody14pt"/>
            </w:pPr>
            <w:r>
              <w:t>The Search For The Snowy Pty Ltd</w:t>
            </w:r>
          </w:p>
        </w:tc>
        <w:tc>
          <w:tcPr>
            <w:tcW w:w="1701" w:type="dxa"/>
            <w:vAlign w:val="center"/>
          </w:tcPr>
          <w:p w14:paraId="3AA62531" w14:textId="74CD7AC9" w:rsidR="007F6390" w:rsidRDefault="007F6390" w:rsidP="00C26F00">
            <w:pPr>
              <w:pStyle w:val="TableBody14pt"/>
            </w:pPr>
            <w:r>
              <w:t>72,000</w:t>
            </w:r>
          </w:p>
        </w:tc>
      </w:tr>
      <w:tr w:rsidR="007F6390" w:rsidRPr="0088236B" w14:paraId="3E956ADA" w14:textId="77777777" w:rsidTr="00A8747A">
        <w:trPr>
          <w:trHeight w:val="351"/>
        </w:trPr>
        <w:tc>
          <w:tcPr>
            <w:tcW w:w="7088" w:type="dxa"/>
            <w:vAlign w:val="center"/>
          </w:tcPr>
          <w:p w14:paraId="428513BD" w14:textId="09EC798B" w:rsidR="007F6390" w:rsidRDefault="007F6390" w:rsidP="007F6390">
            <w:pPr>
              <w:pStyle w:val="TableBody14pt"/>
            </w:pPr>
            <w:r>
              <w:t>Themeda Productions Pty Ltd</w:t>
            </w:r>
          </w:p>
        </w:tc>
        <w:tc>
          <w:tcPr>
            <w:tcW w:w="1701" w:type="dxa"/>
            <w:vAlign w:val="center"/>
          </w:tcPr>
          <w:p w14:paraId="065323EA" w14:textId="4FFF7B06" w:rsidR="007F6390" w:rsidRDefault="007F6390" w:rsidP="00C26F00">
            <w:pPr>
              <w:pStyle w:val="TableBody14pt"/>
            </w:pPr>
            <w:r>
              <w:t>25,535</w:t>
            </w:r>
          </w:p>
        </w:tc>
      </w:tr>
      <w:tr w:rsidR="007F6390" w:rsidRPr="0088236B" w14:paraId="1297F803" w14:textId="77777777" w:rsidTr="00A8747A">
        <w:trPr>
          <w:trHeight w:val="351"/>
        </w:trPr>
        <w:tc>
          <w:tcPr>
            <w:tcW w:w="7088" w:type="dxa"/>
            <w:vAlign w:val="center"/>
          </w:tcPr>
          <w:p w14:paraId="0530F26F" w14:textId="171F717F" w:rsidR="007F6390" w:rsidRDefault="007F6390" w:rsidP="007F6390">
            <w:pPr>
              <w:pStyle w:val="TableBody14pt"/>
            </w:pPr>
            <w:r>
              <w:t>Waves Film Pty Ltd</w:t>
            </w:r>
          </w:p>
        </w:tc>
        <w:tc>
          <w:tcPr>
            <w:tcW w:w="1701" w:type="dxa"/>
            <w:vAlign w:val="center"/>
          </w:tcPr>
          <w:p w14:paraId="41D13982" w14:textId="2C51C039" w:rsidR="007F6390" w:rsidRDefault="007F6390" w:rsidP="00C26F00">
            <w:pPr>
              <w:pStyle w:val="TableBody14pt"/>
            </w:pPr>
            <w:r>
              <w:t>18,798</w:t>
            </w:r>
          </w:p>
        </w:tc>
      </w:tr>
      <w:tr w:rsidR="007F6390" w:rsidRPr="0088236B" w14:paraId="782E3510" w14:textId="77777777" w:rsidTr="00A8747A">
        <w:trPr>
          <w:trHeight w:val="351"/>
        </w:trPr>
        <w:tc>
          <w:tcPr>
            <w:tcW w:w="7088" w:type="dxa"/>
            <w:vAlign w:val="center"/>
          </w:tcPr>
          <w:p w14:paraId="6B123F03" w14:textId="57480F31" w:rsidR="007F6390" w:rsidRDefault="007F6390" w:rsidP="007F6390">
            <w:pPr>
              <w:pStyle w:val="TableBody14pt"/>
            </w:pPr>
            <w:r>
              <w:t>Wellington St Productions Pty Ltd</w:t>
            </w:r>
          </w:p>
        </w:tc>
        <w:tc>
          <w:tcPr>
            <w:tcW w:w="1701" w:type="dxa"/>
            <w:vAlign w:val="center"/>
          </w:tcPr>
          <w:p w14:paraId="36085193" w14:textId="027BA565" w:rsidR="007F6390" w:rsidRDefault="007F6390" w:rsidP="00C26F00">
            <w:pPr>
              <w:pStyle w:val="TableBody14pt"/>
            </w:pPr>
            <w:r>
              <w:t>300,000</w:t>
            </w:r>
          </w:p>
        </w:tc>
      </w:tr>
      <w:tr w:rsidR="007F6390" w:rsidRPr="0088236B" w14:paraId="6D25EEAE" w14:textId="77777777" w:rsidTr="00A8747A">
        <w:trPr>
          <w:trHeight w:val="351"/>
        </w:trPr>
        <w:tc>
          <w:tcPr>
            <w:tcW w:w="7088" w:type="dxa"/>
            <w:vAlign w:val="center"/>
          </w:tcPr>
          <w:p w14:paraId="1FB69DA7" w14:textId="5C84B7F5" w:rsidR="007F6390" w:rsidRDefault="007F6390" w:rsidP="007F6390">
            <w:pPr>
              <w:pStyle w:val="TableBody14pt"/>
            </w:pPr>
            <w:r>
              <w:t>When Life Gives You Lemons Pty Ltd</w:t>
            </w:r>
          </w:p>
        </w:tc>
        <w:tc>
          <w:tcPr>
            <w:tcW w:w="1701" w:type="dxa"/>
            <w:vAlign w:val="center"/>
          </w:tcPr>
          <w:p w14:paraId="3BCAC64B" w14:textId="6A92088C" w:rsidR="007F6390" w:rsidRDefault="007F6390" w:rsidP="00C26F00">
            <w:pPr>
              <w:pStyle w:val="TableBody14pt"/>
            </w:pPr>
            <w:r>
              <w:t>680,627</w:t>
            </w:r>
          </w:p>
        </w:tc>
      </w:tr>
      <w:tr w:rsidR="007F6390" w:rsidRPr="0088236B" w14:paraId="0AE7B847" w14:textId="77777777" w:rsidTr="00A8747A">
        <w:trPr>
          <w:trHeight w:val="351"/>
        </w:trPr>
        <w:tc>
          <w:tcPr>
            <w:tcW w:w="7088" w:type="dxa"/>
            <w:vAlign w:val="center"/>
          </w:tcPr>
          <w:p w14:paraId="63427555" w14:textId="7F5ECBD5" w:rsidR="007F6390" w:rsidRDefault="007F6390" w:rsidP="007F6390">
            <w:pPr>
              <w:pStyle w:val="TableBody14pt"/>
            </w:pPr>
            <w:r>
              <w:t>Wildbear Knowledge Pty Ltd</w:t>
            </w:r>
          </w:p>
        </w:tc>
        <w:tc>
          <w:tcPr>
            <w:tcW w:w="1701" w:type="dxa"/>
            <w:vAlign w:val="center"/>
          </w:tcPr>
          <w:p w14:paraId="079C1BEB" w14:textId="72BE9693" w:rsidR="007F6390" w:rsidRDefault="007F6390" w:rsidP="00C26F00">
            <w:pPr>
              <w:pStyle w:val="TableBody14pt"/>
            </w:pPr>
            <w:r>
              <w:t>68,656</w:t>
            </w:r>
          </w:p>
        </w:tc>
      </w:tr>
      <w:tr w:rsidR="007F6390" w:rsidRPr="0088236B" w14:paraId="70820B2E" w14:textId="77777777" w:rsidTr="000370AD">
        <w:trPr>
          <w:trHeight w:val="351"/>
        </w:trPr>
        <w:tc>
          <w:tcPr>
            <w:tcW w:w="7088" w:type="dxa"/>
            <w:vAlign w:val="center"/>
          </w:tcPr>
          <w:p w14:paraId="30698F15" w14:textId="14A36A55" w:rsidR="007F6390" w:rsidRDefault="007F6390" w:rsidP="007F6390">
            <w:pPr>
              <w:pStyle w:val="TableBody14pt"/>
            </w:pPr>
            <w:r>
              <w:t>Winter Herd Film Pty Ltd</w:t>
            </w:r>
          </w:p>
        </w:tc>
        <w:tc>
          <w:tcPr>
            <w:tcW w:w="1701" w:type="dxa"/>
            <w:vAlign w:val="center"/>
          </w:tcPr>
          <w:p w14:paraId="5CA2E6ED" w14:textId="5C330C21" w:rsidR="007F6390" w:rsidRDefault="007F6390" w:rsidP="00C26F00">
            <w:pPr>
              <w:pStyle w:val="TableBody14pt"/>
            </w:pPr>
            <w:r>
              <w:t>13,909</w:t>
            </w:r>
          </w:p>
        </w:tc>
      </w:tr>
      <w:tr w:rsidR="007F6390" w:rsidRPr="0088236B" w14:paraId="4762C201" w14:textId="77777777" w:rsidTr="00A8747A">
        <w:trPr>
          <w:trHeight w:val="351"/>
        </w:trPr>
        <w:tc>
          <w:tcPr>
            <w:tcW w:w="7088" w:type="dxa"/>
            <w:vAlign w:val="center"/>
          </w:tcPr>
          <w:p w14:paraId="4ED161E3" w14:textId="2FA4FCC3" w:rsidR="007F6390" w:rsidRDefault="00C26F00" w:rsidP="007F6390">
            <w:pPr>
              <w:pStyle w:val="TableBody14pt"/>
            </w:pPr>
            <w:r>
              <w:t>You Got A Light? Productions Pty Ltd</w:t>
            </w:r>
          </w:p>
        </w:tc>
        <w:tc>
          <w:tcPr>
            <w:tcW w:w="1701" w:type="dxa"/>
            <w:vAlign w:val="center"/>
          </w:tcPr>
          <w:p w14:paraId="51A523FF" w14:textId="7DE66941" w:rsidR="007F6390" w:rsidRDefault="00C26F00" w:rsidP="00C26F00">
            <w:pPr>
              <w:pStyle w:val="TableBody14pt"/>
            </w:pPr>
            <w:r>
              <w:t>22,375</w:t>
            </w:r>
          </w:p>
        </w:tc>
      </w:tr>
      <w:tr w:rsidR="007F6390" w:rsidRPr="0088236B" w14:paraId="092ACDC3" w14:textId="77777777" w:rsidTr="000370AD">
        <w:trPr>
          <w:trHeight w:val="351"/>
        </w:trPr>
        <w:tc>
          <w:tcPr>
            <w:tcW w:w="7088" w:type="dxa"/>
            <w:vAlign w:val="center"/>
          </w:tcPr>
          <w:p w14:paraId="1BF9922F" w14:textId="2BE7F240" w:rsidR="007F6390" w:rsidRPr="00C26F00" w:rsidRDefault="00C26F00" w:rsidP="007F6390">
            <w:pPr>
              <w:pStyle w:val="TableBody14pt"/>
              <w:rPr>
                <w:b/>
                <w:bCs/>
              </w:rPr>
            </w:pPr>
            <w:r w:rsidRPr="00C26F00">
              <w:rPr>
                <w:b/>
                <w:bCs/>
              </w:rPr>
              <w:t>TOTAL VICTORIAN PRODUCTION FUND – FILM, TV &amp; ONLINE</w:t>
            </w:r>
          </w:p>
        </w:tc>
        <w:tc>
          <w:tcPr>
            <w:tcW w:w="1701" w:type="dxa"/>
            <w:vAlign w:val="center"/>
          </w:tcPr>
          <w:p w14:paraId="2E32A740" w14:textId="77777777" w:rsidR="00C26F00" w:rsidRDefault="00C26F00" w:rsidP="00C26F00">
            <w:pPr>
              <w:pStyle w:val="TableBody14pt"/>
            </w:pPr>
            <w:r>
              <w:t>11,446,279</w:t>
            </w:r>
          </w:p>
          <w:p w14:paraId="5069E2B3" w14:textId="123A530A" w:rsidR="007F6390" w:rsidRDefault="007F6390" w:rsidP="00C26F00">
            <w:pPr>
              <w:pStyle w:val="TableBody14pt"/>
            </w:pPr>
          </w:p>
        </w:tc>
      </w:tr>
    </w:tbl>
    <w:p w14:paraId="38B052B5" w14:textId="46395F30" w:rsidR="002E0E1D" w:rsidRPr="000827C6" w:rsidRDefault="002335D0" w:rsidP="002335D0">
      <w:pPr>
        <w:pStyle w:val="Heading30"/>
        <w:rPr>
          <w:lang w:val="en-AU"/>
        </w:rPr>
      </w:pPr>
      <w:r w:rsidRPr="000827C6">
        <w:rPr>
          <w:lang w:val="en-AU"/>
        </w:rPr>
        <w:t>Victorian Production Fund – Games</w:t>
      </w:r>
    </w:p>
    <w:p w14:paraId="5F61C7A3" w14:textId="77777777" w:rsidR="002E0E1D" w:rsidRPr="002E0E1D" w:rsidRDefault="002E0E1D" w:rsidP="002E0E1D">
      <w:pPr>
        <w:pStyle w:val="BodyParagraph"/>
        <w:rPr>
          <w:lang w:val="en-AU"/>
        </w:rPr>
      </w:pPr>
      <w:r w:rsidRPr="002E0E1D">
        <w:rPr>
          <w:lang w:val="en-AU"/>
        </w:rPr>
        <w:t>The Victorian Production Fund – Games supports Victorian digital games companies and Victorian key creatives to develop and release high-quality, diverse and engaging digital games.</w:t>
      </w:r>
    </w:p>
    <w:tbl>
      <w:tblPr>
        <w:tblStyle w:val="TableLight"/>
        <w:tblW w:w="8789" w:type="dxa"/>
        <w:tblLook w:val="0420" w:firstRow="1" w:lastRow="0" w:firstColumn="0" w:lastColumn="0" w:noHBand="0" w:noVBand="1"/>
      </w:tblPr>
      <w:tblGrid>
        <w:gridCol w:w="7088"/>
        <w:gridCol w:w="1701"/>
      </w:tblGrid>
      <w:tr w:rsidR="00813801" w:rsidRPr="0088236B" w14:paraId="741588DC"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3B529260" w14:textId="77777777" w:rsidR="00813801" w:rsidRPr="000827C6" w:rsidRDefault="00813801" w:rsidP="0066391A">
            <w:pPr>
              <w:pStyle w:val="TableBody14pt"/>
              <w:rPr>
                <w:lang w:val="en-AU"/>
              </w:rPr>
            </w:pPr>
            <w:bookmarkStart w:id="76" w:name="ColumnTitle_18"/>
            <w:bookmarkEnd w:id="76"/>
            <w:r w:rsidRPr="000827C6">
              <w:rPr>
                <w:lang w:val="en-AU"/>
              </w:rPr>
              <w:t>Recipient</w:t>
            </w:r>
          </w:p>
        </w:tc>
        <w:tc>
          <w:tcPr>
            <w:tcW w:w="1701" w:type="dxa"/>
            <w:hideMark/>
          </w:tcPr>
          <w:p w14:paraId="69C63614" w14:textId="77777777" w:rsidR="00813801" w:rsidRPr="000827C6" w:rsidRDefault="00813801" w:rsidP="0066391A">
            <w:pPr>
              <w:pStyle w:val="TableBody14pt"/>
              <w:rPr>
                <w:lang w:val="en-AU"/>
              </w:rPr>
            </w:pPr>
            <w:r w:rsidRPr="000827C6">
              <w:rPr>
                <w:lang w:val="en-AU"/>
              </w:rPr>
              <w:t>Payment $</w:t>
            </w:r>
          </w:p>
        </w:tc>
      </w:tr>
      <w:tr w:rsidR="00702C4D" w:rsidRPr="0088236B" w14:paraId="53DBA60F" w14:textId="77777777" w:rsidTr="008B3D82">
        <w:trPr>
          <w:trHeight w:val="351"/>
        </w:trPr>
        <w:tc>
          <w:tcPr>
            <w:tcW w:w="7088" w:type="dxa"/>
            <w:vAlign w:val="center"/>
          </w:tcPr>
          <w:p w14:paraId="12D714F5" w14:textId="61483ABE" w:rsidR="00702C4D" w:rsidRPr="000827C6" w:rsidRDefault="00702C4D" w:rsidP="00702C4D">
            <w:pPr>
              <w:pStyle w:val="TableBody14pt"/>
              <w:rPr>
                <w:lang w:val="en-AU"/>
              </w:rPr>
            </w:pPr>
            <w:r>
              <w:t>2pt Pty Ltd</w:t>
            </w:r>
          </w:p>
        </w:tc>
        <w:tc>
          <w:tcPr>
            <w:tcW w:w="1701" w:type="dxa"/>
            <w:vAlign w:val="center"/>
          </w:tcPr>
          <w:p w14:paraId="604BB7EB" w14:textId="174B93CB" w:rsidR="00702C4D" w:rsidRPr="000827C6" w:rsidRDefault="00702C4D" w:rsidP="00702C4D">
            <w:pPr>
              <w:pStyle w:val="TableBody14pt"/>
              <w:rPr>
                <w:lang w:val="en-AU"/>
              </w:rPr>
            </w:pPr>
            <w:r>
              <w:t>142,500</w:t>
            </w:r>
          </w:p>
        </w:tc>
      </w:tr>
      <w:tr w:rsidR="00702C4D" w:rsidRPr="0088236B" w14:paraId="095B3E9D" w14:textId="77777777" w:rsidTr="008B3D82">
        <w:trPr>
          <w:trHeight w:val="351"/>
        </w:trPr>
        <w:tc>
          <w:tcPr>
            <w:tcW w:w="7088" w:type="dxa"/>
            <w:vAlign w:val="center"/>
          </w:tcPr>
          <w:p w14:paraId="2C7E78AC" w14:textId="26700544" w:rsidR="00702C4D" w:rsidRPr="000827C6" w:rsidRDefault="00702C4D" w:rsidP="00702C4D">
            <w:pPr>
              <w:pStyle w:val="TableBody14pt"/>
              <w:rPr>
                <w:lang w:val="en-AU"/>
              </w:rPr>
            </w:pPr>
            <w:r>
              <w:t>Apartment 809 Pty Ltd</w:t>
            </w:r>
          </w:p>
        </w:tc>
        <w:tc>
          <w:tcPr>
            <w:tcW w:w="1701" w:type="dxa"/>
            <w:vAlign w:val="center"/>
          </w:tcPr>
          <w:p w14:paraId="0AE8358E" w14:textId="75CA4CE8" w:rsidR="00702C4D" w:rsidRPr="000827C6" w:rsidRDefault="00702C4D" w:rsidP="00702C4D">
            <w:pPr>
              <w:pStyle w:val="TableBody14pt"/>
              <w:rPr>
                <w:lang w:val="en-AU"/>
              </w:rPr>
            </w:pPr>
            <w:r>
              <w:t>39,076</w:t>
            </w:r>
          </w:p>
        </w:tc>
      </w:tr>
      <w:tr w:rsidR="00702C4D" w:rsidRPr="0088236B" w14:paraId="7D348ECE" w14:textId="77777777" w:rsidTr="008B3D82">
        <w:trPr>
          <w:trHeight w:val="351"/>
        </w:trPr>
        <w:tc>
          <w:tcPr>
            <w:tcW w:w="7088" w:type="dxa"/>
            <w:vAlign w:val="center"/>
          </w:tcPr>
          <w:p w14:paraId="0C7DBF17" w14:textId="186A15ED" w:rsidR="00702C4D" w:rsidRPr="000827C6" w:rsidRDefault="00702C4D" w:rsidP="00702C4D">
            <w:pPr>
              <w:pStyle w:val="TableBody14pt"/>
              <w:rPr>
                <w:lang w:val="en-AU"/>
              </w:rPr>
            </w:pPr>
            <w:r>
              <w:t>Barrel Smash Studios Pty Ltd</w:t>
            </w:r>
          </w:p>
        </w:tc>
        <w:tc>
          <w:tcPr>
            <w:tcW w:w="1701" w:type="dxa"/>
            <w:vAlign w:val="center"/>
          </w:tcPr>
          <w:p w14:paraId="4F1895B8" w14:textId="4CC183E2" w:rsidR="00702C4D" w:rsidRPr="000827C6" w:rsidRDefault="00702C4D" w:rsidP="00702C4D">
            <w:pPr>
              <w:pStyle w:val="TableBody14pt"/>
              <w:rPr>
                <w:lang w:val="en-AU"/>
              </w:rPr>
            </w:pPr>
            <w:r>
              <w:t>32,000</w:t>
            </w:r>
          </w:p>
        </w:tc>
      </w:tr>
      <w:tr w:rsidR="00702C4D" w:rsidRPr="0088236B" w14:paraId="039D4AEF" w14:textId="77777777" w:rsidTr="008B3D82">
        <w:trPr>
          <w:trHeight w:val="351"/>
        </w:trPr>
        <w:tc>
          <w:tcPr>
            <w:tcW w:w="7088" w:type="dxa"/>
            <w:vAlign w:val="center"/>
          </w:tcPr>
          <w:p w14:paraId="6457624E" w14:textId="49284327" w:rsidR="00702C4D" w:rsidRPr="00A25883" w:rsidRDefault="00702C4D" w:rsidP="00702C4D">
            <w:pPr>
              <w:pStyle w:val="TableBody14pt"/>
              <w:rPr>
                <w:lang w:val="de-DE"/>
              </w:rPr>
            </w:pPr>
            <w:r>
              <w:lastRenderedPageBreak/>
              <w:t>Beethoven &amp; Dinosaur Pty Ltd</w:t>
            </w:r>
          </w:p>
        </w:tc>
        <w:tc>
          <w:tcPr>
            <w:tcW w:w="1701" w:type="dxa"/>
            <w:vAlign w:val="center"/>
          </w:tcPr>
          <w:p w14:paraId="076332B7" w14:textId="5FE4118D" w:rsidR="00702C4D" w:rsidRPr="000827C6" w:rsidRDefault="00702C4D" w:rsidP="00702C4D">
            <w:pPr>
              <w:pStyle w:val="TableBody14pt"/>
              <w:rPr>
                <w:lang w:val="en-AU"/>
              </w:rPr>
            </w:pPr>
            <w:r>
              <w:t>60,000</w:t>
            </w:r>
          </w:p>
        </w:tc>
      </w:tr>
      <w:tr w:rsidR="00702C4D" w:rsidRPr="0088236B" w14:paraId="65D62805" w14:textId="77777777" w:rsidTr="008B3D82">
        <w:trPr>
          <w:trHeight w:val="351"/>
        </w:trPr>
        <w:tc>
          <w:tcPr>
            <w:tcW w:w="7088" w:type="dxa"/>
            <w:vAlign w:val="center"/>
          </w:tcPr>
          <w:p w14:paraId="44506BFF" w14:textId="5C39349F" w:rsidR="00702C4D" w:rsidRPr="00405922" w:rsidRDefault="00702C4D" w:rsidP="00702C4D">
            <w:pPr>
              <w:pStyle w:val="TableBody14pt"/>
              <w:rPr>
                <w:lang w:val="de-DE"/>
              </w:rPr>
            </w:pPr>
            <w:r w:rsidRPr="00405922">
              <w:rPr>
                <w:lang w:val="de-DE"/>
              </w:rPr>
              <w:t>Bin Chicken Studios Pty Ltd</w:t>
            </w:r>
          </w:p>
        </w:tc>
        <w:tc>
          <w:tcPr>
            <w:tcW w:w="1701" w:type="dxa"/>
            <w:vAlign w:val="center"/>
          </w:tcPr>
          <w:p w14:paraId="5C4BDFD0" w14:textId="593ED4F2" w:rsidR="00702C4D" w:rsidRPr="000827C6" w:rsidRDefault="00702C4D" w:rsidP="00702C4D">
            <w:pPr>
              <w:pStyle w:val="TableBody14pt"/>
              <w:rPr>
                <w:lang w:val="en-AU"/>
              </w:rPr>
            </w:pPr>
            <w:r>
              <w:t>36,000</w:t>
            </w:r>
          </w:p>
        </w:tc>
      </w:tr>
      <w:tr w:rsidR="00702C4D" w:rsidRPr="0088236B" w14:paraId="3A9D132E" w14:textId="77777777" w:rsidTr="008B3D82">
        <w:trPr>
          <w:trHeight w:val="351"/>
        </w:trPr>
        <w:tc>
          <w:tcPr>
            <w:tcW w:w="7088" w:type="dxa"/>
            <w:vAlign w:val="center"/>
          </w:tcPr>
          <w:p w14:paraId="63CA3283" w14:textId="66B4BFF5" w:rsidR="00702C4D" w:rsidRPr="000827C6" w:rsidRDefault="00702C4D" w:rsidP="00702C4D">
            <w:pPr>
              <w:pStyle w:val="TableBody14pt"/>
              <w:rPr>
                <w:lang w:val="en-AU"/>
              </w:rPr>
            </w:pPr>
            <w:r>
              <w:t>Blythe Enterprises Pty Ltd</w:t>
            </w:r>
          </w:p>
        </w:tc>
        <w:tc>
          <w:tcPr>
            <w:tcW w:w="1701" w:type="dxa"/>
            <w:vAlign w:val="center"/>
          </w:tcPr>
          <w:p w14:paraId="5F00BE9A" w14:textId="6F1F2442" w:rsidR="00702C4D" w:rsidRPr="000827C6" w:rsidRDefault="00702C4D" w:rsidP="00702C4D">
            <w:pPr>
              <w:pStyle w:val="TableBody14pt"/>
              <w:rPr>
                <w:lang w:val="en-AU"/>
              </w:rPr>
            </w:pPr>
            <w:r>
              <w:t>110,000</w:t>
            </w:r>
          </w:p>
        </w:tc>
      </w:tr>
      <w:tr w:rsidR="00702C4D" w:rsidRPr="0088236B" w14:paraId="5A454B7C" w14:textId="77777777" w:rsidTr="008B3D82">
        <w:trPr>
          <w:trHeight w:val="351"/>
        </w:trPr>
        <w:tc>
          <w:tcPr>
            <w:tcW w:w="7088" w:type="dxa"/>
            <w:vAlign w:val="center"/>
          </w:tcPr>
          <w:p w14:paraId="36F5A181" w14:textId="6D447C7F" w:rsidR="00702C4D" w:rsidRPr="000827C6" w:rsidRDefault="00702C4D" w:rsidP="00702C4D">
            <w:pPr>
              <w:pStyle w:val="TableBody14pt"/>
              <w:rPr>
                <w:lang w:val="en-AU"/>
              </w:rPr>
            </w:pPr>
            <w:r>
              <w:t>Bob Hawke Surf Team Pty Ltd</w:t>
            </w:r>
          </w:p>
        </w:tc>
        <w:tc>
          <w:tcPr>
            <w:tcW w:w="1701" w:type="dxa"/>
            <w:vAlign w:val="center"/>
          </w:tcPr>
          <w:p w14:paraId="0841AAE2" w14:textId="11DCE635" w:rsidR="00702C4D" w:rsidRPr="000827C6" w:rsidRDefault="00702C4D" w:rsidP="00702C4D">
            <w:pPr>
              <w:pStyle w:val="TableBody14pt"/>
              <w:rPr>
                <w:lang w:val="en-AU"/>
              </w:rPr>
            </w:pPr>
            <w:r>
              <w:t>19,994</w:t>
            </w:r>
          </w:p>
        </w:tc>
      </w:tr>
      <w:tr w:rsidR="00702C4D" w:rsidRPr="0088236B" w14:paraId="319DA798" w14:textId="77777777" w:rsidTr="008B3D82">
        <w:trPr>
          <w:trHeight w:val="351"/>
        </w:trPr>
        <w:tc>
          <w:tcPr>
            <w:tcW w:w="7088" w:type="dxa"/>
            <w:vAlign w:val="center"/>
          </w:tcPr>
          <w:p w14:paraId="2F6DB468" w14:textId="3A1C2C23" w:rsidR="00702C4D" w:rsidRPr="000827C6" w:rsidRDefault="00702C4D" w:rsidP="00702C4D">
            <w:pPr>
              <w:pStyle w:val="TableBody14pt"/>
              <w:rPr>
                <w:lang w:val="en-AU"/>
              </w:rPr>
            </w:pPr>
            <w:r>
              <w:t>Cain Maddox</w:t>
            </w:r>
          </w:p>
        </w:tc>
        <w:tc>
          <w:tcPr>
            <w:tcW w:w="1701" w:type="dxa"/>
            <w:vAlign w:val="center"/>
          </w:tcPr>
          <w:p w14:paraId="1EAEC3E3" w14:textId="61C552E9" w:rsidR="00702C4D" w:rsidRPr="000827C6" w:rsidRDefault="00702C4D" w:rsidP="00702C4D">
            <w:pPr>
              <w:pStyle w:val="TableBody14pt"/>
              <w:rPr>
                <w:lang w:val="en-AU"/>
              </w:rPr>
            </w:pPr>
            <w:r>
              <w:t>4,000</w:t>
            </w:r>
          </w:p>
        </w:tc>
      </w:tr>
      <w:tr w:rsidR="00702C4D" w:rsidRPr="0088236B" w14:paraId="3FA36105" w14:textId="77777777" w:rsidTr="008B3D82">
        <w:trPr>
          <w:trHeight w:val="351"/>
        </w:trPr>
        <w:tc>
          <w:tcPr>
            <w:tcW w:w="7088" w:type="dxa"/>
            <w:vAlign w:val="center"/>
          </w:tcPr>
          <w:p w14:paraId="08333AAE" w14:textId="344DA299" w:rsidR="00702C4D" w:rsidRPr="000827C6" w:rsidRDefault="00702C4D" w:rsidP="00702C4D">
            <w:pPr>
              <w:pStyle w:val="TableBody14pt"/>
              <w:rPr>
                <w:lang w:val="en-AU"/>
              </w:rPr>
            </w:pPr>
            <w:r>
              <w:t>DavidChen Pty Ltd</w:t>
            </w:r>
          </w:p>
        </w:tc>
        <w:tc>
          <w:tcPr>
            <w:tcW w:w="1701" w:type="dxa"/>
            <w:vAlign w:val="center"/>
          </w:tcPr>
          <w:p w14:paraId="305ECB20" w14:textId="021E2CFC" w:rsidR="00702C4D" w:rsidRPr="000827C6" w:rsidRDefault="00702C4D" w:rsidP="00702C4D">
            <w:pPr>
              <w:pStyle w:val="TableBody14pt"/>
              <w:rPr>
                <w:lang w:val="en-AU"/>
              </w:rPr>
            </w:pPr>
            <w:r>
              <w:t>22,500</w:t>
            </w:r>
          </w:p>
        </w:tc>
      </w:tr>
      <w:tr w:rsidR="00702C4D" w:rsidRPr="0088236B" w14:paraId="0539C0AD" w14:textId="77777777" w:rsidTr="008B3D82">
        <w:trPr>
          <w:trHeight w:val="351"/>
        </w:trPr>
        <w:tc>
          <w:tcPr>
            <w:tcW w:w="7088" w:type="dxa"/>
            <w:vAlign w:val="center"/>
          </w:tcPr>
          <w:p w14:paraId="79CDC0D9" w14:textId="3EBDB8E8" w:rsidR="00702C4D" w:rsidRPr="000827C6" w:rsidRDefault="00702C4D" w:rsidP="00702C4D">
            <w:pPr>
              <w:pStyle w:val="TableBody14pt"/>
              <w:rPr>
                <w:lang w:val="en-AU"/>
              </w:rPr>
            </w:pPr>
            <w:r>
              <w:t>DDmeow Games Pty Ltd</w:t>
            </w:r>
          </w:p>
        </w:tc>
        <w:tc>
          <w:tcPr>
            <w:tcW w:w="1701" w:type="dxa"/>
            <w:vAlign w:val="center"/>
          </w:tcPr>
          <w:p w14:paraId="656C4256" w14:textId="26970C58" w:rsidR="00702C4D" w:rsidRPr="000827C6" w:rsidRDefault="00702C4D" w:rsidP="00702C4D">
            <w:pPr>
              <w:pStyle w:val="TableBody14pt"/>
              <w:rPr>
                <w:lang w:val="en-AU"/>
              </w:rPr>
            </w:pPr>
            <w:r>
              <w:t>114,055</w:t>
            </w:r>
          </w:p>
        </w:tc>
      </w:tr>
      <w:tr w:rsidR="00702C4D" w:rsidRPr="0088236B" w14:paraId="0FCD50F8" w14:textId="77777777" w:rsidTr="008B3D82">
        <w:trPr>
          <w:trHeight w:val="351"/>
        </w:trPr>
        <w:tc>
          <w:tcPr>
            <w:tcW w:w="7088" w:type="dxa"/>
            <w:vAlign w:val="center"/>
          </w:tcPr>
          <w:p w14:paraId="13A161C0" w14:textId="12270D82" w:rsidR="00702C4D" w:rsidRPr="000827C6" w:rsidRDefault="00702C4D" w:rsidP="00702C4D">
            <w:pPr>
              <w:pStyle w:val="TableBody14pt"/>
              <w:rPr>
                <w:lang w:val="en-AU"/>
              </w:rPr>
            </w:pPr>
            <w:r>
              <w:t>Escape Pod Games Pty Ltd</w:t>
            </w:r>
          </w:p>
        </w:tc>
        <w:tc>
          <w:tcPr>
            <w:tcW w:w="1701" w:type="dxa"/>
            <w:vAlign w:val="center"/>
          </w:tcPr>
          <w:p w14:paraId="312FBF5E" w14:textId="065BC5A4" w:rsidR="00702C4D" w:rsidRPr="000827C6" w:rsidRDefault="00702C4D" w:rsidP="00702C4D">
            <w:pPr>
              <w:pStyle w:val="TableBody14pt"/>
              <w:rPr>
                <w:lang w:val="en-AU"/>
              </w:rPr>
            </w:pPr>
            <w:r>
              <w:t>150,000</w:t>
            </w:r>
          </w:p>
        </w:tc>
      </w:tr>
      <w:tr w:rsidR="00702C4D" w:rsidRPr="0088236B" w14:paraId="77800D10" w14:textId="77777777" w:rsidTr="008B3D82">
        <w:trPr>
          <w:trHeight w:val="351"/>
        </w:trPr>
        <w:tc>
          <w:tcPr>
            <w:tcW w:w="7088" w:type="dxa"/>
            <w:vAlign w:val="center"/>
          </w:tcPr>
          <w:p w14:paraId="52A7E913" w14:textId="3BA20BBD" w:rsidR="00702C4D" w:rsidRPr="000827C6" w:rsidRDefault="00702C4D" w:rsidP="00702C4D">
            <w:pPr>
              <w:pStyle w:val="TableBody14pt"/>
              <w:rPr>
                <w:lang w:val="en-AU"/>
              </w:rPr>
            </w:pPr>
            <w:r>
              <w:t>Fictive Enterprises Pty Ltd</w:t>
            </w:r>
          </w:p>
        </w:tc>
        <w:tc>
          <w:tcPr>
            <w:tcW w:w="1701" w:type="dxa"/>
            <w:vAlign w:val="center"/>
          </w:tcPr>
          <w:p w14:paraId="0EA55379" w14:textId="3E3327F7" w:rsidR="00702C4D" w:rsidRPr="000827C6" w:rsidRDefault="00702C4D" w:rsidP="00702C4D">
            <w:pPr>
              <w:pStyle w:val="TableBody14pt"/>
              <w:rPr>
                <w:lang w:val="en-AU"/>
              </w:rPr>
            </w:pPr>
            <w:r>
              <w:t>111,000</w:t>
            </w:r>
          </w:p>
        </w:tc>
      </w:tr>
      <w:tr w:rsidR="00702C4D" w:rsidRPr="0088236B" w14:paraId="488E6EC8" w14:textId="77777777" w:rsidTr="008B3D82">
        <w:trPr>
          <w:trHeight w:val="351"/>
        </w:trPr>
        <w:tc>
          <w:tcPr>
            <w:tcW w:w="7088" w:type="dxa"/>
            <w:vAlign w:val="center"/>
          </w:tcPr>
          <w:p w14:paraId="0682234A" w14:textId="17B1C751" w:rsidR="00702C4D" w:rsidRPr="000827C6" w:rsidRDefault="00702C4D" w:rsidP="00702C4D">
            <w:pPr>
              <w:pStyle w:val="TableBody14pt"/>
              <w:rPr>
                <w:lang w:val="en-AU"/>
              </w:rPr>
            </w:pPr>
            <w:r>
              <w:t>Fine Feathered Fiends Pty Ltd</w:t>
            </w:r>
          </w:p>
        </w:tc>
        <w:tc>
          <w:tcPr>
            <w:tcW w:w="1701" w:type="dxa"/>
            <w:vAlign w:val="center"/>
          </w:tcPr>
          <w:p w14:paraId="499086C1" w14:textId="75C174DD" w:rsidR="00702C4D" w:rsidRPr="000827C6" w:rsidRDefault="00702C4D" w:rsidP="00702C4D">
            <w:pPr>
              <w:pStyle w:val="TableBody14pt"/>
              <w:rPr>
                <w:lang w:val="en-AU"/>
              </w:rPr>
            </w:pPr>
            <w:r>
              <w:t>27,000</w:t>
            </w:r>
          </w:p>
        </w:tc>
      </w:tr>
      <w:tr w:rsidR="00702C4D" w:rsidRPr="0088236B" w14:paraId="2A168160" w14:textId="77777777" w:rsidTr="008B3D82">
        <w:trPr>
          <w:trHeight w:val="351"/>
        </w:trPr>
        <w:tc>
          <w:tcPr>
            <w:tcW w:w="7088" w:type="dxa"/>
            <w:vAlign w:val="center"/>
          </w:tcPr>
          <w:p w14:paraId="1B3CD23D" w14:textId="26135036" w:rsidR="00702C4D" w:rsidRPr="000827C6" w:rsidRDefault="00702C4D" w:rsidP="00702C4D">
            <w:pPr>
              <w:pStyle w:val="TableBody14pt"/>
              <w:rPr>
                <w:lang w:val="en-AU"/>
              </w:rPr>
            </w:pPr>
            <w:r>
              <w:t>Gameclaw Pty Ltd</w:t>
            </w:r>
          </w:p>
        </w:tc>
        <w:tc>
          <w:tcPr>
            <w:tcW w:w="1701" w:type="dxa"/>
            <w:vAlign w:val="center"/>
          </w:tcPr>
          <w:p w14:paraId="075A3100" w14:textId="62F0ABBD" w:rsidR="00702C4D" w:rsidRPr="000827C6" w:rsidRDefault="00702C4D" w:rsidP="00702C4D">
            <w:pPr>
              <w:pStyle w:val="TableBody14pt"/>
              <w:rPr>
                <w:lang w:val="en-AU"/>
              </w:rPr>
            </w:pPr>
            <w:r>
              <w:t>73,600</w:t>
            </w:r>
          </w:p>
        </w:tc>
      </w:tr>
      <w:tr w:rsidR="00702C4D" w:rsidRPr="0088236B" w14:paraId="011ED06C" w14:textId="77777777" w:rsidTr="008B3D82">
        <w:trPr>
          <w:trHeight w:val="351"/>
        </w:trPr>
        <w:tc>
          <w:tcPr>
            <w:tcW w:w="7088" w:type="dxa"/>
            <w:vAlign w:val="center"/>
          </w:tcPr>
          <w:p w14:paraId="3C6E1871" w14:textId="0836DAA6" w:rsidR="00702C4D" w:rsidRPr="000827C6" w:rsidRDefault="00702C4D" w:rsidP="00702C4D">
            <w:pPr>
              <w:pStyle w:val="TableBody14pt"/>
              <w:rPr>
                <w:lang w:val="en-AU"/>
              </w:rPr>
            </w:pPr>
            <w:r>
              <w:t>Ghoulish Pty Ltd</w:t>
            </w:r>
          </w:p>
        </w:tc>
        <w:tc>
          <w:tcPr>
            <w:tcW w:w="1701" w:type="dxa"/>
            <w:vAlign w:val="center"/>
          </w:tcPr>
          <w:p w14:paraId="66AC7559" w14:textId="24F6AC33" w:rsidR="00702C4D" w:rsidRPr="000827C6" w:rsidRDefault="00702C4D" w:rsidP="00702C4D">
            <w:pPr>
              <w:pStyle w:val="TableBody14pt"/>
              <w:rPr>
                <w:lang w:val="en-AU"/>
              </w:rPr>
            </w:pPr>
            <w:r>
              <w:t>93,296</w:t>
            </w:r>
          </w:p>
        </w:tc>
      </w:tr>
      <w:tr w:rsidR="00702C4D" w:rsidRPr="0088236B" w14:paraId="4CC3C184" w14:textId="77777777" w:rsidTr="008B3D82">
        <w:trPr>
          <w:trHeight w:val="351"/>
        </w:trPr>
        <w:tc>
          <w:tcPr>
            <w:tcW w:w="7088" w:type="dxa"/>
            <w:vAlign w:val="center"/>
          </w:tcPr>
          <w:p w14:paraId="162E60BB" w14:textId="6F94003A" w:rsidR="00702C4D" w:rsidRPr="000827C6" w:rsidRDefault="00702C4D" w:rsidP="00702C4D">
            <w:pPr>
              <w:pStyle w:val="TableBody14pt"/>
              <w:rPr>
                <w:lang w:val="en-AU"/>
              </w:rPr>
            </w:pPr>
            <w:r>
              <w:t>Intarsia Interactive Pty Ltd</w:t>
            </w:r>
          </w:p>
        </w:tc>
        <w:tc>
          <w:tcPr>
            <w:tcW w:w="1701" w:type="dxa"/>
            <w:vAlign w:val="center"/>
          </w:tcPr>
          <w:p w14:paraId="0C41A0D5" w14:textId="08D48338" w:rsidR="00702C4D" w:rsidRPr="000827C6" w:rsidRDefault="00702C4D" w:rsidP="00702C4D">
            <w:pPr>
              <w:pStyle w:val="TableBody14pt"/>
              <w:rPr>
                <w:lang w:val="en-AU"/>
              </w:rPr>
            </w:pPr>
            <w:r>
              <w:t>96,000</w:t>
            </w:r>
          </w:p>
        </w:tc>
      </w:tr>
      <w:tr w:rsidR="00702C4D" w:rsidRPr="0088236B" w14:paraId="0AB29D04" w14:textId="77777777" w:rsidTr="008B3D82">
        <w:trPr>
          <w:trHeight w:val="351"/>
        </w:trPr>
        <w:tc>
          <w:tcPr>
            <w:tcW w:w="7088" w:type="dxa"/>
            <w:vAlign w:val="center"/>
          </w:tcPr>
          <w:p w14:paraId="0CE3B4A5" w14:textId="233926D1" w:rsidR="00702C4D" w:rsidRPr="000827C6" w:rsidRDefault="00702C4D" w:rsidP="00702C4D">
            <w:pPr>
              <w:pStyle w:val="TableBody14pt"/>
              <w:rPr>
                <w:lang w:val="en-AU"/>
              </w:rPr>
            </w:pPr>
            <w:r>
              <w:t>Juicegoose Games Pty Ltd</w:t>
            </w:r>
          </w:p>
        </w:tc>
        <w:tc>
          <w:tcPr>
            <w:tcW w:w="1701" w:type="dxa"/>
            <w:vAlign w:val="center"/>
          </w:tcPr>
          <w:p w14:paraId="1695C4FB" w14:textId="39B01AF5" w:rsidR="00702C4D" w:rsidRPr="000827C6" w:rsidRDefault="00702C4D" w:rsidP="00702C4D">
            <w:pPr>
              <w:pStyle w:val="TableBody14pt"/>
              <w:rPr>
                <w:lang w:val="en-AU"/>
              </w:rPr>
            </w:pPr>
            <w:r>
              <w:t>20,400</w:t>
            </w:r>
          </w:p>
        </w:tc>
      </w:tr>
      <w:tr w:rsidR="00702C4D" w:rsidRPr="0088236B" w14:paraId="767AACCC" w14:textId="77777777" w:rsidTr="008B3D82">
        <w:trPr>
          <w:trHeight w:val="351"/>
        </w:trPr>
        <w:tc>
          <w:tcPr>
            <w:tcW w:w="7088" w:type="dxa"/>
            <w:vAlign w:val="center"/>
          </w:tcPr>
          <w:p w14:paraId="013E4F0A" w14:textId="09222B62" w:rsidR="00702C4D" w:rsidRPr="000827C6" w:rsidRDefault="00702C4D" w:rsidP="00702C4D">
            <w:pPr>
              <w:pStyle w:val="TableBody14pt"/>
              <w:rPr>
                <w:spacing w:val="-4"/>
                <w:lang w:val="en-AU"/>
              </w:rPr>
            </w:pPr>
            <w:r>
              <w:t>League Of Geeks Pty Ltd</w:t>
            </w:r>
          </w:p>
        </w:tc>
        <w:tc>
          <w:tcPr>
            <w:tcW w:w="1701" w:type="dxa"/>
            <w:vAlign w:val="center"/>
          </w:tcPr>
          <w:p w14:paraId="4E6AE908" w14:textId="7CF485B4" w:rsidR="00702C4D" w:rsidRPr="000827C6" w:rsidRDefault="00702C4D" w:rsidP="00702C4D">
            <w:pPr>
              <w:pStyle w:val="TableBody14pt"/>
              <w:rPr>
                <w:lang w:val="en-AU"/>
              </w:rPr>
            </w:pPr>
            <w:r>
              <w:t>54,000</w:t>
            </w:r>
          </w:p>
        </w:tc>
      </w:tr>
      <w:tr w:rsidR="00702C4D" w:rsidRPr="0088236B" w14:paraId="04486818" w14:textId="77777777" w:rsidTr="008B3D82">
        <w:trPr>
          <w:trHeight w:val="351"/>
        </w:trPr>
        <w:tc>
          <w:tcPr>
            <w:tcW w:w="7088" w:type="dxa"/>
            <w:vAlign w:val="center"/>
          </w:tcPr>
          <w:p w14:paraId="5B44120F" w14:textId="4619EBF7" w:rsidR="00702C4D" w:rsidRPr="000827C6" w:rsidRDefault="00702C4D" w:rsidP="00702C4D">
            <w:pPr>
              <w:pStyle w:val="TableBody14pt"/>
              <w:rPr>
                <w:lang w:val="en-AU"/>
              </w:rPr>
            </w:pPr>
            <w:r>
              <w:t>Little Pink Clouds Pty Ltd</w:t>
            </w:r>
          </w:p>
        </w:tc>
        <w:tc>
          <w:tcPr>
            <w:tcW w:w="1701" w:type="dxa"/>
            <w:vAlign w:val="center"/>
          </w:tcPr>
          <w:p w14:paraId="5D759E57" w14:textId="633A31FB" w:rsidR="00702C4D" w:rsidRPr="009E6413" w:rsidRDefault="00702C4D" w:rsidP="00702C4D">
            <w:pPr>
              <w:pStyle w:val="TableBody14pt"/>
              <w:rPr>
                <w:lang w:val="en-AU"/>
              </w:rPr>
            </w:pPr>
            <w:r>
              <w:t>28,233</w:t>
            </w:r>
          </w:p>
        </w:tc>
      </w:tr>
      <w:tr w:rsidR="00702C4D" w:rsidRPr="0088236B" w14:paraId="0AD9DDC3" w14:textId="77777777" w:rsidTr="008B3D82">
        <w:trPr>
          <w:trHeight w:val="351"/>
        </w:trPr>
        <w:tc>
          <w:tcPr>
            <w:tcW w:w="7088" w:type="dxa"/>
            <w:vAlign w:val="center"/>
          </w:tcPr>
          <w:p w14:paraId="68CE1731" w14:textId="67E4AC1C" w:rsidR="00702C4D" w:rsidRPr="000827C6" w:rsidRDefault="00702C4D" w:rsidP="00702C4D">
            <w:pPr>
              <w:pStyle w:val="TableBody14pt"/>
              <w:rPr>
                <w:lang w:val="en-AU"/>
              </w:rPr>
            </w:pPr>
            <w:r>
              <w:t>Luke Miller</w:t>
            </w:r>
          </w:p>
        </w:tc>
        <w:tc>
          <w:tcPr>
            <w:tcW w:w="1701" w:type="dxa"/>
            <w:vAlign w:val="center"/>
          </w:tcPr>
          <w:p w14:paraId="455C8EAA" w14:textId="32B89F50" w:rsidR="00702C4D" w:rsidRPr="000827C6" w:rsidRDefault="00702C4D" w:rsidP="00702C4D">
            <w:pPr>
              <w:pStyle w:val="TableBody14pt"/>
              <w:rPr>
                <w:lang w:val="en-AU"/>
              </w:rPr>
            </w:pPr>
            <w:r>
              <w:t>34,200</w:t>
            </w:r>
          </w:p>
        </w:tc>
      </w:tr>
      <w:tr w:rsidR="00702C4D" w:rsidRPr="0088236B" w14:paraId="76EFD38C" w14:textId="77777777" w:rsidTr="008B3D82">
        <w:trPr>
          <w:trHeight w:val="351"/>
        </w:trPr>
        <w:tc>
          <w:tcPr>
            <w:tcW w:w="7088" w:type="dxa"/>
            <w:vAlign w:val="center"/>
          </w:tcPr>
          <w:p w14:paraId="631D38AF" w14:textId="6342D0BF" w:rsidR="00702C4D" w:rsidRPr="000827C6" w:rsidRDefault="00702C4D" w:rsidP="00702C4D">
            <w:pPr>
              <w:pStyle w:val="TableBody14pt"/>
              <w:rPr>
                <w:lang w:val="en-AU"/>
              </w:rPr>
            </w:pPr>
            <w:r>
              <w:t>Mass Transfer Interactive Pty Ltd</w:t>
            </w:r>
          </w:p>
        </w:tc>
        <w:tc>
          <w:tcPr>
            <w:tcW w:w="1701" w:type="dxa"/>
            <w:vAlign w:val="center"/>
          </w:tcPr>
          <w:p w14:paraId="73149046" w14:textId="14A0420E" w:rsidR="00702C4D" w:rsidRPr="000827C6" w:rsidRDefault="00702C4D" w:rsidP="00702C4D">
            <w:pPr>
              <w:pStyle w:val="TableBody14pt"/>
              <w:rPr>
                <w:lang w:val="en-AU"/>
              </w:rPr>
            </w:pPr>
            <w:r>
              <w:t>126,010</w:t>
            </w:r>
          </w:p>
        </w:tc>
      </w:tr>
      <w:tr w:rsidR="00702C4D" w:rsidRPr="0088236B" w14:paraId="1A986FA8" w14:textId="77777777" w:rsidTr="008B3D82">
        <w:trPr>
          <w:trHeight w:val="351"/>
        </w:trPr>
        <w:tc>
          <w:tcPr>
            <w:tcW w:w="7088" w:type="dxa"/>
            <w:vAlign w:val="center"/>
          </w:tcPr>
          <w:p w14:paraId="6993A74E" w14:textId="63D982A7" w:rsidR="00702C4D" w:rsidRPr="00896F8D" w:rsidRDefault="00702C4D" w:rsidP="00702C4D">
            <w:pPr>
              <w:pStyle w:val="TableBody14pt"/>
              <w:rPr>
                <w:lang w:val="en-AU"/>
              </w:rPr>
            </w:pPr>
            <w:r>
              <w:t>Metal Pandas Studio Pty Ltd</w:t>
            </w:r>
          </w:p>
        </w:tc>
        <w:tc>
          <w:tcPr>
            <w:tcW w:w="1701" w:type="dxa"/>
            <w:vAlign w:val="center"/>
          </w:tcPr>
          <w:p w14:paraId="60864881" w14:textId="134D9796" w:rsidR="00702C4D" w:rsidRPr="0088236B" w:rsidRDefault="00702C4D" w:rsidP="00702C4D">
            <w:pPr>
              <w:pStyle w:val="TableBody14pt"/>
              <w:rPr>
                <w:lang w:val="en-AU"/>
              </w:rPr>
            </w:pPr>
            <w:r>
              <w:t>36,413</w:t>
            </w:r>
          </w:p>
        </w:tc>
      </w:tr>
      <w:tr w:rsidR="00702C4D" w:rsidRPr="0088236B" w14:paraId="0F83E0A4" w14:textId="77777777" w:rsidTr="008B3D82">
        <w:trPr>
          <w:trHeight w:val="351"/>
        </w:trPr>
        <w:tc>
          <w:tcPr>
            <w:tcW w:w="7088" w:type="dxa"/>
            <w:vAlign w:val="center"/>
          </w:tcPr>
          <w:p w14:paraId="65003DFF" w14:textId="4AF68DC8" w:rsidR="00702C4D" w:rsidRPr="000827C6" w:rsidRDefault="00702C4D" w:rsidP="00702C4D">
            <w:pPr>
              <w:pStyle w:val="TableBody14pt"/>
              <w:rPr>
                <w:lang w:val="en-AU"/>
              </w:rPr>
            </w:pPr>
            <w:r>
              <w:t>Nonsense Machine Pty Ltd</w:t>
            </w:r>
          </w:p>
        </w:tc>
        <w:tc>
          <w:tcPr>
            <w:tcW w:w="1701" w:type="dxa"/>
            <w:vAlign w:val="center"/>
          </w:tcPr>
          <w:p w14:paraId="555741CB" w14:textId="67F56AE9" w:rsidR="00702C4D" w:rsidRPr="000827C6" w:rsidRDefault="00702C4D" w:rsidP="00702C4D">
            <w:pPr>
              <w:pStyle w:val="TableBody14pt"/>
              <w:rPr>
                <w:spacing w:val="-2"/>
                <w:lang w:val="en-AU"/>
              </w:rPr>
            </w:pPr>
            <w:r>
              <w:t>35,000</w:t>
            </w:r>
          </w:p>
        </w:tc>
      </w:tr>
      <w:tr w:rsidR="00702C4D" w:rsidRPr="0088236B" w14:paraId="20A7B343" w14:textId="77777777" w:rsidTr="008B3D82">
        <w:trPr>
          <w:trHeight w:val="351"/>
        </w:trPr>
        <w:tc>
          <w:tcPr>
            <w:tcW w:w="7088" w:type="dxa"/>
            <w:vAlign w:val="center"/>
          </w:tcPr>
          <w:p w14:paraId="514DA987" w14:textId="7D6BD0B1" w:rsidR="00702C4D" w:rsidRPr="000827C6" w:rsidRDefault="00702C4D" w:rsidP="00702C4D">
            <w:pPr>
              <w:pStyle w:val="TableBody14pt"/>
              <w:rPr>
                <w:lang w:val="en-AU"/>
              </w:rPr>
            </w:pPr>
            <w:r>
              <w:t>Oddlark Pty Ltd</w:t>
            </w:r>
          </w:p>
        </w:tc>
        <w:tc>
          <w:tcPr>
            <w:tcW w:w="1701" w:type="dxa"/>
            <w:vAlign w:val="center"/>
          </w:tcPr>
          <w:p w14:paraId="2B6D717E" w14:textId="159F46C1" w:rsidR="00702C4D" w:rsidRPr="000827C6" w:rsidRDefault="00702C4D" w:rsidP="00702C4D">
            <w:pPr>
              <w:pStyle w:val="TableBody14pt"/>
              <w:rPr>
                <w:spacing w:val="-2"/>
                <w:lang w:val="en-AU"/>
              </w:rPr>
            </w:pPr>
            <w:r>
              <w:t>34,000</w:t>
            </w:r>
          </w:p>
        </w:tc>
      </w:tr>
      <w:tr w:rsidR="00702C4D" w:rsidRPr="0088236B" w14:paraId="17A084E2" w14:textId="77777777" w:rsidTr="008B3D82">
        <w:trPr>
          <w:trHeight w:val="351"/>
        </w:trPr>
        <w:tc>
          <w:tcPr>
            <w:tcW w:w="7088" w:type="dxa"/>
            <w:vAlign w:val="center"/>
          </w:tcPr>
          <w:p w14:paraId="5C94C590" w14:textId="74A3287A" w:rsidR="00702C4D" w:rsidRPr="00370592" w:rsidRDefault="00702C4D" w:rsidP="00702C4D">
            <w:pPr>
              <w:pStyle w:val="TableBody14pt"/>
              <w:rPr>
                <w:lang w:val="en-AU"/>
              </w:rPr>
            </w:pPr>
            <w:r>
              <w:t>Olivia Haines</w:t>
            </w:r>
          </w:p>
        </w:tc>
        <w:tc>
          <w:tcPr>
            <w:tcW w:w="1701" w:type="dxa"/>
            <w:vAlign w:val="center"/>
          </w:tcPr>
          <w:p w14:paraId="526C164E" w14:textId="7A1B5E7F" w:rsidR="00702C4D" w:rsidRPr="000827C6" w:rsidRDefault="00702C4D" w:rsidP="00702C4D">
            <w:pPr>
              <w:pStyle w:val="TableBody14pt"/>
              <w:rPr>
                <w:spacing w:val="-2"/>
                <w:lang w:val="en-AU"/>
              </w:rPr>
            </w:pPr>
            <w:r>
              <w:t>31,320</w:t>
            </w:r>
          </w:p>
        </w:tc>
      </w:tr>
      <w:tr w:rsidR="00702C4D" w:rsidRPr="0088236B" w14:paraId="7EAC438E" w14:textId="77777777" w:rsidTr="008B3D82">
        <w:trPr>
          <w:trHeight w:val="351"/>
        </w:trPr>
        <w:tc>
          <w:tcPr>
            <w:tcW w:w="7088" w:type="dxa"/>
            <w:vAlign w:val="center"/>
          </w:tcPr>
          <w:p w14:paraId="04167DB7" w14:textId="6B684171" w:rsidR="00702C4D" w:rsidRPr="000827C6" w:rsidRDefault="00702C4D" w:rsidP="00702C4D">
            <w:pPr>
              <w:pStyle w:val="TableBody14pt"/>
              <w:rPr>
                <w:lang w:val="en-AU"/>
              </w:rPr>
            </w:pPr>
            <w:r>
              <w:t>Onerat Pty Ltd</w:t>
            </w:r>
          </w:p>
        </w:tc>
        <w:tc>
          <w:tcPr>
            <w:tcW w:w="1701" w:type="dxa"/>
            <w:vAlign w:val="center"/>
          </w:tcPr>
          <w:p w14:paraId="6DE17E04" w14:textId="2EECF1F4" w:rsidR="00702C4D" w:rsidRPr="000827C6" w:rsidRDefault="00702C4D" w:rsidP="00702C4D">
            <w:pPr>
              <w:pStyle w:val="TableBody14pt"/>
              <w:rPr>
                <w:spacing w:val="-2"/>
                <w:lang w:val="en-AU"/>
              </w:rPr>
            </w:pPr>
            <w:r>
              <w:t>21,672</w:t>
            </w:r>
          </w:p>
        </w:tc>
      </w:tr>
      <w:tr w:rsidR="00702C4D" w:rsidRPr="0088236B" w14:paraId="5CF7BDB7" w14:textId="77777777" w:rsidTr="008B3D82">
        <w:trPr>
          <w:trHeight w:val="351"/>
        </w:trPr>
        <w:tc>
          <w:tcPr>
            <w:tcW w:w="7088" w:type="dxa"/>
            <w:vAlign w:val="center"/>
          </w:tcPr>
          <w:p w14:paraId="31A89234" w14:textId="6763143E" w:rsidR="00702C4D" w:rsidRPr="000827C6" w:rsidRDefault="00702C4D" w:rsidP="00702C4D">
            <w:pPr>
              <w:pStyle w:val="TableBody14pt"/>
              <w:rPr>
                <w:lang w:val="en-AU"/>
              </w:rPr>
            </w:pPr>
            <w:r>
              <w:t>Origame Digital Pty Ltd</w:t>
            </w:r>
          </w:p>
        </w:tc>
        <w:tc>
          <w:tcPr>
            <w:tcW w:w="1701" w:type="dxa"/>
            <w:vAlign w:val="center"/>
          </w:tcPr>
          <w:p w14:paraId="2AFD92DC" w14:textId="7A826427" w:rsidR="00702C4D" w:rsidRPr="000827C6" w:rsidRDefault="00702C4D" w:rsidP="00702C4D">
            <w:pPr>
              <w:pStyle w:val="TableBody14pt"/>
              <w:rPr>
                <w:spacing w:val="-2"/>
                <w:lang w:val="en-AU"/>
              </w:rPr>
            </w:pPr>
            <w:r>
              <w:t>115,390</w:t>
            </w:r>
          </w:p>
        </w:tc>
      </w:tr>
      <w:tr w:rsidR="00702C4D" w:rsidRPr="0088236B" w14:paraId="65E43D19" w14:textId="77777777" w:rsidTr="008B3D82">
        <w:trPr>
          <w:trHeight w:val="351"/>
        </w:trPr>
        <w:tc>
          <w:tcPr>
            <w:tcW w:w="7088" w:type="dxa"/>
            <w:vAlign w:val="center"/>
          </w:tcPr>
          <w:p w14:paraId="2735ED60" w14:textId="4AD3C5BB" w:rsidR="00702C4D" w:rsidRPr="000827C6" w:rsidRDefault="00702C4D" w:rsidP="00702C4D">
            <w:pPr>
              <w:pStyle w:val="TableBody14pt"/>
              <w:rPr>
                <w:lang w:val="en-AU"/>
              </w:rPr>
            </w:pPr>
            <w:r>
              <w:lastRenderedPageBreak/>
              <w:t>O'Saurus Studios Pty Ltd</w:t>
            </w:r>
          </w:p>
        </w:tc>
        <w:tc>
          <w:tcPr>
            <w:tcW w:w="1701" w:type="dxa"/>
            <w:vAlign w:val="center"/>
          </w:tcPr>
          <w:p w14:paraId="5AE031D2" w14:textId="1D167624" w:rsidR="00702C4D" w:rsidRPr="000827C6" w:rsidRDefault="00702C4D" w:rsidP="00702C4D">
            <w:pPr>
              <w:pStyle w:val="TableBody14pt"/>
              <w:rPr>
                <w:spacing w:val="-2"/>
                <w:lang w:val="en-AU"/>
              </w:rPr>
            </w:pPr>
            <w:r>
              <w:t>16,330</w:t>
            </w:r>
          </w:p>
        </w:tc>
      </w:tr>
      <w:tr w:rsidR="00702C4D" w:rsidRPr="0088236B" w14:paraId="6763F05A" w14:textId="77777777" w:rsidTr="008B3D82">
        <w:trPr>
          <w:trHeight w:val="351"/>
        </w:trPr>
        <w:tc>
          <w:tcPr>
            <w:tcW w:w="7088" w:type="dxa"/>
            <w:vAlign w:val="center"/>
          </w:tcPr>
          <w:p w14:paraId="0008D2EF" w14:textId="16787216" w:rsidR="00702C4D" w:rsidRPr="000827C6" w:rsidRDefault="00702C4D" w:rsidP="00702C4D">
            <w:pPr>
              <w:pStyle w:val="TableBody14pt"/>
              <w:rPr>
                <w:lang w:val="en-AU"/>
              </w:rPr>
            </w:pPr>
            <w:r>
              <w:t>Perseus Harris</w:t>
            </w:r>
          </w:p>
        </w:tc>
        <w:tc>
          <w:tcPr>
            <w:tcW w:w="1701" w:type="dxa"/>
            <w:vAlign w:val="center"/>
          </w:tcPr>
          <w:p w14:paraId="6D90CF0C" w14:textId="727D9B7C" w:rsidR="00702C4D" w:rsidRPr="000827C6" w:rsidRDefault="00702C4D" w:rsidP="00702C4D">
            <w:pPr>
              <w:pStyle w:val="TableBody14pt"/>
              <w:rPr>
                <w:spacing w:val="-2"/>
                <w:lang w:val="en-AU"/>
              </w:rPr>
            </w:pPr>
            <w:r>
              <w:t>26,842</w:t>
            </w:r>
          </w:p>
        </w:tc>
      </w:tr>
      <w:tr w:rsidR="00702C4D" w:rsidRPr="0088236B" w14:paraId="2705685B" w14:textId="77777777" w:rsidTr="008B3D82">
        <w:trPr>
          <w:trHeight w:val="351"/>
        </w:trPr>
        <w:tc>
          <w:tcPr>
            <w:tcW w:w="7088" w:type="dxa"/>
            <w:vAlign w:val="center"/>
          </w:tcPr>
          <w:p w14:paraId="000890E1" w14:textId="6925EF28" w:rsidR="00702C4D" w:rsidRPr="000827C6" w:rsidRDefault="00702C4D" w:rsidP="00702C4D">
            <w:pPr>
              <w:pStyle w:val="TableBody14pt"/>
              <w:rPr>
                <w:lang w:val="en-AU"/>
              </w:rPr>
            </w:pPr>
            <w:r>
              <w:t>Playlunch Games Pty Ltd</w:t>
            </w:r>
          </w:p>
        </w:tc>
        <w:tc>
          <w:tcPr>
            <w:tcW w:w="1701" w:type="dxa"/>
            <w:vAlign w:val="center"/>
          </w:tcPr>
          <w:p w14:paraId="63AAB598" w14:textId="1F058443" w:rsidR="00702C4D" w:rsidRPr="00AD6546" w:rsidRDefault="00702C4D" w:rsidP="00702C4D">
            <w:pPr>
              <w:pStyle w:val="TableBody14pt"/>
              <w:rPr>
                <w:spacing w:val="-2"/>
                <w:lang w:val="en-AU"/>
              </w:rPr>
            </w:pPr>
            <w:r>
              <w:t>40,000</w:t>
            </w:r>
          </w:p>
        </w:tc>
      </w:tr>
      <w:tr w:rsidR="00702C4D" w:rsidRPr="0088236B" w14:paraId="4F5A7707" w14:textId="77777777" w:rsidTr="008B3D82">
        <w:trPr>
          <w:trHeight w:val="351"/>
        </w:trPr>
        <w:tc>
          <w:tcPr>
            <w:tcW w:w="7088" w:type="dxa"/>
            <w:vAlign w:val="center"/>
          </w:tcPr>
          <w:p w14:paraId="15812DE6" w14:textId="3F984A51" w:rsidR="00702C4D" w:rsidRPr="000827C6" w:rsidRDefault="00702C4D" w:rsidP="00702C4D">
            <w:pPr>
              <w:pStyle w:val="TableBody14pt"/>
              <w:rPr>
                <w:lang w:val="en-AU"/>
              </w:rPr>
            </w:pPr>
            <w:r>
              <w:t>Shawnthemiller Pty Ltd</w:t>
            </w:r>
          </w:p>
        </w:tc>
        <w:tc>
          <w:tcPr>
            <w:tcW w:w="1701" w:type="dxa"/>
            <w:vAlign w:val="center"/>
          </w:tcPr>
          <w:p w14:paraId="17CA84EF" w14:textId="3D06B8B4" w:rsidR="00702C4D" w:rsidRPr="000827C6" w:rsidRDefault="00702C4D" w:rsidP="00702C4D">
            <w:pPr>
              <w:pStyle w:val="TableBody14pt"/>
              <w:rPr>
                <w:spacing w:val="-2"/>
                <w:lang w:val="en-AU"/>
              </w:rPr>
            </w:pPr>
            <w:r>
              <w:t>47,500</w:t>
            </w:r>
          </w:p>
        </w:tc>
      </w:tr>
      <w:tr w:rsidR="00702C4D" w:rsidRPr="0088236B" w14:paraId="1C5369A9" w14:textId="77777777" w:rsidTr="008B3D82">
        <w:trPr>
          <w:trHeight w:val="351"/>
        </w:trPr>
        <w:tc>
          <w:tcPr>
            <w:tcW w:w="7088" w:type="dxa"/>
            <w:vAlign w:val="center"/>
          </w:tcPr>
          <w:p w14:paraId="5C9515D7" w14:textId="06E46BCE" w:rsidR="00702C4D" w:rsidRPr="000827C6" w:rsidRDefault="00702C4D" w:rsidP="00702C4D">
            <w:pPr>
              <w:pStyle w:val="TableBody14pt"/>
              <w:rPr>
                <w:lang w:val="en-AU"/>
              </w:rPr>
            </w:pPr>
            <w:r>
              <w:t>Studio Folly Pty Ltd</w:t>
            </w:r>
          </w:p>
        </w:tc>
        <w:tc>
          <w:tcPr>
            <w:tcW w:w="1701" w:type="dxa"/>
            <w:vAlign w:val="center"/>
          </w:tcPr>
          <w:p w14:paraId="5E73D230" w14:textId="50D933CA" w:rsidR="00702C4D" w:rsidRPr="000827C6" w:rsidRDefault="00702C4D" w:rsidP="00702C4D">
            <w:pPr>
              <w:pStyle w:val="TableBody14pt"/>
              <w:rPr>
                <w:spacing w:val="-2"/>
                <w:lang w:val="en-AU"/>
              </w:rPr>
            </w:pPr>
            <w:r>
              <w:t>60,000</w:t>
            </w:r>
          </w:p>
        </w:tc>
      </w:tr>
      <w:tr w:rsidR="00702C4D" w:rsidRPr="0088236B" w14:paraId="1D079524" w14:textId="77777777" w:rsidTr="008B3D82">
        <w:trPr>
          <w:trHeight w:val="351"/>
        </w:trPr>
        <w:tc>
          <w:tcPr>
            <w:tcW w:w="7088" w:type="dxa"/>
            <w:vAlign w:val="center"/>
          </w:tcPr>
          <w:p w14:paraId="4709334A" w14:textId="425BAC73" w:rsidR="00702C4D" w:rsidRPr="000827C6" w:rsidRDefault="00702C4D" w:rsidP="00702C4D">
            <w:pPr>
              <w:pStyle w:val="TableBody14pt"/>
              <w:rPr>
                <w:lang w:val="en-AU"/>
              </w:rPr>
            </w:pPr>
            <w:r>
              <w:t>Studio Tinkerhaus Pty Ltd</w:t>
            </w:r>
          </w:p>
        </w:tc>
        <w:tc>
          <w:tcPr>
            <w:tcW w:w="1701" w:type="dxa"/>
            <w:vAlign w:val="center"/>
          </w:tcPr>
          <w:p w14:paraId="47016EE1" w14:textId="0676FF79" w:rsidR="00702C4D" w:rsidRPr="000827C6" w:rsidRDefault="00702C4D" w:rsidP="00702C4D">
            <w:pPr>
              <w:pStyle w:val="TableBody14pt"/>
              <w:rPr>
                <w:spacing w:val="-2"/>
                <w:lang w:val="en-AU"/>
              </w:rPr>
            </w:pPr>
            <w:r>
              <w:t>28,456</w:t>
            </w:r>
          </w:p>
        </w:tc>
      </w:tr>
      <w:tr w:rsidR="00702C4D" w:rsidRPr="0088236B" w14:paraId="4D2F3631" w14:textId="77777777" w:rsidTr="008B3D82">
        <w:trPr>
          <w:trHeight w:val="351"/>
        </w:trPr>
        <w:tc>
          <w:tcPr>
            <w:tcW w:w="7088" w:type="dxa"/>
            <w:vAlign w:val="center"/>
          </w:tcPr>
          <w:p w14:paraId="46F15308" w14:textId="38358546" w:rsidR="00702C4D" w:rsidRPr="005A01C6" w:rsidRDefault="00702C4D" w:rsidP="00702C4D">
            <w:pPr>
              <w:pStyle w:val="TableBody14pt"/>
              <w:rPr>
                <w:lang w:val="en-AU"/>
              </w:rPr>
            </w:pPr>
            <w:r>
              <w:t>T-Dog By T-Dog Pty Ltd</w:t>
            </w:r>
          </w:p>
        </w:tc>
        <w:tc>
          <w:tcPr>
            <w:tcW w:w="1701" w:type="dxa"/>
            <w:vAlign w:val="center"/>
          </w:tcPr>
          <w:p w14:paraId="330B224A" w14:textId="46429850" w:rsidR="00702C4D" w:rsidRPr="000827C6" w:rsidRDefault="00702C4D" w:rsidP="00702C4D">
            <w:pPr>
              <w:pStyle w:val="TableBody14pt"/>
              <w:rPr>
                <w:spacing w:val="-2"/>
                <w:lang w:val="en-AU"/>
              </w:rPr>
            </w:pPr>
            <w:r>
              <w:t>112,500</w:t>
            </w:r>
          </w:p>
        </w:tc>
      </w:tr>
      <w:tr w:rsidR="00702C4D" w:rsidRPr="0088236B" w14:paraId="054761A9" w14:textId="77777777" w:rsidTr="008B3D82">
        <w:trPr>
          <w:trHeight w:val="351"/>
        </w:trPr>
        <w:tc>
          <w:tcPr>
            <w:tcW w:w="7088" w:type="dxa"/>
            <w:vAlign w:val="center"/>
          </w:tcPr>
          <w:p w14:paraId="273ED051" w14:textId="5EAB8EE6" w:rsidR="00702C4D" w:rsidRPr="000827C6" w:rsidRDefault="00702C4D" w:rsidP="00702C4D">
            <w:pPr>
              <w:pStyle w:val="TableBody14pt"/>
              <w:rPr>
                <w:lang w:val="en-AU"/>
              </w:rPr>
            </w:pPr>
            <w:r>
              <w:t>The Voxel Agents Pty Ltd</w:t>
            </w:r>
          </w:p>
        </w:tc>
        <w:tc>
          <w:tcPr>
            <w:tcW w:w="1701" w:type="dxa"/>
            <w:vAlign w:val="center"/>
          </w:tcPr>
          <w:p w14:paraId="2FCA7716" w14:textId="74026F83" w:rsidR="00702C4D" w:rsidRPr="000827C6" w:rsidRDefault="00702C4D" w:rsidP="00702C4D">
            <w:pPr>
              <w:pStyle w:val="TableBody14pt"/>
              <w:rPr>
                <w:lang w:val="en-AU"/>
              </w:rPr>
            </w:pPr>
            <w:r>
              <w:t>50,000</w:t>
            </w:r>
          </w:p>
        </w:tc>
      </w:tr>
      <w:tr w:rsidR="00702C4D" w:rsidRPr="0088236B" w14:paraId="240EF9FE" w14:textId="77777777" w:rsidTr="008B3D82">
        <w:trPr>
          <w:trHeight w:val="351"/>
        </w:trPr>
        <w:tc>
          <w:tcPr>
            <w:tcW w:w="7088" w:type="dxa"/>
            <w:vAlign w:val="center"/>
          </w:tcPr>
          <w:p w14:paraId="1E7A3BA1" w14:textId="7C6C93AB" w:rsidR="00702C4D" w:rsidRPr="007361CB" w:rsidRDefault="00702C4D" w:rsidP="00702C4D">
            <w:pPr>
              <w:pStyle w:val="TableBody14pt"/>
              <w:rPr>
                <w:lang w:val="en-AU"/>
              </w:rPr>
            </w:pPr>
            <w:r>
              <w:t>Tin Man Games Pty Ltd</w:t>
            </w:r>
          </w:p>
        </w:tc>
        <w:tc>
          <w:tcPr>
            <w:tcW w:w="1701" w:type="dxa"/>
            <w:vAlign w:val="center"/>
          </w:tcPr>
          <w:p w14:paraId="524E61E9" w14:textId="39CA76C8" w:rsidR="00702C4D" w:rsidRPr="000827C6" w:rsidRDefault="00702C4D" w:rsidP="00702C4D">
            <w:pPr>
              <w:pStyle w:val="TableBody14pt"/>
              <w:rPr>
                <w:lang w:val="en-AU"/>
              </w:rPr>
            </w:pPr>
            <w:r>
              <w:t>45,678</w:t>
            </w:r>
          </w:p>
        </w:tc>
      </w:tr>
      <w:tr w:rsidR="00702C4D" w:rsidRPr="0088236B" w14:paraId="0305CED3" w14:textId="77777777" w:rsidTr="008B3D82">
        <w:trPr>
          <w:trHeight w:val="351"/>
        </w:trPr>
        <w:tc>
          <w:tcPr>
            <w:tcW w:w="7088" w:type="dxa"/>
            <w:vAlign w:val="center"/>
          </w:tcPr>
          <w:p w14:paraId="6D9950A6" w14:textId="396FF87B" w:rsidR="00702C4D" w:rsidRPr="007361CB" w:rsidRDefault="00702C4D" w:rsidP="00702C4D">
            <w:pPr>
              <w:pStyle w:val="TableBody14pt"/>
              <w:rPr>
                <w:lang w:val="en-AU"/>
              </w:rPr>
            </w:pPr>
            <w:r>
              <w:t>Toot Games Pty Ltd</w:t>
            </w:r>
          </w:p>
        </w:tc>
        <w:tc>
          <w:tcPr>
            <w:tcW w:w="1701" w:type="dxa"/>
            <w:vAlign w:val="center"/>
          </w:tcPr>
          <w:p w14:paraId="2DB7E62B" w14:textId="62D9E140" w:rsidR="00702C4D" w:rsidRPr="000827C6" w:rsidRDefault="00702C4D" w:rsidP="00702C4D">
            <w:pPr>
              <w:pStyle w:val="TableBody14pt"/>
              <w:rPr>
                <w:lang w:val="en-AU"/>
              </w:rPr>
            </w:pPr>
            <w:r>
              <w:t>185,494</w:t>
            </w:r>
          </w:p>
        </w:tc>
      </w:tr>
      <w:tr w:rsidR="00702C4D" w:rsidRPr="0088236B" w14:paraId="671C451D" w14:textId="77777777" w:rsidTr="008B3D82">
        <w:trPr>
          <w:trHeight w:val="351"/>
        </w:trPr>
        <w:tc>
          <w:tcPr>
            <w:tcW w:w="7088" w:type="dxa"/>
            <w:vAlign w:val="center"/>
          </w:tcPr>
          <w:p w14:paraId="10DC27E8" w14:textId="2014A40B" w:rsidR="00702C4D" w:rsidRPr="00A43118" w:rsidRDefault="00702C4D" w:rsidP="00702C4D">
            <w:pPr>
              <w:pStyle w:val="TableBody14pt"/>
              <w:rPr>
                <w:lang w:val="en-AU"/>
              </w:rPr>
            </w:pPr>
            <w:r>
              <w:t>Twice Different Pty Ltd</w:t>
            </w:r>
          </w:p>
        </w:tc>
        <w:tc>
          <w:tcPr>
            <w:tcW w:w="1701" w:type="dxa"/>
            <w:vAlign w:val="center"/>
          </w:tcPr>
          <w:p w14:paraId="68F3AC0C" w14:textId="5E015C85" w:rsidR="00702C4D" w:rsidRPr="000827C6" w:rsidRDefault="00702C4D" w:rsidP="00702C4D">
            <w:pPr>
              <w:pStyle w:val="TableBody14pt"/>
              <w:rPr>
                <w:lang w:val="en-AU"/>
              </w:rPr>
            </w:pPr>
            <w:r>
              <w:t>28,000</w:t>
            </w:r>
          </w:p>
        </w:tc>
      </w:tr>
      <w:tr w:rsidR="00702C4D" w:rsidRPr="0088236B" w14:paraId="6964BD15" w14:textId="77777777" w:rsidTr="008B3D82">
        <w:trPr>
          <w:trHeight w:val="351"/>
        </w:trPr>
        <w:tc>
          <w:tcPr>
            <w:tcW w:w="7088" w:type="dxa"/>
            <w:vAlign w:val="center"/>
          </w:tcPr>
          <w:p w14:paraId="429453EF" w14:textId="47D0F264" w:rsidR="00702C4D" w:rsidRPr="00A43118" w:rsidRDefault="00702C4D" w:rsidP="00702C4D">
            <w:pPr>
              <w:pStyle w:val="TableBody14pt"/>
              <w:rPr>
                <w:lang w:val="en-AU"/>
              </w:rPr>
            </w:pPr>
            <w:r>
              <w:t>Vectorstorm Pty Ltd</w:t>
            </w:r>
          </w:p>
        </w:tc>
        <w:tc>
          <w:tcPr>
            <w:tcW w:w="1701" w:type="dxa"/>
            <w:vAlign w:val="center"/>
          </w:tcPr>
          <w:p w14:paraId="4F64CEF7" w14:textId="4C74E338" w:rsidR="00702C4D" w:rsidRPr="000827C6" w:rsidRDefault="00702C4D" w:rsidP="00702C4D">
            <w:pPr>
              <w:pStyle w:val="TableBody14pt"/>
              <w:rPr>
                <w:lang w:val="en-AU"/>
              </w:rPr>
            </w:pPr>
            <w:r>
              <w:t>75,000</w:t>
            </w:r>
          </w:p>
        </w:tc>
      </w:tr>
      <w:tr w:rsidR="00702C4D" w:rsidRPr="0088236B" w14:paraId="0DA09735" w14:textId="77777777" w:rsidTr="008B3D82">
        <w:trPr>
          <w:trHeight w:val="351"/>
        </w:trPr>
        <w:tc>
          <w:tcPr>
            <w:tcW w:w="7088" w:type="dxa"/>
            <w:vAlign w:val="center"/>
          </w:tcPr>
          <w:p w14:paraId="58B6C949" w14:textId="4B5C46BA" w:rsidR="00702C4D" w:rsidRPr="00A43118" w:rsidRDefault="00702C4D" w:rsidP="00702C4D">
            <w:pPr>
              <w:pStyle w:val="TableBody14pt"/>
              <w:rPr>
                <w:lang w:val="en-AU"/>
              </w:rPr>
            </w:pPr>
            <w:r>
              <w:t>Wali Studios Pty Ltd</w:t>
            </w:r>
          </w:p>
        </w:tc>
        <w:tc>
          <w:tcPr>
            <w:tcW w:w="1701" w:type="dxa"/>
            <w:vAlign w:val="center"/>
          </w:tcPr>
          <w:p w14:paraId="7754DC9E" w14:textId="08BB419D" w:rsidR="00702C4D" w:rsidRPr="000827C6" w:rsidRDefault="00702C4D" w:rsidP="00702C4D">
            <w:pPr>
              <w:pStyle w:val="TableBody14pt"/>
              <w:rPr>
                <w:lang w:val="en-AU"/>
              </w:rPr>
            </w:pPr>
            <w:r>
              <w:t>158,200</w:t>
            </w:r>
          </w:p>
        </w:tc>
      </w:tr>
      <w:tr w:rsidR="00702C4D" w:rsidRPr="0088236B" w14:paraId="68FAEF02" w14:textId="77777777" w:rsidTr="008B3D82">
        <w:trPr>
          <w:trHeight w:val="351"/>
        </w:trPr>
        <w:tc>
          <w:tcPr>
            <w:tcW w:w="7088" w:type="dxa"/>
            <w:vAlign w:val="center"/>
          </w:tcPr>
          <w:p w14:paraId="64D57ED4" w14:textId="7297BADC" w:rsidR="00702C4D" w:rsidRPr="00A43118" w:rsidRDefault="00702C4D" w:rsidP="00702C4D">
            <w:pPr>
              <w:pStyle w:val="TableBody14pt"/>
              <w:rPr>
                <w:lang w:val="en-AU"/>
              </w:rPr>
            </w:pPr>
            <w:r>
              <w:t>Winters Group Estate Pty Ltd</w:t>
            </w:r>
          </w:p>
        </w:tc>
        <w:tc>
          <w:tcPr>
            <w:tcW w:w="1701" w:type="dxa"/>
            <w:vAlign w:val="center"/>
          </w:tcPr>
          <w:p w14:paraId="6D6F7C28" w14:textId="104FC7A7" w:rsidR="00702C4D" w:rsidRPr="000827C6" w:rsidRDefault="00702C4D" w:rsidP="00702C4D">
            <w:pPr>
              <w:pStyle w:val="TableBody14pt"/>
              <w:rPr>
                <w:lang w:val="en-AU"/>
              </w:rPr>
            </w:pPr>
            <w:r>
              <w:t>35,780</w:t>
            </w:r>
          </w:p>
        </w:tc>
      </w:tr>
      <w:tr w:rsidR="00702C4D" w:rsidRPr="0088236B" w14:paraId="5665D023" w14:textId="77777777" w:rsidTr="008B3D82">
        <w:trPr>
          <w:trHeight w:val="351"/>
        </w:trPr>
        <w:tc>
          <w:tcPr>
            <w:tcW w:w="7088" w:type="dxa"/>
            <w:vAlign w:val="center"/>
          </w:tcPr>
          <w:p w14:paraId="7DB00FE4" w14:textId="3F334B24" w:rsidR="00702C4D" w:rsidRPr="00A43118" w:rsidRDefault="00702C4D" w:rsidP="00702C4D">
            <w:pPr>
              <w:pStyle w:val="TableBody14pt"/>
              <w:rPr>
                <w:lang w:val="en-AU"/>
              </w:rPr>
            </w:pPr>
            <w:r>
              <w:t>Yak &amp; Co Pty Ltd</w:t>
            </w:r>
          </w:p>
        </w:tc>
        <w:tc>
          <w:tcPr>
            <w:tcW w:w="1701" w:type="dxa"/>
            <w:vAlign w:val="center"/>
          </w:tcPr>
          <w:p w14:paraId="665E9ACE" w14:textId="15E371FD" w:rsidR="00702C4D" w:rsidRPr="000827C6" w:rsidRDefault="00702C4D" w:rsidP="00702C4D">
            <w:pPr>
              <w:pStyle w:val="TableBody14pt"/>
              <w:rPr>
                <w:lang w:val="en-AU"/>
              </w:rPr>
            </w:pPr>
            <w:r>
              <w:t>30,000</w:t>
            </w:r>
          </w:p>
        </w:tc>
      </w:tr>
      <w:tr w:rsidR="00405922" w:rsidRPr="0088236B" w14:paraId="2BBF3AEF" w14:textId="77777777" w:rsidTr="008B3D82">
        <w:trPr>
          <w:trHeight w:val="351"/>
        </w:trPr>
        <w:tc>
          <w:tcPr>
            <w:tcW w:w="7088" w:type="dxa"/>
            <w:vAlign w:val="center"/>
          </w:tcPr>
          <w:p w14:paraId="5D929F42" w14:textId="61B33494" w:rsidR="00405922" w:rsidRDefault="00405922" w:rsidP="00405922">
            <w:pPr>
              <w:pStyle w:val="TableBody14pt"/>
            </w:pPr>
            <w:r>
              <w:t>TOTAL VICTORIAN PRODUCTION FUND – GAMES</w:t>
            </w:r>
          </w:p>
        </w:tc>
        <w:tc>
          <w:tcPr>
            <w:tcW w:w="1701" w:type="dxa"/>
            <w:vAlign w:val="center"/>
          </w:tcPr>
          <w:p w14:paraId="5CF485D6" w14:textId="32F50981" w:rsidR="00405922" w:rsidRDefault="00405922" w:rsidP="00405922">
            <w:pPr>
              <w:pStyle w:val="TableBody14pt"/>
            </w:pPr>
            <w:r>
              <w:t>2,607,439</w:t>
            </w:r>
          </w:p>
        </w:tc>
      </w:tr>
      <w:tr w:rsidR="00405922" w:rsidRPr="0088236B" w14:paraId="728DE5DF" w14:textId="77777777" w:rsidTr="008B3D82">
        <w:trPr>
          <w:trHeight w:val="351"/>
        </w:trPr>
        <w:tc>
          <w:tcPr>
            <w:tcW w:w="7088" w:type="dxa"/>
            <w:vAlign w:val="center"/>
          </w:tcPr>
          <w:p w14:paraId="248B498B" w14:textId="7D7A5760" w:rsidR="00405922" w:rsidRDefault="00405922" w:rsidP="00405922">
            <w:pPr>
              <w:pStyle w:val="TableBody14pt"/>
            </w:pPr>
            <w:r>
              <w:t>TOTAL INVESTMENT PROGRAMS</w:t>
            </w:r>
          </w:p>
        </w:tc>
        <w:tc>
          <w:tcPr>
            <w:tcW w:w="1701" w:type="dxa"/>
            <w:vAlign w:val="center"/>
          </w:tcPr>
          <w:p w14:paraId="0E912D92" w14:textId="597702F2" w:rsidR="00405922" w:rsidRDefault="00405922" w:rsidP="00405922">
            <w:pPr>
              <w:pStyle w:val="TableBody14pt"/>
            </w:pPr>
            <w:r>
              <w:t>14,053,718</w:t>
            </w:r>
          </w:p>
        </w:tc>
      </w:tr>
    </w:tbl>
    <w:p w14:paraId="16EC862C" w14:textId="6FE44711" w:rsidR="00EB4E14" w:rsidRPr="00EB4E14" w:rsidRDefault="00524BE3" w:rsidP="00EB4E14">
      <w:pPr>
        <w:pStyle w:val="Heading20"/>
        <w:rPr>
          <w:rFonts w:eastAsiaTheme="minorEastAsia"/>
        </w:rPr>
      </w:pPr>
      <w:r w:rsidRPr="00EB4E14">
        <w:rPr>
          <w:rFonts w:eastAsiaTheme="minorEastAsia"/>
        </w:rPr>
        <w:t>Screen Culture Programs</w:t>
      </w:r>
    </w:p>
    <w:p w14:paraId="0AE41483" w14:textId="77777777" w:rsidR="00EB4E14" w:rsidRPr="00EB4E14" w:rsidRDefault="00EB4E14" w:rsidP="00EB4E14">
      <w:pPr>
        <w:pStyle w:val="BodyParagraph"/>
        <w:rPr>
          <w:lang w:val="en-AU"/>
        </w:rPr>
      </w:pPr>
      <w:r w:rsidRPr="00EB4E14">
        <w:rPr>
          <w:lang w:val="en-AU"/>
        </w:rPr>
        <w:t>The Screen Culture program supports innovative and inclusive screen activity that brings audiences together to enjoy the very best Victorian, Australian and international screen content and storytelling.</w:t>
      </w:r>
    </w:p>
    <w:tbl>
      <w:tblPr>
        <w:tblStyle w:val="TableLight"/>
        <w:tblW w:w="8789" w:type="dxa"/>
        <w:tblLook w:val="0420" w:firstRow="1" w:lastRow="0" w:firstColumn="0" w:lastColumn="0" w:noHBand="0" w:noVBand="1"/>
      </w:tblPr>
      <w:tblGrid>
        <w:gridCol w:w="7088"/>
        <w:gridCol w:w="1701"/>
      </w:tblGrid>
      <w:tr w:rsidR="00B47EC7" w:rsidRPr="0088236B" w14:paraId="5A3A0768"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26E6AE3C" w14:textId="77777777" w:rsidR="00B47EC7" w:rsidRPr="000827C6" w:rsidRDefault="00B47EC7" w:rsidP="0066391A">
            <w:pPr>
              <w:pStyle w:val="TableBody14pt"/>
              <w:rPr>
                <w:lang w:val="en-AU"/>
              </w:rPr>
            </w:pPr>
            <w:bookmarkStart w:id="77" w:name="ColumnTitle_19"/>
            <w:bookmarkEnd w:id="77"/>
            <w:r w:rsidRPr="000827C6">
              <w:rPr>
                <w:lang w:val="en-AU"/>
              </w:rPr>
              <w:t>Recipient</w:t>
            </w:r>
          </w:p>
        </w:tc>
        <w:tc>
          <w:tcPr>
            <w:tcW w:w="1701" w:type="dxa"/>
            <w:hideMark/>
          </w:tcPr>
          <w:p w14:paraId="7AB704A4" w14:textId="77777777" w:rsidR="00B47EC7" w:rsidRPr="000827C6" w:rsidRDefault="00B47EC7" w:rsidP="0066391A">
            <w:pPr>
              <w:pStyle w:val="TableBody14pt"/>
              <w:rPr>
                <w:lang w:val="en-AU"/>
              </w:rPr>
            </w:pPr>
            <w:r w:rsidRPr="000827C6">
              <w:rPr>
                <w:lang w:val="en-AU"/>
              </w:rPr>
              <w:t>Payment $</w:t>
            </w:r>
          </w:p>
        </w:tc>
      </w:tr>
      <w:tr w:rsidR="005F1957" w:rsidRPr="0088236B" w14:paraId="25508A02" w14:textId="77777777" w:rsidTr="00A3224D">
        <w:trPr>
          <w:trHeight w:val="351"/>
        </w:trPr>
        <w:tc>
          <w:tcPr>
            <w:tcW w:w="7088" w:type="dxa"/>
            <w:vAlign w:val="center"/>
          </w:tcPr>
          <w:p w14:paraId="1EB1EC23" w14:textId="04B5D7F8" w:rsidR="005F1957" w:rsidRPr="000827C6" w:rsidRDefault="005F1957" w:rsidP="005F1957">
            <w:pPr>
              <w:pStyle w:val="TableBody14pt"/>
              <w:rPr>
                <w:lang w:val="en-AU"/>
              </w:rPr>
            </w:pPr>
            <w:r>
              <w:t>Arts Access Society Inc</w:t>
            </w:r>
          </w:p>
        </w:tc>
        <w:tc>
          <w:tcPr>
            <w:tcW w:w="1701" w:type="dxa"/>
            <w:vAlign w:val="center"/>
          </w:tcPr>
          <w:p w14:paraId="2ABCBAA1" w14:textId="3BE8693B" w:rsidR="005F1957" w:rsidRPr="000827C6" w:rsidRDefault="005F1957" w:rsidP="005F1957">
            <w:pPr>
              <w:pStyle w:val="TableBody14pt"/>
              <w:rPr>
                <w:lang w:val="en-AU"/>
              </w:rPr>
            </w:pPr>
            <w:r>
              <w:t>3,000</w:t>
            </w:r>
          </w:p>
        </w:tc>
      </w:tr>
      <w:tr w:rsidR="005F1957" w:rsidRPr="0088236B" w14:paraId="315FE2F5" w14:textId="77777777" w:rsidTr="00A3224D">
        <w:trPr>
          <w:trHeight w:val="351"/>
        </w:trPr>
        <w:tc>
          <w:tcPr>
            <w:tcW w:w="7088" w:type="dxa"/>
            <w:vAlign w:val="center"/>
          </w:tcPr>
          <w:p w14:paraId="1DCB2833" w14:textId="2232369A" w:rsidR="005F1957" w:rsidRPr="000827C6" w:rsidRDefault="005F1957" w:rsidP="005F1957">
            <w:pPr>
              <w:pStyle w:val="TableBody14pt"/>
              <w:rPr>
                <w:lang w:val="en-AU"/>
              </w:rPr>
            </w:pPr>
            <w:r>
              <w:lastRenderedPageBreak/>
              <w:t>Birrarangga Film Festival Ltd</w:t>
            </w:r>
          </w:p>
        </w:tc>
        <w:tc>
          <w:tcPr>
            <w:tcW w:w="1701" w:type="dxa"/>
            <w:vAlign w:val="center"/>
          </w:tcPr>
          <w:p w14:paraId="15D1EC38" w14:textId="7DA59E3F" w:rsidR="005F1957" w:rsidRPr="000827C6" w:rsidRDefault="005F1957" w:rsidP="005F1957">
            <w:pPr>
              <w:pStyle w:val="TableBody14pt"/>
              <w:rPr>
                <w:lang w:val="en-AU"/>
              </w:rPr>
            </w:pPr>
            <w:r>
              <w:t>16,000</w:t>
            </w:r>
          </w:p>
        </w:tc>
      </w:tr>
      <w:tr w:rsidR="005F1957" w:rsidRPr="0088236B" w14:paraId="32D5B7A9" w14:textId="77777777" w:rsidTr="00A3224D">
        <w:trPr>
          <w:trHeight w:val="351"/>
        </w:trPr>
        <w:tc>
          <w:tcPr>
            <w:tcW w:w="7088" w:type="dxa"/>
            <w:vAlign w:val="center"/>
          </w:tcPr>
          <w:p w14:paraId="469296D6" w14:textId="13B8359C" w:rsidR="005F1957" w:rsidRPr="000827C6" w:rsidRDefault="005F1957" w:rsidP="005F1957">
            <w:pPr>
              <w:pStyle w:val="TableBody14pt"/>
              <w:rPr>
                <w:lang w:val="en-AU"/>
              </w:rPr>
            </w:pPr>
            <w:r>
              <w:t>C-Doc Ltd</w:t>
            </w:r>
          </w:p>
        </w:tc>
        <w:tc>
          <w:tcPr>
            <w:tcW w:w="1701" w:type="dxa"/>
            <w:vAlign w:val="center"/>
          </w:tcPr>
          <w:p w14:paraId="00B174AD" w14:textId="571C4DA8" w:rsidR="005F1957" w:rsidRPr="000827C6" w:rsidRDefault="005F1957" w:rsidP="005F1957">
            <w:pPr>
              <w:pStyle w:val="TableBody14pt"/>
              <w:rPr>
                <w:lang w:val="en-AU"/>
              </w:rPr>
            </w:pPr>
            <w:r>
              <w:t>16,000</w:t>
            </w:r>
          </w:p>
        </w:tc>
      </w:tr>
      <w:tr w:rsidR="005F1957" w:rsidRPr="0088236B" w14:paraId="5E7C3323" w14:textId="77777777" w:rsidTr="00A3224D">
        <w:trPr>
          <w:trHeight w:val="351"/>
        </w:trPr>
        <w:tc>
          <w:tcPr>
            <w:tcW w:w="7088" w:type="dxa"/>
            <w:vAlign w:val="center"/>
          </w:tcPr>
          <w:p w14:paraId="4BF3ABAE" w14:textId="5D7D56F2" w:rsidR="005F1957" w:rsidRPr="000827C6" w:rsidRDefault="005F1957" w:rsidP="005F1957">
            <w:pPr>
              <w:pStyle w:val="TableBody14pt"/>
              <w:rPr>
                <w:lang w:val="en-AU"/>
              </w:rPr>
            </w:pPr>
            <w:r>
              <w:t>City Of Port Phillip</w:t>
            </w:r>
          </w:p>
        </w:tc>
        <w:tc>
          <w:tcPr>
            <w:tcW w:w="1701" w:type="dxa"/>
            <w:vAlign w:val="center"/>
          </w:tcPr>
          <w:p w14:paraId="5E0E1D05" w14:textId="611602B2" w:rsidR="005F1957" w:rsidRPr="000827C6" w:rsidRDefault="005F1957" w:rsidP="005F1957">
            <w:pPr>
              <w:pStyle w:val="TableBody14pt"/>
              <w:rPr>
                <w:lang w:val="en-AU"/>
              </w:rPr>
            </w:pPr>
            <w:r>
              <w:t>39,600</w:t>
            </w:r>
          </w:p>
        </w:tc>
      </w:tr>
      <w:tr w:rsidR="005F1957" w:rsidRPr="0088236B" w14:paraId="6FBA157D" w14:textId="77777777" w:rsidTr="00A3224D">
        <w:trPr>
          <w:trHeight w:val="351"/>
        </w:trPr>
        <w:tc>
          <w:tcPr>
            <w:tcW w:w="7088" w:type="dxa"/>
            <w:vAlign w:val="center"/>
          </w:tcPr>
          <w:p w14:paraId="5DC2BC40" w14:textId="51A23E2F" w:rsidR="005F1957" w:rsidRPr="000827C6" w:rsidRDefault="005F1957" w:rsidP="005F1957">
            <w:pPr>
              <w:pStyle w:val="TableBody14pt"/>
              <w:rPr>
                <w:lang w:val="en-AU"/>
              </w:rPr>
            </w:pPr>
            <w:r>
              <w:t>Cult Cinema &amp; Bar Pty Ltd</w:t>
            </w:r>
          </w:p>
        </w:tc>
        <w:tc>
          <w:tcPr>
            <w:tcW w:w="1701" w:type="dxa"/>
            <w:vAlign w:val="center"/>
          </w:tcPr>
          <w:p w14:paraId="12BCCABB" w14:textId="0A220563" w:rsidR="005F1957" w:rsidRPr="000827C6" w:rsidRDefault="005F1957" w:rsidP="005F1957">
            <w:pPr>
              <w:pStyle w:val="TableBody14pt"/>
              <w:rPr>
                <w:lang w:val="en-AU"/>
              </w:rPr>
            </w:pPr>
            <w:r>
              <w:t>16,000</w:t>
            </w:r>
          </w:p>
        </w:tc>
      </w:tr>
      <w:tr w:rsidR="005F1957" w:rsidRPr="0088236B" w14:paraId="693AEC80" w14:textId="77777777" w:rsidTr="00A3224D">
        <w:trPr>
          <w:trHeight w:val="351"/>
        </w:trPr>
        <w:tc>
          <w:tcPr>
            <w:tcW w:w="7088" w:type="dxa"/>
            <w:vAlign w:val="center"/>
          </w:tcPr>
          <w:p w14:paraId="50D74708" w14:textId="57CFF33D" w:rsidR="005F1957" w:rsidRPr="000827C6" w:rsidRDefault="005F1957" w:rsidP="005F1957">
            <w:pPr>
              <w:pStyle w:val="TableBody14pt"/>
              <w:rPr>
                <w:lang w:val="en-AU"/>
              </w:rPr>
            </w:pPr>
            <w:r>
              <w:t>Filmfest Ltd t/as Melbourne International Film Festival</w:t>
            </w:r>
          </w:p>
        </w:tc>
        <w:tc>
          <w:tcPr>
            <w:tcW w:w="1701" w:type="dxa"/>
            <w:vAlign w:val="center"/>
          </w:tcPr>
          <w:p w14:paraId="6DCCEA06" w14:textId="7DD206FE" w:rsidR="005F1957" w:rsidRPr="000827C6" w:rsidRDefault="005F1957" w:rsidP="005F1957">
            <w:pPr>
              <w:pStyle w:val="TableBody14pt"/>
              <w:rPr>
                <w:lang w:val="en-AU"/>
              </w:rPr>
            </w:pPr>
            <w:r>
              <w:t>3,954,300</w:t>
            </w:r>
          </w:p>
        </w:tc>
      </w:tr>
      <w:tr w:rsidR="005F1957" w:rsidRPr="0088236B" w14:paraId="400B90AB" w14:textId="77777777" w:rsidTr="00A3224D">
        <w:trPr>
          <w:trHeight w:val="351"/>
        </w:trPr>
        <w:tc>
          <w:tcPr>
            <w:tcW w:w="7088" w:type="dxa"/>
            <w:vAlign w:val="center"/>
          </w:tcPr>
          <w:p w14:paraId="148FE22A" w14:textId="6360A011" w:rsidR="005F1957" w:rsidRPr="000827C6" w:rsidRDefault="005F1957" w:rsidP="005F1957">
            <w:pPr>
              <w:pStyle w:val="TableBody14pt"/>
              <w:rPr>
                <w:lang w:val="en-AU"/>
              </w:rPr>
            </w:pPr>
            <w:r>
              <w:t>Indian Film Festival Melbourne</w:t>
            </w:r>
          </w:p>
        </w:tc>
        <w:tc>
          <w:tcPr>
            <w:tcW w:w="1701" w:type="dxa"/>
            <w:vAlign w:val="center"/>
          </w:tcPr>
          <w:p w14:paraId="6EE41BCE" w14:textId="76C40DBE" w:rsidR="005F1957" w:rsidRPr="000827C6" w:rsidRDefault="005F1957" w:rsidP="005F1957">
            <w:pPr>
              <w:pStyle w:val="TableBody14pt"/>
              <w:rPr>
                <w:lang w:val="en-AU"/>
              </w:rPr>
            </w:pPr>
            <w:r>
              <w:t>762,500</w:t>
            </w:r>
          </w:p>
        </w:tc>
      </w:tr>
      <w:tr w:rsidR="005F1957" w:rsidRPr="0088236B" w14:paraId="02090C35" w14:textId="77777777" w:rsidTr="00A3224D">
        <w:trPr>
          <w:trHeight w:val="351"/>
        </w:trPr>
        <w:tc>
          <w:tcPr>
            <w:tcW w:w="7088" w:type="dxa"/>
            <w:vAlign w:val="center"/>
          </w:tcPr>
          <w:p w14:paraId="16B9BA14" w14:textId="4EF78B99" w:rsidR="005F1957" w:rsidRPr="000827C6" w:rsidRDefault="005F1957" w:rsidP="005F1957">
            <w:pPr>
              <w:pStyle w:val="TableBody14pt"/>
              <w:rPr>
                <w:lang w:val="en-AU"/>
              </w:rPr>
            </w:pPr>
            <w:r>
              <w:t>Melbourne Cinematheque Inc</w:t>
            </w:r>
          </w:p>
        </w:tc>
        <w:tc>
          <w:tcPr>
            <w:tcW w:w="1701" w:type="dxa"/>
            <w:vAlign w:val="center"/>
          </w:tcPr>
          <w:p w14:paraId="6E244F74" w14:textId="3C1D605E" w:rsidR="005F1957" w:rsidRPr="000827C6" w:rsidRDefault="005F1957" w:rsidP="005F1957">
            <w:pPr>
              <w:pStyle w:val="TableBody14pt"/>
              <w:rPr>
                <w:lang w:val="en-AU"/>
              </w:rPr>
            </w:pPr>
            <w:r>
              <w:t>3,000</w:t>
            </w:r>
          </w:p>
        </w:tc>
      </w:tr>
      <w:tr w:rsidR="005F1957" w:rsidRPr="0088236B" w14:paraId="0C77AE7A" w14:textId="77777777" w:rsidTr="00A3224D">
        <w:trPr>
          <w:trHeight w:val="351"/>
        </w:trPr>
        <w:tc>
          <w:tcPr>
            <w:tcW w:w="7088" w:type="dxa"/>
            <w:vAlign w:val="center"/>
          </w:tcPr>
          <w:p w14:paraId="3025F27F" w14:textId="7377B055" w:rsidR="005F1957" w:rsidRPr="000827C6" w:rsidRDefault="005F1957" w:rsidP="005F1957">
            <w:pPr>
              <w:pStyle w:val="TableBody14pt"/>
              <w:rPr>
                <w:lang w:val="en-AU"/>
              </w:rPr>
            </w:pPr>
            <w:r>
              <w:t>Melbourne Queer Film Festival Inc</w:t>
            </w:r>
          </w:p>
        </w:tc>
        <w:tc>
          <w:tcPr>
            <w:tcW w:w="1701" w:type="dxa"/>
            <w:vAlign w:val="center"/>
          </w:tcPr>
          <w:p w14:paraId="3AD4B02E" w14:textId="1B862E9F" w:rsidR="005F1957" w:rsidRPr="000827C6" w:rsidRDefault="005F1957" w:rsidP="005F1957">
            <w:pPr>
              <w:pStyle w:val="TableBody14pt"/>
              <w:rPr>
                <w:lang w:val="en-AU"/>
              </w:rPr>
            </w:pPr>
            <w:r>
              <w:t>40,000</w:t>
            </w:r>
          </w:p>
        </w:tc>
      </w:tr>
      <w:tr w:rsidR="005F1957" w:rsidRPr="0088236B" w14:paraId="0BCC7C28" w14:textId="77777777" w:rsidTr="00A3224D">
        <w:trPr>
          <w:trHeight w:val="351"/>
        </w:trPr>
        <w:tc>
          <w:tcPr>
            <w:tcW w:w="7088" w:type="dxa"/>
            <w:vAlign w:val="center"/>
          </w:tcPr>
          <w:p w14:paraId="666D4906" w14:textId="651C17A5" w:rsidR="005F1957" w:rsidRPr="000827C6" w:rsidRDefault="005F1957" w:rsidP="005F1957">
            <w:pPr>
              <w:pStyle w:val="TableBody14pt"/>
              <w:rPr>
                <w:lang w:val="en-AU"/>
              </w:rPr>
            </w:pPr>
            <w:r>
              <w:t>TOTAL SCREEN CULTURE PROGRAMS</w:t>
            </w:r>
          </w:p>
        </w:tc>
        <w:tc>
          <w:tcPr>
            <w:tcW w:w="1701" w:type="dxa"/>
            <w:vAlign w:val="center"/>
          </w:tcPr>
          <w:p w14:paraId="099748B2" w14:textId="5733033B" w:rsidR="005F1957" w:rsidRPr="000827C6" w:rsidRDefault="005F1957" w:rsidP="005F1957">
            <w:pPr>
              <w:pStyle w:val="TableBody14pt"/>
              <w:rPr>
                <w:lang w:val="en-AU"/>
              </w:rPr>
            </w:pPr>
            <w:r>
              <w:t>4,850,400</w:t>
            </w:r>
          </w:p>
        </w:tc>
      </w:tr>
    </w:tbl>
    <w:p w14:paraId="15664B84" w14:textId="05F06A03" w:rsidR="00BD2D73" w:rsidRPr="00BD2D73" w:rsidRDefault="006533A6" w:rsidP="00BD2D73">
      <w:pPr>
        <w:pStyle w:val="Heading20"/>
        <w:rPr>
          <w:rFonts w:eastAsiaTheme="minorEastAsia"/>
        </w:rPr>
      </w:pPr>
      <w:r w:rsidRPr="00BD2D73">
        <w:rPr>
          <w:rFonts w:eastAsiaTheme="minorEastAsia"/>
        </w:rPr>
        <w:t>Skills And Industry Development Programs</w:t>
      </w:r>
    </w:p>
    <w:p w14:paraId="106BBE7A" w14:textId="08F704D4" w:rsidR="00BD2D73" w:rsidRPr="000827C6" w:rsidRDefault="006533A6" w:rsidP="00BD2D73">
      <w:pPr>
        <w:pStyle w:val="Heading30"/>
        <w:rPr>
          <w:lang w:val="en-AU"/>
        </w:rPr>
      </w:pPr>
      <w:r w:rsidRPr="000827C6">
        <w:rPr>
          <w:lang w:val="en-AU"/>
        </w:rPr>
        <w:t>Industry Development</w:t>
      </w:r>
    </w:p>
    <w:p w14:paraId="107718A7" w14:textId="77777777" w:rsidR="00BD2D73" w:rsidRPr="000827C6" w:rsidRDefault="00BD2D73" w:rsidP="00BD2D73">
      <w:pPr>
        <w:pStyle w:val="BodyParagraph"/>
        <w:rPr>
          <w:lang w:val="en-AU"/>
        </w:rPr>
      </w:pPr>
      <w:r w:rsidRPr="000827C6">
        <w:rPr>
          <w:lang w:val="en-AU"/>
        </w:rPr>
        <w:t>The Industry Development program supports organisations and guilds to deliver activities that provide skills, capacity and capability development opportunities for a diverse and inclusive range of Victorian key creatives and crew.</w:t>
      </w:r>
    </w:p>
    <w:tbl>
      <w:tblPr>
        <w:tblStyle w:val="TableLight"/>
        <w:tblW w:w="8789" w:type="dxa"/>
        <w:tblLook w:val="0420" w:firstRow="1" w:lastRow="0" w:firstColumn="0" w:lastColumn="0" w:noHBand="0" w:noVBand="1"/>
      </w:tblPr>
      <w:tblGrid>
        <w:gridCol w:w="7088"/>
        <w:gridCol w:w="1701"/>
      </w:tblGrid>
      <w:tr w:rsidR="00BD2D73" w:rsidRPr="0088236B" w14:paraId="4F8E414E"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558DF6C6" w14:textId="77777777" w:rsidR="00BD2D73" w:rsidRPr="000827C6" w:rsidRDefault="00BD2D73" w:rsidP="0066391A">
            <w:pPr>
              <w:pStyle w:val="TableBody14pt"/>
              <w:rPr>
                <w:lang w:val="en-AU"/>
              </w:rPr>
            </w:pPr>
            <w:bookmarkStart w:id="78" w:name="ColumnTitle_20"/>
            <w:bookmarkEnd w:id="78"/>
            <w:r w:rsidRPr="000827C6">
              <w:rPr>
                <w:lang w:val="en-AU"/>
              </w:rPr>
              <w:t>Recipient</w:t>
            </w:r>
          </w:p>
        </w:tc>
        <w:tc>
          <w:tcPr>
            <w:tcW w:w="1701" w:type="dxa"/>
            <w:hideMark/>
          </w:tcPr>
          <w:p w14:paraId="4240EB43" w14:textId="77777777" w:rsidR="00BD2D73" w:rsidRPr="000827C6" w:rsidRDefault="00BD2D73" w:rsidP="0066391A">
            <w:pPr>
              <w:pStyle w:val="TableBody14pt"/>
              <w:rPr>
                <w:lang w:val="en-AU"/>
              </w:rPr>
            </w:pPr>
            <w:r w:rsidRPr="000827C6">
              <w:rPr>
                <w:lang w:val="en-AU"/>
              </w:rPr>
              <w:t>Payment $</w:t>
            </w:r>
          </w:p>
        </w:tc>
      </w:tr>
      <w:tr w:rsidR="002207B7" w:rsidRPr="0088236B" w14:paraId="112C33F4" w14:textId="77777777" w:rsidTr="00817C13">
        <w:trPr>
          <w:trHeight w:val="351"/>
        </w:trPr>
        <w:tc>
          <w:tcPr>
            <w:tcW w:w="7088" w:type="dxa"/>
            <w:vAlign w:val="center"/>
          </w:tcPr>
          <w:p w14:paraId="778BA106" w14:textId="1212D78F" w:rsidR="002207B7" w:rsidRPr="000827C6" w:rsidRDefault="002207B7" w:rsidP="002207B7">
            <w:pPr>
              <w:pStyle w:val="TableBody14pt"/>
              <w:rPr>
                <w:lang w:val="en-AU"/>
              </w:rPr>
            </w:pPr>
            <w:r>
              <w:t>AIDC Ltd</w:t>
            </w:r>
          </w:p>
        </w:tc>
        <w:tc>
          <w:tcPr>
            <w:tcW w:w="1701" w:type="dxa"/>
            <w:vAlign w:val="center"/>
          </w:tcPr>
          <w:p w14:paraId="42AD65EE" w14:textId="0A7EACCF" w:rsidR="002207B7" w:rsidRPr="000827C6" w:rsidRDefault="002207B7" w:rsidP="002207B7">
            <w:pPr>
              <w:pStyle w:val="TableBody14pt"/>
              <w:rPr>
                <w:lang w:val="en-AU"/>
              </w:rPr>
            </w:pPr>
            <w:r>
              <w:t>430,890</w:t>
            </w:r>
          </w:p>
        </w:tc>
      </w:tr>
      <w:tr w:rsidR="002207B7" w:rsidRPr="0088236B" w14:paraId="04C7CA75" w14:textId="77777777" w:rsidTr="00817C13">
        <w:trPr>
          <w:trHeight w:val="351"/>
        </w:trPr>
        <w:tc>
          <w:tcPr>
            <w:tcW w:w="7088" w:type="dxa"/>
            <w:vAlign w:val="center"/>
          </w:tcPr>
          <w:p w14:paraId="67D1DEF8" w14:textId="0B963BDF" w:rsidR="002207B7" w:rsidRPr="000827C6" w:rsidRDefault="002207B7" w:rsidP="002207B7">
            <w:pPr>
              <w:pStyle w:val="TableBody14pt"/>
              <w:rPr>
                <w:lang w:val="en-AU"/>
              </w:rPr>
            </w:pPr>
            <w:r>
              <w:t>Amanda Higgs Pty Ltd</w:t>
            </w:r>
          </w:p>
        </w:tc>
        <w:tc>
          <w:tcPr>
            <w:tcW w:w="1701" w:type="dxa"/>
            <w:vAlign w:val="center"/>
          </w:tcPr>
          <w:p w14:paraId="7963CD4C" w14:textId="5B17033C" w:rsidR="002207B7" w:rsidRPr="000827C6" w:rsidRDefault="002207B7" w:rsidP="002207B7">
            <w:pPr>
              <w:pStyle w:val="TableBody14pt"/>
              <w:rPr>
                <w:lang w:val="en-AU"/>
              </w:rPr>
            </w:pPr>
            <w:r>
              <w:t>15,875</w:t>
            </w:r>
          </w:p>
        </w:tc>
      </w:tr>
      <w:tr w:rsidR="002207B7" w:rsidRPr="0088236B" w14:paraId="29FE49FD" w14:textId="77777777" w:rsidTr="00817C13">
        <w:trPr>
          <w:trHeight w:val="351"/>
        </w:trPr>
        <w:tc>
          <w:tcPr>
            <w:tcW w:w="7088" w:type="dxa"/>
            <w:vAlign w:val="center"/>
          </w:tcPr>
          <w:p w14:paraId="7FAEA8EA" w14:textId="72DE8B80" w:rsidR="002207B7" w:rsidRPr="000827C6" w:rsidRDefault="002207B7" w:rsidP="002207B7">
            <w:pPr>
              <w:pStyle w:val="TableBody14pt"/>
              <w:rPr>
                <w:lang w:val="en-AU"/>
              </w:rPr>
            </w:pPr>
            <w:r>
              <w:t>Ausfilm International Incorporated</w:t>
            </w:r>
          </w:p>
        </w:tc>
        <w:tc>
          <w:tcPr>
            <w:tcW w:w="1701" w:type="dxa"/>
            <w:vAlign w:val="center"/>
          </w:tcPr>
          <w:p w14:paraId="6A9324F9" w14:textId="6CCD7DBE" w:rsidR="002207B7" w:rsidRPr="000827C6" w:rsidRDefault="002207B7" w:rsidP="002207B7">
            <w:pPr>
              <w:pStyle w:val="TableBody14pt"/>
              <w:rPr>
                <w:lang w:val="en-AU"/>
              </w:rPr>
            </w:pPr>
            <w:r>
              <w:t>3,000</w:t>
            </w:r>
          </w:p>
        </w:tc>
      </w:tr>
      <w:tr w:rsidR="002207B7" w:rsidRPr="0088236B" w14:paraId="33F4B2B8" w14:textId="77777777" w:rsidTr="00817C13">
        <w:trPr>
          <w:trHeight w:val="351"/>
        </w:trPr>
        <w:tc>
          <w:tcPr>
            <w:tcW w:w="7088" w:type="dxa"/>
            <w:vAlign w:val="center"/>
          </w:tcPr>
          <w:p w14:paraId="1B69271C" w14:textId="0383A1DD" w:rsidR="002207B7" w:rsidRPr="000827C6" w:rsidRDefault="002207B7" w:rsidP="002207B7">
            <w:pPr>
              <w:pStyle w:val="TableBody14pt"/>
              <w:rPr>
                <w:lang w:val="en-AU"/>
              </w:rPr>
            </w:pPr>
            <w:r>
              <w:t>Australian Children's Television Foundation</w:t>
            </w:r>
          </w:p>
        </w:tc>
        <w:tc>
          <w:tcPr>
            <w:tcW w:w="1701" w:type="dxa"/>
            <w:vAlign w:val="center"/>
          </w:tcPr>
          <w:p w14:paraId="2C0E197E" w14:textId="56000C8A" w:rsidR="002207B7" w:rsidRPr="000827C6" w:rsidRDefault="002207B7" w:rsidP="002207B7">
            <w:pPr>
              <w:pStyle w:val="TableBody14pt"/>
              <w:rPr>
                <w:lang w:val="en-AU"/>
              </w:rPr>
            </w:pPr>
            <w:r>
              <w:t>150,000</w:t>
            </w:r>
          </w:p>
        </w:tc>
      </w:tr>
      <w:tr w:rsidR="002207B7" w:rsidRPr="0088236B" w14:paraId="4665F5C3" w14:textId="77777777" w:rsidTr="00817C13">
        <w:trPr>
          <w:trHeight w:val="351"/>
        </w:trPr>
        <w:tc>
          <w:tcPr>
            <w:tcW w:w="7088" w:type="dxa"/>
            <w:vAlign w:val="center"/>
          </w:tcPr>
          <w:p w14:paraId="4D78FC4F" w14:textId="7332DA6B" w:rsidR="002207B7" w:rsidRPr="000827C6" w:rsidRDefault="002207B7" w:rsidP="002207B7">
            <w:pPr>
              <w:pStyle w:val="TableBody14pt"/>
              <w:rPr>
                <w:lang w:val="en-AU"/>
              </w:rPr>
            </w:pPr>
            <w:r>
              <w:t>Australian Writers Guild Ltd</w:t>
            </w:r>
          </w:p>
        </w:tc>
        <w:tc>
          <w:tcPr>
            <w:tcW w:w="1701" w:type="dxa"/>
            <w:vAlign w:val="center"/>
          </w:tcPr>
          <w:p w14:paraId="357436C5" w14:textId="682D1582" w:rsidR="002207B7" w:rsidRPr="000827C6" w:rsidRDefault="002207B7" w:rsidP="002207B7">
            <w:pPr>
              <w:pStyle w:val="TableBody14pt"/>
              <w:rPr>
                <w:lang w:val="en-AU"/>
              </w:rPr>
            </w:pPr>
            <w:r>
              <w:t>20,000</w:t>
            </w:r>
          </w:p>
        </w:tc>
      </w:tr>
      <w:tr w:rsidR="002207B7" w:rsidRPr="0088236B" w14:paraId="507479F3" w14:textId="77777777" w:rsidTr="00817C13">
        <w:trPr>
          <w:trHeight w:val="351"/>
        </w:trPr>
        <w:tc>
          <w:tcPr>
            <w:tcW w:w="7088" w:type="dxa"/>
            <w:vAlign w:val="center"/>
          </w:tcPr>
          <w:p w14:paraId="50921DA5" w14:textId="0588B6D1" w:rsidR="002207B7" w:rsidRPr="000827C6" w:rsidRDefault="002207B7" w:rsidP="002207B7">
            <w:pPr>
              <w:pStyle w:val="TableBody14pt"/>
              <w:rPr>
                <w:lang w:val="en-AU"/>
              </w:rPr>
            </w:pPr>
            <w:r>
              <w:t>Australians In Film</w:t>
            </w:r>
          </w:p>
        </w:tc>
        <w:tc>
          <w:tcPr>
            <w:tcW w:w="1701" w:type="dxa"/>
            <w:vAlign w:val="center"/>
          </w:tcPr>
          <w:p w14:paraId="10881AB0" w14:textId="1667173E" w:rsidR="002207B7" w:rsidRPr="000827C6" w:rsidRDefault="002207B7" w:rsidP="002207B7">
            <w:pPr>
              <w:pStyle w:val="TableBody14pt"/>
              <w:rPr>
                <w:lang w:val="en-AU"/>
              </w:rPr>
            </w:pPr>
            <w:r>
              <w:t>25,000</w:t>
            </w:r>
          </w:p>
        </w:tc>
      </w:tr>
      <w:tr w:rsidR="002207B7" w:rsidRPr="0088236B" w14:paraId="6670B7A5" w14:textId="77777777" w:rsidTr="00817C13">
        <w:trPr>
          <w:trHeight w:val="351"/>
        </w:trPr>
        <w:tc>
          <w:tcPr>
            <w:tcW w:w="7088" w:type="dxa"/>
            <w:vAlign w:val="center"/>
          </w:tcPr>
          <w:p w14:paraId="1F7738F8" w14:textId="15B4F81E" w:rsidR="002207B7" w:rsidRPr="000827C6" w:rsidRDefault="002207B7" w:rsidP="002207B7">
            <w:pPr>
              <w:pStyle w:val="TableBody14pt"/>
              <w:rPr>
                <w:lang w:val="en-AU"/>
              </w:rPr>
            </w:pPr>
            <w:r>
              <w:t>CG Spectrum Pty Ltd</w:t>
            </w:r>
          </w:p>
        </w:tc>
        <w:tc>
          <w:tcPr>
            <w:tcW w:w="1701" w:type="dxa"/>
            <w:vAlign w:val="center"/>
          </w:tcPr>
          <w:p w14:paraId="3BD145D4" w14:textId="2DC6C199" w:rsidR="002207B7" w:rsidRPr="000827C6" w:rsidRDefault="002207B7" w:rsidP="002207B7">
            <w:pPr>
              <w:pStyle w:val="TableBody14pt"/>
              <w:rPr>
                <w:lang w:val="en-AU"/>
              </w:rPr>
            </w:pPr>
            <w:r>
              <w:t>1,120,000</w:t>
            </w:r>
          </w:p>
        </w:tc>
      </w:tr>
      <w:tr w:rsidR="002207B7" w:rsidRPr="0088236B" w14:paraId="6C4557F6" w14:textId="77777777" w:rsidTr="00817C13">
        <w:trPr>
          <w:trHeight w:val="351"/>
        </w:trPr>
        <w:tc>
          <w:tcPr>
            <w:tcW w:w="7088" w:type="dxa"/>
            <w:vAlign w:val="center"/>
          </w:tcPr>
          <w:p w14:paraId="0D4228C9" w14:textId="70CF7052" w:rsidR="002207B7" w:rsidRPr="000827C6" w:rsidRDefault="002207B7" w:rsidP="002207B7">
            <w:pPr>
              <w:pStyle w:val="TableBody14pt"/>
              <w:rPr>
                <w:lang w:val="en-AU"/>
              </w:rPr>
            </w:pPr>
            <w:r>
              <w:lastRenderedPageBreak/>
              <w:t>Changer Pty Ltd</w:t>
            </w:r>
          </w:p>
        </w:tc>
        <w:tc>
          <w:tcPr>
            <w:tcW w:w="1701" w:type="dxa"/>
            <w:vAlign w:val="center"/>
          </w:tcPr>
          <w:p w14:paraId="3E235374" w14:textId="7B68A6CB" w:rsidR="002207B7" w:rsidRPr="000827C6" w:rsidRDefault="002207B7" w:rsidP="002207B7">
            <w:pPr>
              <w:pStyle w:val="TableBody14pt"/>
              <w:rPr>
                <w:lang w:val="en-AU"/>
              </w:rPr>
            </w:pPr>
            <w:r>
              <w:t>28,855</w:t>
            </w:r>
          </w:p>
        </w:tc>
      </w:tr>
      <w:tr w:rsidR="002207B7" w:rsidRPr="0088236B" w14:paraId="1CEE1492" w14:textId="77777777" w:rsidTr="00817C13">
        <w:trPr>
          <w:trHeight w:val="351"/>
        </w:trPr>
        <w:tc>
          <w:tcPr>
            <w:tcW w:w="7088" w:type="dxa"/>
            <w:vAlign w:val="center"/>
          </w:tcPr>
          <w:p w14:paraId="3B4C7BDE" w14:textId="6F26BEB6" w:rsidR="002207B7" w:rsidRPr="000827C6" w:rsidRDefault="002207B7" w:rsidP="002207B7">
            <w:pPr>
              <w:pStyle w:val="TableBody14pt"/>
              <w:rPr>
                <w:lang w:val="en-AU"/>
              </w:rPr>
            </w:pPr>
            <w:r>
              <w:t>Compton School Pty Ltd</w:t>
            </w:r>
          </w:p>
        </w:tc>
        <w:tc>
          <w:tcPr>
            <w:tcW w:w="1701" w:type="dxa"/>
            <w:vAlign w:val="center"/>
          </w:tcPr>
          <w:p w14:paraId="0038C51A" w14:textId="13E9C1E3" w:rsidR="002207B7" w:rsidRPr="000827C6" w:rsidRDefault="002207B7" w:rsidP="002207B7">
            <w:pPr>
              <w:pStyle w:val="TableBody14pt"/>
              <w:rPr>
                <w:lang w:val="en-AU"/>
              </w:rPr>
            </w:pPr>
            <w:r>
              <w:t>38,040</w:t>
            </w:r>
          </w:p>
        </w:tc>
      </w:tr>
      <w:tr w:rsidR="002207B7" w:rsidRPr="0088236B" w14:paraId="6B4B0A97" w14:textId="77777777" w:rsidTr="00817C13">
        <w:trPr>
          <w:trHeight w:val="351"/>
        </w:trPr>
        <w:tc>
          <w:tcPr>
            <w:tcW w:w="7088" w:type="dxa"/>
            <w:vAlign w:val="center"/>
          </w:tcPr>
          <w:p w14:paraId="7497D943" w14:textId="1DFD22E0" w:rsidR="002207B7" w:rsidRPr="000827C6" w:rsidRDefault="002207B7" w:rsidP="002207B7">
            <w:pPr>
              <w:pStyle w:val="TableBody14pt"/>
              <w:rPr>
                <w:lang w:val="en-AU"/>
              </w:rPr>
            </w:pPr>
            <w:r>
              <w:t>Fifth House Films Pty Ltd</w:t>
            </w:r>
          </w:p>
        </w:tc>
        <w:tc>
          <w:tcPr>
            <w:tcW w:w="1701" w:type="dxa"/>
            <w:vAlign w:val="center"/>
          </w:tcPr>
          <w:p w14:paraId="0076DEB9" w14:textId="24D9C3C6" w:rsidR="002207B7" w:rsidRPr="000827C6" w:rsidRDefault="002207B7" w:rsidP="002207B7">
            <w:pPr>
              <w:pStyle w:val="TableBody14pt"/>
              <w:rPr>
                <w:lang w:val="en-AU"/>
              </w:rPr>
            </w:pPr>
            <w:r>
              <w:t>205,000</w:t>
            </w:r>
          </w:p>
        </w:tc>
      </w:tr>
      <w:tr w:rsidR="002207B7" w:rsidRPr="0088236B" w14:paraId="4D032734" w14:textId="77777777" w:rsidTr="00817C13">
        <w:trPr>
          <w:trHeight w:val="351"/>
        </w:trPr>
        <w:tc>
          <w:tcPr>
            <w:tcW w:w="7088" w:type="dxa"/>
            <w:vAlign w:val="center"/>
          </w:tcPr>
          <w:p w14:paraId="38E22337" w14:textId="78CD746F" w:rsidR="002207B7" w:rsidRPr="000827C6" w:rsidRDefault="002207B7" w:rsidP="002207B7">
            <w:pPr>
              <w:pStyle w:val="TableBody14pt"/>
              <w:rPr>
                <w:b/>
                <w:bCs/>
                <w:lang w:val="en-AU"/>
              </w:rPr>
            </w:pPr>
            <w:r>
              <w:t>Filmfest Ltd t/as Melbourne International Film Festival</w:t>
            </w:r>
          </w:p>
        </w:tc>
        <w:tc>
          <w:tcPr>
            <w:tcW w:w="1701" w:type="dxa"/>
            <w:vAlign w:val="center"/>
          </w:tcPr>
          <w:p w14:paraId="566DCA9F" w14:textId="707A487A" w:rsidR="002207B7" w:rsidRPr="000827C6" w:rsidRDefault="002207B7" w:rsidP="002207B7">
            <w:pPr>
              <w:pStyle w:val="TableBody14pt"/>
              <w:rPr>
                <w:b/>
                <w:bCs/>
                <w:lang w:val="en-AU"/>
              </w:rPr>
            </w:pPr>
            <w:r>
              <w:t>1,189,600</w:t>
            </w:r>
          </w:p>
        </w:tc>
      </w:tr>
      <w:tr w:rsidR="002207B7" w:rsidRPr="0088236B" w14:paraId="0F7B8870" w14:textId="77777777" w:rsidTr="00817C13">
        <w:trPr>
          <w:trHeight w:val="351"/>
        </w:trPr>
        <w:tc>
          <w:tcPr>
            <w:tcW w:w="7088" w:type="dxa"/>
            <w:vAlign w:val="center"/>
          </w:tcPr>
          <w:p w14:paraId="1193091E" w14:textId="6872A0C5" w:rsidR="002207B7" w:rsidRPr="000827C6" w:rsidRDefault="002207B7" w:rsidP="002207B7">
            <w:pPr>
              <w:pStyle w:val="TableBody14pt"/>
              <w:rPr>
                <w:lang w:val="en-AU"/>
              </w:rPr>
            </w:pPr>
            <w:r>
              <w:t>First Verse Pty Ltd</w:t>
            </w:r>
          </w:p>
        </w:tc>
        <w:tc>
          <w:tcPr>
            <w:tcW w:w="1701" w:type="dxa"/>
            <w:vAlign w:val="center"/>
          </w:tcPr>
          <w:p w14:paraId="50D17B7F" w14:textId="4A1E77E3" w:rsidR="002207B7" w:rsidRPr="000827C6" w:rsidRDefault="002207B7" w:rsidP="002207B7">
            <w:pPr>
              <w:pStyle w:val="TableBody14pt"/>
              <w:rPr>
                <w:b/>
                <w:bCs/>
                <w:lang w:val="en-AU"/>
              </w:rPr>
            </w:pPr>
            <w:r>
              <w:t>10,548</w:t>
            </w:r>
          </w:p>
        </w:tc>
      </w:tr>
      <w:tr w:rsidR="009A38AE" w:rsidRPr="0088236B" w14:paraId="3AE0B4EC" w14:textId="77777777" w:rsidTr="00A8747A">
        <w:trPr>
          <w:trHeight w:val="351"/>
        </w:trPr>
        <w:tc>
          <w:tcPr>
            <w:tcW w:w="7088" w:type="dxa"/>
            <w:vAlign w:val="center"/>
          </w:tcPr>
          <w:p w14:paraId="6BD3FD40" w14:textId="321C1779" w:rsidR="009A38AE" w:rsidRDefault="009A38AE" w:rsidP="009A38AE">
            <w:pPr>
              <w:pStyle w:val="TableBody14pt"/>
            </w:pPr>
            <w:r>
              <w:t>Garuwa Creative Pty Ltd</w:t>
            </w:r>
          </w:p>
        </w:tc>
        <w:tc>
          <w:tcPr>
            <w:tcW w:w="1701" w:type="dxa"/>
            <w:vAlign w:val="center"/>
          </w:tcPr>
          <w:p w14:paraId="3EA77FDA" w14:textId="7ABD4D80" w:rsidR="009A38AE" w:rsidRDefault="009A38AE" w:rsidP="009A38AE">
            <w:pPr>
              <w:pStyle w:val="TableBody14pt"/>
            </w:pPr>
            <w:r>
              <w:t>5,647</w:t>
            </w:r>
          </w:p>
        </w:tc>
      </w:tr>
      <w:tr w:rsidR="009A38AE" w:rsidRPr="0088236B" w14:paraId="3A809781" w14:textId="77777777" w:rsidTr="00A8747A">
        <w:trPr>
          <w:trHeight w:val="351"/>
        </w:trPr>
        <w:tc>
          <w:tcPr>
            <w:tcW w:w="7088" w:type="dxa"/>
            <w:vAlign w:val="center"/>
          </w:tcPr>
          <w:p w14:paraId="23CBDA33" w14:textId="4B5331D1" w:rsidR="009A38AE" w:rsidRDefault="009A38AE" w:rsidP="009A38AE">
            <w:pPr>
              <w:pStyle w:val="TableBody14pt"/>
            </w:pPr>
            <w:r>
              <w:t>GGOZ Pty Ltd</w:t>
            </w:r>
          </w:p>
        </w:tc>
        <w:tc>
          <w:tcPr>
            <w:tcW w:w="1701" w:type="dxa"/>
            <w:vAlign w:val="center"/>
          </w:tcPr>
          <w:p w14:paraId="5E7E9E02" w14:textId="51AB049A" w:rsidR="009A38AE" w:rsidRDefault="009A38AE" w:rsidP="009A38AE">
            <w:pPr>
              <w:pStyle w:val="TableBody14pt"/>
            </w:pPr>
            <w:r>
              <w:t>24,000</w:t>
            </w:r>
          </w:p>
        </w:tc>
      </w:tr>
      <w:tr w:rsidR="009A38AE" w:rsidRPr="0088236B" w14:paraId="718A001C" w14:textId="77777777" w:rsidTr="00A8747A">
        <w:trPr>
          <w:trHeight w:val="351"/>
        </w:trPr>
        <w:tc>
          <w:tcPr>
            <w:tcW w:w="7088" w:type="dxa"/>
            <w:vAlign w:val="center"/>
          </w:tcPr>
          <w:p w14:paraId="72411577" w14:textId="28DC7471" w:rsidR="009A38AE" w:rsidRDefault="009A38AE" w:rsidP="009A38AE">
            <w:pPr>
              <w:pStyle w:val="TableBody14pt"/>
            </w:pPr>
            <w:r>
              <w:t>IGEA Conference Holdings Pty Ltd</w:t>
            </w:r>
          </w:p>
        </w:tc>
        <w:tc>
          <w:tcPr>
            <w:tcW w:w="1701" w:type="dxa"/>
            <w:vAlign w:val="center"/>
          </w:tcPr>
          <w:p w14:paraId="45E15BC2" w14:textId="2C6BED7E" w:rsidR="009A38AE" w:rsidRDefault="009A38AE" w:rsidP="009A38AE">
            <w:pPr>
              <w:pStyle w:val="TableBody14pt"/>
            </w:pPr>
            <w:r>
              <w:t>20,000</w:t>
            </w:r>
          </w:p>
        </w:tc>
      </w:tr>
      <w:tr w:rsidR="009A38AE" w:rsidRPr="0088236B" w14:paraId="1D0D7929" w14:textId="77777777" w:rsidTr="00A8747A">
        <w:trPr>
          <w:trHeight w:val="351"/>
        </w:trPr>
        <w:tc>
          <w:tcPr>
            <w:tcW w:w="7088" w:type="dxa"/>
            <w:vAlign w:val="center"/>
          </w:tcPr>
          <w:p w14:paraId="56331BD2" w14:textId="4382B777" w:rsidR="009A38AE" w:rsidRDefault="009A38AE" w:rsidP="009A38AE">
            <w:pPr>
              <w:pStyle w:val="TableBody14pt"/>
            </w:pPr>
            <w:r>
              <w:t>Little Lunch Next Gen Spv Pty Ltd</w:t>
            </w:r>
          </w:p>
        </w:tc>
        <w:tc>
          <w:tcPr>
            <w:tcW w:w="1701" w:type="dxa"/>
            <w:vAlign w:val="center"/>
          </w:tcPr>
          <w:p w14:paraId="01BF257A" w14:textId="08C52F05" w:rsidR="009A38AE" w:rsidRDefault="009A38AE" w:rsidP="009A38AE">
            <w:pPr>
              <w:pStyle w:val="TableBody14pt"/>
            </w:pPr>
            <w:r>
              <w:t>23,436</w:t>
            </w:r>
          </w:p>
        </w:tc>
      </w:tr>
      <w:tr w:rsidR="009A38AE" w:rsidRPr="0088236B" w14:paraId="4435E557" w14:textId="77777777" w:rsidTr="00A8747A">
        <w:trPr>
          <w:trHeight w:val="351"/>
        </w:trPr>
        <w:tc>
          <w:tcPr>
            <w:tcW w:w="7088" w:type="dxa"/>
            <w:vAlign w:val="center"/>
          </w:tcPr>
          <w:p w14:paraId="28EDEA72" w14:textId="0FA97DAE" w:rsidR="009A38AE" w:rsidRDefault="009A38AE" w:rsidP="009A38AE">
            <w:pPr>
              <w:pStyle w:val="TableBody14pt"/>
            </w:pPr>
            <w:r>
              <w:t>Mass Co-Work Pty Ltd</w:t>
            </w:r>
          </w:p>
        </w:tc>
        <w:tc>
          <w:tcPr>
            <w:tcW w:w="1701" w:type="dxa"/>
            <w:vAlign w:val="center"/>
          </w:tcPr>
          <w:p w14:paraId="4A47EC02" w14:textId="74472BCA" w:rsidR="009A38AE" w:rsidRDefault="009A38AE" w:rsidP="009A38AE">
            <w:pPr>
              <w:pStyle w:val="TableBody14pt"/>
            </w:pPr>
            <w:r>
              <w:t>1,250,000</w:t>
            </w:r>
          </w:p>
        </w:tc>
      </w:tr>
      <w:tr w:rsidR="009A38AE" w:rsidRPr="0088236B" w14:paraId="47C687EF" w14:textId="77777777" w:rsidTr="00A8747A">
        <w:trPr>
          <w:trHeight w:val="351"/>
        </w:trPr>
        <w:tc>
          <w:tcPr>
            <w:tcW w:w="7088" w:type="dxa"/>
            <w:vAlign w:val="center"/>
          </w:tcPr>
          <w:p w14:paraId="62AC0190" w14:textId="6967CB55" w:rsidR="009A38AE" w:rsidRDefault="009A38AE" w:rsidP="009A38AE">
            <w:pPr>
              <w:pStyle w:val="TableBody14pt"/>
            </w:pPr>
            <w:r>
              <w:t>Matthew John Packwood</w:t>
            </w:r>
          </w:p>
        </w:tc>
        <w:tc>
          <w:tcPr>
            <w:tcW w:w="1701" w:type="dxa"/>
            <w:vAlign w:val="center"/>
          </w:tcPr>
          <w:p w14:paraId="7BC4CBAC" w14:textId="4DF06BBF" w:rsidR="009A38AE" w:rsidRDefault="009A38AE" w:rsidP="009A38AE">
            <w:pPr>
              <w:pStyle w:val="TableBody14pt"/>
            </w:pPr>
            <w:r>
              <w:t>17,000</w:t>
            </w:r>
          </w:p>
        </w:tc>
      </w:tr>
      <w:tr w:rsidR="009A38AE" w:rsidRPr="0088236B" w14:paraId="16C72804" w14:textId="77777777" w:rsidTr="00A8747A">
        <w:trPr>
          <w:trHeight w:val="351"/>
        </w:trPr>
        <w:tc>
          <w:tcPr>
            <w:tcW w:w="7088" w:type="dxa"/>
            <w:vAlign w:val="center"/>
          </w:tcPr>
          <w:p w14:paraId="2659BECE" w14:textId="1B625F7F" w:rsidR="009A38AE" w:rsidRDefault="009A38AE" w:rsidP="009A38AE">
            <w:pPr>
              <w:pStyle w:val="TableBody14pt"/>
            </w:pPr>
            <w:r>
              <w:t>Melbourne International Comedy Festival Ltd</w:t>
            </w:r>
          </w:p>
        </w:tc>
        <w:tc>
          <w:tcPr>
            <w:tcW w:w="1701" w:type="dxa"/>
            <w:vAlign w:val="center"/>
          </w:tcPr>
          <w:p w14:paraId="5BF9BCA7" w14:textId="27F64E33" w:rsidR="009A38AE" w:rsidRDefault="009A38AE" w:rsidP="009A38AE">
            <w:pPr>
              <w:pStyle w:val="TableBody14pt"/>
            </w:pPr>
            <w:r>
              <w:t>10,000</w:t>
            </w:r>
          </w:p>
        </w:tc>
      </w:tr>
      <w:tr w:rsidR="009A38AE" w:rsidRPr="0088236B" w14:paraId="6419DE0C" w14:textId="77777777" w:rsidTr="00A8747A">
        <w:trPr>
          <w:trHeight w:val="351"/>
        </w:trPr>
        <w:tc>
          <w:tcPr>
            <w:tcW w:w="7088" w:type="dxa"/>
            <w:vAlign w:val="center"/>
          </w:tcPr>
          <w:p w14:paraId="7156D0A8" w14:textId="2F22C3CF" w:rsidR="009A38AE" w:rsidRDefault="009A38AE" w:rsidP="009A38AE">
            <w:pPr>
              <w:pStyle w:val="TableBody14pt"/>
            </w:pPr>
            <w:r>
              <w:t>Melbourne Screen Hub Ltd</w:t>
            </w:r>
          </w:p>
        </w:tc>
        <w:tc>
          <w:tcPr>
            <w:tcW w:w="1701" w:type="dxa"/>
            <w:vAlign w:val="center"/>
          </w:tcPr>
          <w:p w14:paraId="2A8FA782" w14:textId="63BEA866" w:rsidR="009A38AE" w:rsidRDefault="009A38AE" w:rsidP="009A38AE">
            <w:pPr>
              <w:pStyle w:val="TableBody14pt"/>
            </w:pPr>
            <w:r>
              <w:t>88,000</w:t>
            </w:r>
          </w:p>
        </w:tc>
      </w:tr>
      <w:tr w:rsidR="009A38AE" w:rsidRPr="0088236B" w14:paraId="1B6947E1" w14:textId="77777777" w:rsidTr="00A8747A">
        <w:trPr>
          <w:trHeight w:val="351"/>
        </w:trPr>
        <w:tc>
          <w:tcPr>
            <w:tcW w:w="7088" w:type="dxa"/>
            <w:vAlign w:val="center"/>
          </w:tcPr>
          <w:p w14:paraId="4F685890" w14:textId="244F46D8" w:rsidR="009A38AE" w:rsidRDefault="009A38AE" w:rsidP="009A38AE">
            <w:pPr>
              <w:pStyle w:val="TableBody14pt"/>
            </w:pPr>
            <w:r>
              <w:t>Screen Producers Association Of Australia</w:t>
            </w:r>
          </w:p>
        </w:tc>
        <w:tc>
          <w:tcPr>
            <w:tcW w:w="1701" w:type="dxa"/>
            <w:vAlign w:val="center"/>
          </w:tcPr>
          <w:p w14:paraId="711A5CDC" w14:textId="105D94A1" w:rsidR="009A38AE" w:rsidRDefault="009A38AE" w:rsidP="009A38AE">
            <w:pPr>
              <w:pStyle w:val="TableBody14pt"/>
            </w:pPr>
            <w:r>
              <w:t>39,480</w:t>
            </w:r>
          </w:p>
        </w:tc>
      </w:tr>
      <w:tr w:rsidR="009A38AE" w:rsidRPr="0088236B" w14:paraId="0BAE7B18" w14:textId="77777777" w:rsidTr="00817C13">
        <w:trPr>
          <w:trHeight w:val="351"/>
        </w:trPr>
        <w:tc>
          <w:tcPr>
            <w:tcW w:w="7088" w:type="dxa"/>
            <w:vAlign w:val="center"/>
          </w:tcPr>
          <w:p w14:paraId="6DCF915B" w14:textId="711B94E4" w:rsidR="009A38AE" w:rsidRDefault="009A38AE" w:rsidP="009A38AE">
            <w:pPr>
              <w:pStyle w:val="TableBody14pt"/>
            </w:pPr>
            <w:r>
              <w:t>Sustainable Screens Australia Ltd</w:t>
            </w:r>
          </w:p>
        </w:tc>
        <w:tc>
          <w:tcPr>
            <w:tcW w:w="1701" w:type="dxa"/>
            <w:vAlign w:val="center"/>
          </w:tcPr>
          <w:p w14:paraId="4F084792" w14:textId="4A2BD5B4" w:rsidR="009A38AE" w:rsidRDefault="009A38AE" w:rsidP="009A38AE">
            <w:pPr>
              <w:pStyle w:val="TableBody14pt"/>
            </w:pPr>
            <w:r>
              <w:t>57,475</w:t>
            </w:r>
          </w:p>
        </w:tc>
      </w:tr>
      <w:tr w:rsidR="003D2258" w:rsidRPr="0088236B" w14:paraId="7C96C450" w14:textId="77777777" w:rsidTr="00817C13">
        <w:trPr>
          <w:trHeight w:val="351"/>
        </w:trPr>
        <w:tc>
          <w:tcPr>
            <w:tcW w:w="7088" w:type="dxa"/>
            <w:vAlign w:val="center"/>
          </w:tcPr>
          <w:p w14:paraId="33616A0E" w14:textId="1255931B" w:rsidR="003D2258" w:rsidRPr="003D2258" w:rsidRDefault="003D2258" w:rsidP="003D2258">
            <w:pPr>
              <w:pStyle w:val="TableBody14pt"/>
              <w:rPr>
                <w:b/>
                <w:bCs/>
              </w:rPr>
            </w:pPr>
            <w:r w:rsidRPr="003D2258">
              <w:rPr>
                <w:b/>
                <w:bCs/>
              </w:rPr>
              <w:t>TOTAL INDUSTRY DEVELOPMENT</w:t>
            </w:r>
          </w:p>
        </w:tc>
        <w:tc>
          <w:tcPr>
            <w:tcW w:w="1701" w:type="dxa"/>
            <w:vAlign w:val="center"/>
          </w:tcPr>
          <w:p w14:paraId="3B2E5C46" w14:textId="1E904D5D" w:rsidR="003D2258" w:rsidRPr="003D2258" w:rsidRDefault="003D2258" w:rsidP="003D2258">
            <w:pPr>
              <w:pStyle w:val="TableBody14pt"/>
              <w:rPr>
                <w:b/>
                <w:bCs/>
              </w:rPr>
            </w:pPr>
            <w:r w:rsidRPr="003D2258">
              <w:rPr>
                <w:b/>
                <w:bCs/>
              </w:rPr>
              <w:t>4,771,846</w:t>
            </w:r>
          </w:p>
        </w:tc>
      </w:tr>
    </w:tbl>
    <w:p w14:paraId="688127A4" w14:textId="02DD2289" w:rsidR="00F63B6A" w:rsidRPr="000827C6" w:rsidRDefault="00F63B6A" w:rsidP="00F63B6A">
      <w:pPr>
        <w:pStyle w:val="Heading30"/>
        <w:rPr>
          <w:lang w:val="en-AU"/>
        </w:rPr>
      </w:pPr>
      <w:r w:rsidRPr="000827C6">
        <w:rPr>
          <w:lang w:val="en-AU"/>
        </w:rPr>
        <w:t>Skills Development</w:t>
      </w:r>
    </w:p>
    <w:p w14:paraId="0923EF5F" w14:textId="7C2B62D3" w:rsidR="00F63B6A" w:rsidRDefault="00F63B6A" w:rsidP="00F63B6A">
      <w:pPr>
        <w:pStyle w:val="BodyParagraph"/>
        <w:rPr>
          <w:lang w:val="en-AU"/>
        </w:rPr>
      </w:pPr>
      <w:r w:rsidRPr="00F63B6A">
        <w:rPr>
          <w:lang w:val="en-AU"/>
        </w:rPr>
        <w:t>The Skills Development program supports Victorian key creatives and crew to develop and increase their practical skills and industry knowledge and experience, helping</w:t>
      </w:r>
      <w:r>
        <w:rPr>
          <w:lang w:val="en-AU"/>
        </w:rPr>
        <w:t xml:space="preserve"> </w:t>
      </w:r>
      <w:r w:rsidRPr="00F63B6A">
        <w:rPr>
          <w:lang w:val="en-AU"/>
        </w:rPr>
        <w:t>to build and maintain a skilled and professional screen industry workforce.</w:t>
      </w:r>
    </w:p>
    <w:tbl>
      <w:tblPr>
        <w:tblStyle w:val="TableLight"/>
        <w:tblW w:w="8789" w:type="dxa"/>
        <w:tblLook w:val="0420" w:firstRow="1" w:lastRow="0" w:firstColumn="0" w:lastColumn="0" w:noHBand="0" w:noVBand="1"/>
      </w:tblPr>
      <w:tblGrid>
        <w:gridCol w:w="7088"/>
        <w:gridCol w:w="1701"/>
      </w:tblGrid>
      <w:tr w:rsidR="00F63B6A" w:rsidRPr="0088236B" w14:paraId="7D1DDF38"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3CFF0A59" w14:textId="77777777" w:rsidR="00F63B6A" w:rsidRPr="000827C6" w:rsidRDefault="00F63B6A" w:rsidP="0066391A">
            <w:pPr>
              <w:pStyle w:val="TableBody14pt"/>
              <w:rPr>
                <w:lang w:val="en-AU"/>
              </w:rPr>
            </w:pPr>
            <w:bookmarkStart w:id="79" w:name="ColumnTitle_21"/>
            <w:bookmarkEnd w:id="79"/>
            <w:r w:rsidRPr="000827C6">
              <w:rPr>
                <w:lang w:val="en-AU"/>
              </w:rPr>
              <w:t>Recipient</w:t>
            </w:r>
          </w:p>
        </w:tc>
        <w:tc>
          <w:tcPr>
            <w:tcW w:w="1701" w:type="dxa"/>
            <w:hideMark/>
          </w:tcPr>
          <w:p w14:paraId="1F3CDE03" w14:textId="77777777" w:rsidR="00F63B6A" w:rsidRPr="000827C6" w:rsidRDefault="00F63B6A" w:rsidP="0066391A">
            <w:pPr>
              <w:pStyle w:val="TableBody14pt"/>
              <w:rPr>
                <w:lang w:val="en-AU"/>
              </w:rPr>
            </w:pPr>
            <w:r w:rsidRPr="000827C6">
              <w:rPr>
                <w:lang w:val="en-AU"/>
              </w:rPr>
              <w:t>Payment $</w:t>
            </w:r>
          </w:p>
        </w:tc>
      </w:tr>
      <w:tr w:rsidR="008B1E75" w:rsidRPr="0088236B" w14:paraId="2E62E070" w14:textId="77777777" w:rsidTr="00CB0C09">
        <w:trPr>
          <w:trHeight w:val="351"/>
        </w:trPr>
        <w:tc>
          <w:tcPr>
            <w:tcW w:w="7088" w:type="dxa"/>
            <w:vAlign w:val="center"/>
          </w:tcPr>
          <w:p w14:paraId="16516CB9" w14:textId="754C42EE" w:rsidR="008B1E75" w:rsidRPr="000827C6" w:rsidRDefault="008B1E75" w:rsidP="008B1E75">
            <w:pPr>
              <w:pStyle w:val="TableBody14pt"/>
              <w:rPr>
                <w:lang w:val="en-AU"/>
              </w:rPr>
            </w:pPr>
            <w:r>
              <w:t>Arenamedia Pty Ltd</w:t>
            </w:r>
          </w:p>
        </w:tc>
        <w:tc>
          <w:tcPr>
            <w:tcW w:w="1701" w:type="dxa"/>
            <w:vAlign w:val="center"/>
          </w:tcPr>
          <w:p w14:paraId="4CC4A10A" w14:textId="57063263" w:rsidR="008B1E75" w:rsidRPr="000827C6" w:rsidRDefault="008B1E75" w:rsidP="008B1E75">
            <w:pPr>
              <w:pStyle w:val="TableBody14pt"/>
              <w:rPr>
                <w:lang w:val="en-AU"/>
              </w:rPr>
            </w:pPr>
            <w:r>
              <w:t>13,750</w:t>
            </w:r>
          </w:p>
        </w:tc>
      </w:tr>
      <w:tr w:rsidR="008B1E75" w:rsidRPr="0088236B" w14:paraId="1E0A9EEF" w14:textId="77777777" w:rsidTr="00CB0C09">
        <w:trPr>
          <w:trHeight w:val="351"/>
        </w:trPr>
        <w:tc>
          <w:tcPr>
            <w:tcW w:w="7088" w:type="dxa"/>
            <w:vAlign w:val="center"/>
          </w:tcPr>
          <w:p w14:paraId="2249006E" w14:textId="4423EF35" w:rsidR="008B1E75" w:rsidRPr="000827C6" w:rsidRDefault="008B1E75" w:rsidP="008B1E75">
            <w:pPr>
              <w:pStyle w:val="TableBody14pt"/>
              <w:rPr>
                <w:lang w:val="en-AU"/>
              </w:rPr>
            </w:pPr>
            <w:r>
              <w:lastRenderedPageBreak/>
              <w:t>Australians In Film</w:t>
            </w:r>
          </w:p>
        </w:tc>
        <w:tc>
          <w:tcPr>
            <w:tcW w:w="1701" w:type="dxa"/>
            <w:vAlign w:val="center"/>
          </w:tcPr>
          <w:p w14:paraId="65A24A55" w14:textId="60ABED6A" w:rsidR="008B1E75" w:rsidRPr="000827C6" w:rsidRDefault="008B1E75" w:rsidP="008B1E75">
            <w:pPr>
              <w:pStyle w:val="TableBody14pt"/>
              <w:rPr>
                <w:lang w:val="en-AU"/>
              </w:rPr>
            </w:pPr>
            <w:r>
              <w:t>24,642</w:t>
            </w:r>
          </w:p>
        </w:tc>
      </w:tr>
      <w:tr w:rsidR="008B1E75" w:rsidRPr="0088236B" w14:paraId="4C611E9B" w14:textId="77777777" w:rsidTr="00CB0C09">
        <w:trPr>
          <w:trHeight w:val="351"/>
        </w:trPr>
        <w:tc>
          <w:tcPr>
            <w:tcW w:w="7088" w:type="dxa"/>
            <w:vAlign w:val="center"/>
          </w:tcPr>
          <w:p w14:paraId="187FFA90" w14:textId="636246BB" w:rsidR="008B1E75" w:rsidRPr="000827C6" w:rsidRDefault="008B1E75" w:rsidP="008B1E75">
            <w:pPr>
              <w:pStyle w:val="TableBody14pt"/>
              <w:rPr>
                <w:lang w:val="en-AU"/>
              </w:rPr>
            </w:pPr>
            <w:r>
              <w:t>Beethoven &amp; Dinosaur Pty Ltd</w:t>
            </w:r>
          </w:p>
        </w:tc>
        <w:tc>
          <w:tcPr>
            <w:tcW w:w="1701" w:type="dxa"/>
            <w:vAlign w:val="center"/>
          </w:tcPr>
          <w:p w14:paraId="00BC2196" w14:textId="5CF3F412" w:rsidR="008B1E75" w:rsidRPr="000827C6" w:rsidRDefault="008B1E75" w:rsidP="008B1E75">
            <w:pPr>
              <w:pStyle w:val="TableBody14pt"/>
              <w:rPr>
                <w:lang w:val="en-AU"/>
              </w:rPr>
            </w:pPr>
            <w:r>
              <w:t>6,086</w:t>
            </w:r>
          </w:p>
        </w:tc>
      </w:tr>
      <w:tr w:rsidR="008B1E75" w:rsidRPr="0088236B" w14:paraId="2994ED34" w14:textId="77777777" w:rsidTr="00CB0C09">
        <w:trPr>
          <w:trHeight w:val="351"/>
        </w:trPr>
        <w:tc>
          <w:tcPr>
            <w:tcW w:w="7088" w:type="dxa"/>
            <w:vAlign w:val="center"/>
          </w:tcPr>
          <w:p w14:paraId="44DFF31B" w14:textId="62FB169B" w:rsidR="008B1E75" w:rsidRPr="008B1E75" w:rsidRDefault="008B1E75" w:rsidP="008B1E75">
            <w:pPr>
              <w:pStyle w:val="TableBody14pt"/>
              <w:rPr>
                <w:lang w:val="en-AU"/>
              </w:rPr>
            </w:pPr>
            <w:r>
              <w:t>Big Ant Studios Pty Ltd</w:t>
            </w:r>
          </w:p>
        </w:tc>
        <w:tc>
          <w:tcPr>
            <w:tcW w:w="1701" w:type="dxa"/>
            <w:vAlign w:val="center"/>
          </w:tcPr>
          <w:p w14:paraId="5E7E2D18" w14:textId="533D2554" w:rsidR="008B1E75" w:rsidRPr="000827C6" w:rsidRDefault="008B1E75" w:rsidP="008B1E75">
            <w:pPr>
              <w:pStyle w:val="TableBody14pt"/>
              <w:rPr>
                <w:lang w:val="en-AU"/>
              </w:rPr>
            </w:pPr>
            <w:r>
              <w:t>5,744</w:t>
            </w:r>
          </w:p>
        </w:tc>
      </w:tr>
      <w:tr w:rsidR="008B1E75" w:rsidRPr="0088236B" w14:paraId="28D29870" w14:textId="77777777" w:rsidTr="00CB0C09">
        <w:trPr>
          <w:trHeight w:val="351"/>
        </w:trPr>
        <w:tc>
          <w:tcPr>
            <w:tcW w:w="7088" w:type="dxa"/>
            <w:vAlign w:val="center"/>
          </w:tcPr>
          <w:p w14:paraId="515CA48E" w14:textId="5590031E" w:rsidR="008B1E75" w:rsidRPr="008B1E75" w:rsidRDefault="008B1E75" w:rsidP="008B1E75">
            <w:pPr>
              <w:pStyle w:val="TableBody14pt"/>
              <w:rPr>
                <w:lang w:val="de-DE"/>
              </w:rPr>
            </w:pPr>
            <w:r w:rsidRPr="008B1E75">
              <w:rPr>
                <w:lang w:val="de-DE"/>
              </w:rPr>
              <w:t>Bin Chicken Studios Pty Ltd</w:t>
            </w:r>
          </w:p>
        </w:tc>
        <w:tc>
          <w:tcPr>
            <w:tcW w:w="1701" w:type="dxa"/>
            <w:vAlign w:val="center"/>
          </w:tcPr>
          <w:p w14:paraId="6A21AC0F" w14:textId="3FF50129" w:rsidR="008B1E75" w:rsidRPr="000827C6" w:rsidRDefault="008B1E75" w:rsidP="008B1E75">
            <w:pPr>
              <w:pStyle w:val="TableBody14pt"/>
              <w:rPr>
                <w:lang w:val="en-AU"/>
              </w:rPr>
            </w:pPr>
            <w:r>
              <w:t>4,654</w:t>
            </w:r>
          </w:p>
        </w:tc>
      </w:tr>
      <w:tr w:rsidR="008B1E75" w:rsidRPr="0088236B" w14:paraId="356F1E90" w14:textId="77777777" w:rsidTr="00CB0C09">
        <w:trPr>
          <w:trHeight w:val="351"/>
        </w:trPr>
        <w:tc>
          <w:tcPr>
            <w:tcW w:w="7088" w:type="dxa"/>
            <w:vAlign w:val="center"/>
          </w:tcPr>
          <w:p w14:paraId="322EC420" w14:textId="1BBE42E2" w:rsidR="008B1E75" w:rsidRPr="000827C6" w:rsidRDefault="008B1E75" w:rsidP="008B1E75">
            <w:pPr>
              <w:pStyle w:val="TableBody14pt"/>
              <w:rPr>
                <w:lang w:val="en-AU"/>
              </w:rPr>
            </w:pPr>
            <w:r>
              <w:t>Blackfella Films Pty Ltd</w:t>
            </w:r>
          </w:p>
        </w:tc>
        <w:tc>
          <w:tcPr>
            <w:tcW w:w="1701" w:type="dxa"/>
            <w:vAlign w:val="center"/>
          </w:tcPr>
          <w:p w14:paraId="4726C562" w14:textId="65305616" w:rsidR="008B1E75" w:rsidRPr="000827C6" w:rsidRDefault="008B1E75" w:rsidP="008B1E75">
            <w:pPr>
              <w:pStyle w:val="TableBody14pt"/>
              <w:rPr>
                <w:lang w:val="en-AU"/>
              </w:rPr>
            </w:pPr>
            <w:r>
              <w:t>8,000</w:t>
            </w:r>
          </w:p>
        </w:tc>
      </w:tr>
      <w:tr w:rsidR="008B1E75" w:rsidRPr="0088236B" w14:paraId="7A8942F5" w14:textId="77777777" w:rsidTr="00CB0C09">
        <w:trPr>
          <w:trHeight w:val="351"/>
        </w:trPr>
        <w:tc>
          <w:tcPr>
            <w:tcW w:w="7088" w:type="dxa"/>
            <w:vAlign w:val="center"/>
          </w:tcPr>
          <w:p w14:paraId="02F44B9D" w14:textId="24B154C2" w:rsidR="008B1E75" w:rsidRPr="000827C6" w:rsidRDefault="008B1E75" w:rsidP="008B1E75">
            <w:pPr>
              <w:pStyle w:val="TableBody14pt"/>
              <w:rPr>
                <w:lang w:val="en-AU"/>
              </w:rPr>
            </w:pPr>
            <w:r>
              <w:t>Bus Stop Films Ltd</w:t>
            </w:r>
          </w:p>
        </w:tc>
        <w:tc>
          <w:tcPr>
            <w:tcW w:w="1701" w:type="dxa"/>
            <w:vAlign w:val="center"/>
          </w:tcPr>
          <w:p w14:paraId="71057C95" w14:textId="12CF67D5" w:rsidR="008B1E75" w:rsidRPr="000827C6" w:rsidRDefault="008B1E75" w:rsidP="008B1E75">
            <w:pPr>
              <w:pStyle w:val="TableBody14pt"/>
              <w:rPr>
                <w:lang w:val="en-AU"/>
              </w:rPr>
            </w:pPr>
            <w:r>
              <w:t>11,848</w:t>
            </w:r>
          </w:p>
        </w:tc>
      </w:tr>
      <w:tr w:rsidR="008B1E75" w:rsidRPr="0088236B" w14:paraId="21C69228" w14:textId="77777777" w:rsidTr="00CB0C09">
        <w:trPr>
          <w:trHeight w:val="351"/>
        </w:trPr>
        <w:tc>
          <w:tcPr>
            <w:tcW w:w="7088" w:type="dxa"/>
            <w:vAlign w:val="center"/>
          </w:tcPr>
          <w:p w14:paraId="7EDAB83F" w14:textId="59210C8E" w:rsidR="008B1E75" w:rsidRPr="000827C6" w:rsidRDefault="008B1E75" w:rsidP="008B1E75">
            <w:pPr>
              <w:pStyle w:val="TableBody14pt"/>
              <w:rPr>
                <w:lang w:val="en-AU"/>
              </w:rPr>
            </w:pPr>
            <w:r>
              <w:t>Cathartic Pictures Pty Ltd</w:t>
            </w:r>
          </w:p>
        </w:tc>
        <w:tc>
          <w:tcPr>
            <w:tcW w:w="1701" w:type="dxa"/>
            <w:vAlign w:val="center"/>
          </w:tcPr>
          <w:p w14:paraId="27DB43D9" w14:textId="5C379045" w:rsidR="008B1E75" w:rsidRPr="000827C6" w:rsidRDefault="008B1E75" w:rsidP="008B1E75">
            <w:pPr>
              <w:pStyle w:val="TableBody14pt"/>
              <w:rPr>
                <w:lang w:val="en-AU"/>
              </w:rPr>
            </w:pPr>
            <w:r>
              <w:t>3,455</w:t>
            </w:r>
          </w:p>
        </w:tc>
      </w:tr>
      <w:tr w:rsidR="008B1E75" w:rsidRPr="0088236B" w14:paraId="6E74A7D9" w14:textId="77777777" w:rsidTr="00CB0C09">
        <w:trPr>
          <w:trHeight w:val="351"/>
        </w:trPr>
        <w:tc>
          <w:tcPr>
            <w:tcW w:w="7088" w:type="dxa"/>
            <w:vAlign w:val="center"/>
          </w:tcPr>
          <w:p w14:paraId="59E1D675" w14:textId="409AD6BB" w:rsidR="008B1E75" w:rsidRPr="000827C6" w:rsidRDefault="008B1E75" w:rsidP="008B1E75">
            <w:pPr>
              <w:pStyle w:val="TableBody14pt"/>
              <w:rPr>
                <w:lang w:val="en-AU"/>
              </w:rPr>
            </w:pPr>
            <w:r>
              <w:t>Curio Pictures Hc2 Pty Ltd</w:t>
            </w:r>
          </w:p>
        </w:tc>
        <w:tc>
          <w:tcPr>
            <w:tcW w:w="1701" w:type="dxa"/>
            <w:vAlign w:val="center"/>
          </w:tcPr>
          <w:p w14:paraId="47ED1CBF" w14:textId="3B911EEA" w:rsidR="008B1E75" w:rsidRPr="000827C6" w:rsidRDefault="008B1E75" w:rsidP="008B1E75">
            <w:pPr>
              <w:pStyle w:val="TableBody14pt"/>
              <w:rPr>
                <w:lang w:val="en-AU"/>
              </w:rPr>
            </w:pPr>
            <w:r>
              <w:t>12,373</w:t>
            </w:r>
          </w:p>
        </w:tc>
      </w:tr>
      <w:tr w:rsidR="008B1E75" w:rsidRPr="0088236B" w14:paraId="79C99CB2" w14:textId="77777777" w:rsidTr="00CB0C09">
        <w:trPr>
          <w:trHeight w:val="351"/>
        </w:trPr>
        <w:tc>
          <w:tcPr>
            <w:tcW w:w="7088" w:type="dxa"/>
            <w:vAlign w:val="center"/>
          </w:tcPr>
          <w:p w14:paraId="0C580F38" w14:textId="63761A58" w:rsidR="008B1E75" w:rsidRPr="008B1E75" w:rsidRDefault="008B1E75" w:rsidP="008B1E75">
            <w:pPr>
              <w:pStyle w:val="TableBody14pt"/>
              <w:rPr>
                <w:lang w:val="it-IT"/>
              </w:rPr>
            </w:pPr>
            <w:r w:rsidRPr="008B1E75">
              <w:rPr>
                <w:lang w:val="it-IT"/>
              </w:rPr>
              <w:t>Deluxe Creative Australia Pty Ltd</w:t>
            </w:r>
          </w:p>
        </w:tc>
        <w:tc>
          <w:tcPr>
            <w:tcW w:w="1701" w:type="dxa"/>
            <w:vAlign w:val="center"/>
          </w:tcPr>
          <w:p w14:paraId="294C93AA" w14:textId="05024AE7" w:rsidR="008B1E75" w:rsidRPr="000827C6" w:rsidRDefault="008B1E75" w:rsidP="008B1E75">
            <w:pPr>
              <w:pStyle w:val="TableBody14pt"/>
              <w:rPr>
                <w:lang w:val="en-AU"/>
              </w:rPr>
            </w:pPr>
            <w:r>
              <w:t>9,413</w:t>
            </w:r>
          </w:p>
        </w:tc>
      </w:tr>
      <w:tr w:rsidR="008B1E75" w:rsidRPr="0088236B" w14:paraId="2512478F" w14:textId="77777777" w:rsidTr="00CB0C09">
        <w:trPr>
          <w:trHeight w:val="351"/>
        </w:trPr>
        <w:tc>
          <w:tcPr>
            <w:tcW w:w="7088" w:type="dxa"/>
            <w:vAlign w:val="center"/>
          </w:tcPr>
          <w:p w14:paraId="468D64DB" w14:textId="56C63B1B" w:rsidR="008B1E75" w:rsidRPr="008B1E75" w:rsidRDefault="008B1E75" w:rsidP="008B1E75">
            <w:pPr>
              <w:pStyle w:val="TableBody14pt"/>
              <w:rPr>
                <w:lang w:val="da-DK"/>
              </w:rPr>
            </w:pPr>
            <w:r w:rsidRPr="008B1E75">
              <w:rPr>
                <w:lang w:val="da-DK"/>
              </w:rPr>
              <w:t>Dog Park Films Pty Ltd</w:t>
            </w:r>
          </w:p>
        </w:tc>
        <w:tc>
          <w:tcPr>
            <w:tcW w:w="1701" w:type="dxa"/>
            <w:vAlign w:val="center"/>
          </w:tcPr>
          <w:p w14:paraId="3962F9B4" w14:textId="712CC4FA" w:rsidR="008B1E75" w:rsidRPr="000827C6" w:rsidRDefault="008B1E75" w:rsidP="008B1E75">
            <w:pPr>
              <w:pStyle w:val="TableBody14pt"/>
              <w:rPr>
                <w:lang w:val="en-AU"/>
              </w:rPr>
            </w:pPr>
            <w:r>
              <w:t>33,089</w:t>
            </w:r>
          </w:p>
        </w:tc>
      </w:tr>
      <w:tr w:rsidR="008B1E75" w:rsidRPr="0088236B" w14:paraId="06E8EAEE" w14:textId="77777777" w:rsidTr="00CB0C09">
        <w:trPr>
          <w:trHeight w:val="351"/>
        </w:trPr>
        <w:tc>
          <w:tcPr>
            <w:tcW w:w="7088" w:type="dxa"/>
            <w:vAlign w:val="center"/>
          </w:tcPr>
          <w:p w14:paraId="494FF245" w14:textId="1BBC3B66" w:rsidR="008B1E75" w:rsidRPr="009B379E" w:rsidRDefault="008B1E75" w:rsidP="008B1E75">
            <w:pPr>
              <w:pStyle w:val="TableBody14pt"/>
              <w:rPr>
                <w:lang w:val="en-AU"/>
              </w:rPr>
            </w:pPr>
            <w:r>
              <w:t>Dreamchaser Entertainment Pty Ltd</w:t>
            </w:r>
          </w:p>
        </w:tc>
        <w:tc>
          <w:tcPr>
            <w:tcW w:w="1701" w:type="dxa"/>
            <w:vAlign w:val="center"/>
          </w:tcPr>
          <w:p w14:paraId="1B0E192F" w14:textId="61B6536D" w:rsidR="008B1E75" w:rsidRPr="000827C6" w:rsidRDefault="008B1E75" w:rsidP="008B1E75">
            <w:pPr>
              <w:pStyle w:val="TableBody14pt"/>
              <w:rPr>
                <w:lang w:val="en-AU"/>
              </w:rPr>
            </w:pPr>
            <w:r>
              <w:t>8,000</w:t>
            </w:r>
          </w:p>
        </w:tc>
      </w:tr>
      <w:tr w:rsidR="008B1E75" w:rsidRPr="0088236B" w14:paraId="1C1D91A6" w14:textId="77777777" w:rsidTr="00CB0C09">
        <w:trPr>
          <w:trHeight w:val="351"/>
        </w:trPr>
        <w:tc>
          <w:tcPr>
            <w:tcW w:w="7088" w:type="dxa"/>
            <w:vAlign w:val="center"/>
          </w:tcPr>
          <w:p w14:paraId="57220C38" w14:textId="0D2AD551" w:rsidR="008B1E75" w:rsidRPr="009B379E" w:rsidRDefault="008B1E75" w:rsidP="008B1E75">
            <w:pPr>
              <w:pStyle w:val="TableBody14pt"/>
              <w:rPr>
                <w:lang w:val="en-AU"/>
              </w:rPr>
            </w:pPr>
            <w:r>
              <w:t>Easy Tiger Productions Pty Ltd</w:t>
            </w:r>
          </w:p>
        </w:tc>
        <w:tc>
          <w:tcPr>
            <w:tcW w:w="1701" w:type="dxa"/>
            <w:vAlign w:val="center"/>
          </w:tcPr>
          <w:p w14:paraId="503BAB0A" w14:textId="032652BE" w:rsidR="008B1E75" w:rsidRPr="000827C6" w:rsidRDefault="008B1E75" w:rsidP="008B1E75">
            <w:pPr>
              <w:pStyle w:val="TableBody14pt"/>
              <w:rPr>
                <w:lang w:val="en-AU"/>
              </w:rPr>
            </w:pPr>
            <w:r>
              <w:t>4,873</w:t>
            </w:r>
          </w:p>
        </w:tc>
      </w:tr>
      <w:tr w:rsidR="008B1E75" w:rsidRPr="0088236B" w14:paraId="34C36218" w14:textId="77777777" w:rsidTr="00CB0C09">
        <w:trPr>
          <w:trHeight w:val="351"/>
        </w:trPr>
        <w:tc>
          <w:tcPr>
            <w:tcW w:w="7088" w:type="dxa"/>
            <w:vAlign w:val="center"/>
          </w:tcPr>
          <w:p w14:paraId="3569602D" w14:textId="05D60E58" w:rsidR="008B1E75" w:rsidRPr="009B379E" w:rsidRDefault="008B1E75" w:rsidP="008B1E75">
            <w:pPr>
              <w:pStyle w:val="TableBody14pt"/>
              <w:rPr>
                <w:lang w:val="en-AU"/>
              </w:rPr>
            </w:pPr>
            <w:r>
              <w:t>Fremantlemedia Australia Pty Ltd</w:t>
            </w:r>
          </w:p>
        </w:tc>
        <w:tc>
          <w:tcPr>
            <w:tcW w:w="1701" w:type="dxa"/>
            <w:vAlign w:val="center"/>
          </w:tcPr>
          <w:p w14:paraId="269B7424" w14:textId="5AB55B0D" w:rsidR="008B1E75" w:rsidRPr="000827C6" w:rsidRDefault="008B1E75" w:rsidP="008B1E75">
            <w:pPr>
              <w:pStyle w:val="TableBody14pt"/>
              <w:rPr>
                <w:lang w:val="en-AU"/>
              </w:rPr>
            </w:pPr>
            <w:r>
              <w:t>70,000</w:t>
            </w:r>
          </w:p>
        </w:tc>
      </w:tr>
      <w:tr w:rsidR="008B1E75" w:rsidRPr="0088236B" w14:paraId="6AAF4FF5" w14:textId="77777777" w:rsidTr="00CB0C09">
        <w:trPr>
          <w:trHeight w:val="351"/>
        </w:trPr>
        <w:tc>
          <w:tcPr>
            <w:tcW w:w="7088" w:type="dxa"/>
            <w:vAlign w:val="center"/>
          </w:tcPr>
          <w:p w14:paraId="46970477" w14:textId="241BAC73" w:rsidR="008B1E75" w:rsidRPr="009B379E" w:rsidRDefault="008B1E75" w:rsidP="008B1E75">
            <w:pPr>
              <w:pStyle w:val="TableBody14pt"/>
              <w:rPr>
                <w:lang w:val="en-AU"/>
              </w:rPr>
            </w:pPr>
            <w:r>
              <w:t>Gnometown Pty Ltd</w:t>
            </w:r>
          </w:p>
        </w:tc>
        <w:tc>
          <w:tcPr>
            <w:tcW w:w="1701" w:type="dxa"/>
            <w:vAlign w:val="center"/>
          </w:tcPr>
          <w:p w14:paraId="2A932997" w14:textId="0750B2CD" w:rsidR="008B1E75" w:rsidRPr="000827C6" w:rsidRDefault="008B1E75" w:rsidP="008B1E75">
            <w:pPr>
              <w:pStyle w:val="TableBody14pt"/>
              <w:rPr>
                <w:lang w:val="en-AU"/>
              </w:rPr>
            </w:pPr>
            <w:r>
              <w:t>8,214</w:t>
            </w:r>
          </w:p>
        </w:tc>
      </w:tr>
      <w:tr w:rsidR="008B1E75" w:rsidRPr="0088236B" w14:paraId="71795F7E" w14:textId="77777777" w:rsidTr="00CB0C09">
        <w:trPr>
          <w:trHeight w:val="351"/>
        </w:trPr>
        <w:tc>
          <w:tcPr>
            <w:tcW w:w="7088" w:type="dxa"/>
            <w:vAlign w:val="center"/>
          </w:tcPr>
          <w:p w14:paraId="629B5C7E" w14:textId="092C3925" w:rsidR="008B1E75" w:rsidRPr="009B379E" w:rsidRDefault="008B1E75" w:rsidP="008B1E75">
            <w:pPr>
              <w:pStyle w:val="TableBody14pt"/>
              <w:rPr>
                <w:lang w:val="en-AU"/>
              </w:rPr>
            </w:pPr>
            <w:r>
              <w:t>Goolagong Productions Pty Ltd</w:t>
            </w:r>
          </w:p>
        </w:tc>
        <w:tc>
          <w:tcPr>
            <w:tcW w:w="1701" w:type="dxa"/>
            <w:vAlign w:val="center"/>
          </w:tcPr>
          <w:p w14:paraId="7D383C97" w14:textId="09283526" w:rsidR="008B1E75" w:rsidRPr="000827C6" w:rsidRDefault="008B1E75" w:rsidP="008B1E75">
            <w:pPr>
              <w:pStyle w:val="TableBody14pt"/>
              <w:rPr>
                <w:lang w:val="en-AU"/>
              </w:rPr>
            </w:pPr>
            <w:r>
              <w:t>12,000</w:t>
            </w:r>
          </w:p>
        </w:tc>
      </w:tr>
      <w:tr w:rsidR="008B1E75" w:rsidRPr="0088236B" w14:paraId="2D2B4011" w14:textId="77777777" w:rsidTr="00CB0C09">
        <w:trPr>
          <w:trHeight w:val="351"/>
        </w:trPr>
        <w:tc>
          <w:tcPr>
            <w:tcW w:w="7088" w:type="dxa"/>
            <w:vAlign w:val="center"/>
          </w:tcPr>
          <w:p w14:paraId="58516187" w14:textId="146BCCDF" w:rsidR="008B1E75" w:rsidRPr="009B379E" w:rsidRDefault="008B1E75" w:rsidP="008B1E75">
            <w:pPr>
              <w:pStyle w:val="TableBody14pt"/>
              <w:rPr>
                <w:lang w:val="en-AU"/>
              </w:rPr>
            </w:pPr>
            <w:r>
              <w:t>GUCK Pty Ltd</w:t>
            </w:r>
          </w:p>
        </w:tc>
        <w:tc>
          <w:tcPr>
            <w:tcW w:w="1701" w:type="dxa"/>
            <w:vAlign w:val="center"/>
          </w:tcPr>
          <w:p w14:paraId="45176284" w14:textId="2520A442" w:rsidR="008B1E75" w:rsidRPr="007B03DD" w:rsidRDefault="008B1E75" w:rsidP="008B1E75">
            <w:pPr>
              <w:pStyle w:val="TableBody14pt"/>
              <w:rPr>
                <w:lang w:val="en-AU"/>
              </w:rPr>
            </w:pPr>
            <w:r>
              <w:t>10,000</w:t>
            </w:r>
          </w:p>
        </w:tc>
      </w:tr>
      <w:tr w:rsidR="008B1E75" w:rsidRPr="0088236B" w14:paraId="070ADA20" w14:textId="77777777" w:rsidTr="00CB0C09">
        <w:trPr>
          <w:trHeight w:val="351"/>
        </w:trPr>
        <w:tc>
          <w:tcPr>
            <w:tcW w:w="7088" w:type="dxa"/>
            <w:vAlign w:val="center"/>
          </w:tcPr>
          <w:p w14:paraId="6F45850B" w14:textId="6A157FEE" w:rsidR="008B1E75" w:rsidRPr="000827C6" w:rsidRDefault="008B1E75" w:rsidP="008B1E75">
            <w:pPr>
              <w:pStyle w:val="TableBody14pt"/>
              <w:rPr>
                <w:lang w:val="en-AU"/>
              </w:rPr>
            </w:pPr>
            <w:r>
              <w:t>Knee High Spies Productions Pty Ltd</w:t>
            </w:r>
          </w:p>
        </w:tc>
        <w:tc>
          <w:tcPr>
            <w:tcW w:w="1701" w:type="dxa"/>
            <w:vAlign w:val="center"/>
          </w:tcPr>
          <w:p w14:paraId="590DF207" w14:textId="1BB47279" w:rsidR="008B1E75" w:rsidRPr="000827C6" w:rsidRDefault="008B1E75" w:rsidP="008B1E75">
            <w:pPr>
              <w:pStyle w:val="TableBody14pt"/>
              <w:rPr>
                <w:b/>
                <w:bCs/>
                <w:lang w:val="en-AU"/>
              </w:rPr>
            </w:pPr>
            <w:r>
              <w:t>4,400</w:t>
            </w:r>
          </w:p>
        </w:tc>
      </w:tr>
      <w:tr w:rsidR="008B1E75" w:rsidRPr="0088236B" w14:paraId="71B697DF" w14:textId="77777777" w:rsidTr="00CB0C09">
        <w:trPr>
          <w:trHeight w:val="351"/>
        </w:trPr>
        <w:tc>
          <w:tcPr>
            <w:tcW w:w="7088" w:type="dxa"/>
            <w:vAlign w:val="center"/>
          </w:tcPr>
          <w:p w14:paraId="465EC076" w14:textId="111987BD" w:rsidR="008B1E75" w:rsidRPr="000827C6" w:rsidRDefault="008B1E75" w:rsidP="008B1E75">
            <w:pPr>
              <w:pStyle w:val="TableBody14pt"/>
              <w:rPr>
                <w:lang w:val="en-AU"/>
              </w:rPr>
            </w:pPr>
            <w:r>
              <w:t>Media World Pictures Pty Ltd</w:t>
            </w:r>
          </w:p>
        </w:tc>
        <w:tc>
          <w:tcPr>
            <w:tcW w:w="1701" w:type="dxa"/>
            <w:vAlign w:val="center"/>
          </w:tcPr>
          <w:p w14:paraId="3C0A499B" w14:textId="105F28B3" w:rsidR="008B1E75" w:rsidRPr="000827C6" w:rsidRDefault="008B1E75" w:rsidP="008B1E75">
            <w:pPr>
              <w:pStyle w:val="TableBody14pt"/>
              <w:rPr>
                <w:b/>
                <w:bCs/>
                <w:lang w:val="en-AU"/>
              </w:rPr>
            </w:pPr>
            <w:r>
              <w:t>3,168</w:t>
            </w:r>
          </w:p>
        </w:tc>
      </w:tr>
      <w:tr w:rsidR="008B1E75" w:rsidRPr="0088236B" w14:paraId="00A775C5" w14:textId="77777777" w:rsidTr="00CB0C09">
        <w:trPr>
          <w:trHeight w:val="351"/>
        </w:trPr>
        <w:tc>
          <w:tcPr>
            <w:tcW w:w="7088" w:type="dxa"/>
            <w:vAlign w:val="center"/>
          </w:tcPr>
          <w:p w14:paraId="04ED3AAE" w14:textId="487909BA" w:rsidR="008B1E75" w:rsidRPr="000827C6" w:rsidRDefault="008B1E75" w:rsidP="008B1E75">
            <w:pPr>
              <w:pStyle w:val="TableBody14pt"/>
              <w:rPr>
                <w:lang w:val="en-AU"/>
              </w:rPr>
            </w:pPr>
            <w:r>
              <w:t>Michael Hudson</w:t>
            </w:r>
          </w:p>
        </w:tc>
        <w:tc>
          <w:tcPr>
            <w:tcW w:w="1701" w:type="dxa"/>
            <w:vAlign w:val="center"/>
          </w:tcPr>
          <w:p w14:paraId="1BF0D1A5" w14:textId="7DBA576F" w:rsidR="008B1E75" w:rsidRPr="000827C6" w:rsidRDefault="008B1E75" w:rsidP="008B1E75">
            <w:pPr>
              <w:pStyle w:val="TableBody14pt"/>
              <w:rPr>
                <w:b/>
                <w:bCs/>
                <w:lang w:val="en-AU"/>
              </w:rPr>
            </w:pPr>
            <w:r>
              <w:t>1,125</w:t>
            </w:r>
          </w:p>
        </w:tc>
      </w:tr>
      <w:tr w:rsidR="008B1E75" w:rsidRPr="0088236B" w14:paraId="5614FD33" w14:textId="77777777" w:rsidTr="00CB0C09">
        <w:trPr>
          <w:trHeight w:val="351"/>
        </w:trPr>
        <w:tc>
          <w:tcPr>
            <w:tcW w:w="7088" w:type="dxa"/>
            <w:vAlign w:val="center"/>
          </w:tcPr>
          <w:p w14:paraId="335DBD57" w14:textId="0D74760D" w:rsidR="008B1E75" w:rsidRPr="000827C6" w:rsidRDefault="008B1E75" w:rsidP="008B1E75">
            <w:pPr>
              <w:pStyle w:val="TableBody14pt"/>
              <w:rPr>
                <w:lang w:val="en-AU"/>
              </w:rPr>
            </w:pPr>
            <w:r>
              <w:t>Moyne River Pty Ltd</w:t>
            </w:r>
          </w:p>
        </w:tc>
        <w:tc>
          <w:tcPr>
            <w:tcW w:w="1701" w:type="dxa"/>
            <w:vAlign w:val="center"/>
          </w:tcPr>
          <w:p w14:paraId="2E3583FB" w14:textId="33D29098" w:rsidR="008B1E75" w:rsidRPr="000827C6" w:rsidRDefault="008B1E75" w:rsidP="008B1E75">
            <w:pPr>
              <w:pStyle w:val="TableBody14pt"/>
              <w:rPr>
                <w:b/>
                <w:bCs/>
                <w:lang w:val="en-AU"/>
              </w:rPr>
            </w:pPr>
            <w:r>
              <w:t>12,985</w:t>
            </w:r>
          </w:p>
        </w:tc>
      </w:tr>
      <w:tr w:rsidR="008B1E75" w:rsidRPr="0088236B" w14:paraId="2A124C35" w14:textId="77777777" w:rsidTr="00CB0C09">
        <w:trPr>
          <w:trHeight w:val="351"/>
        </w:trPr>
        <w:tc>
          <w:tcPr>
            <w:tcW w:w="7088" w:type="dxa"/>
            <w:vAlign w:val="center"/>
          </w:tcPr>
          <w:p w14:paraId="7E427AE2" w14:textId="53EBB0BE" w:rsidR="008B1E75" w:rsidRPr="000827C6" w:rsidRDefault="008B1E75" w:rsidP="008B1E75">
            <w:pPr>
              <w:pStyle w:val="TableBody14pt"/>
              <w:rPr>
                <w:lang w:val="en-AU"/>
              </w:rPr>
            </w:pPr>
            <w:r>
              <w:t>New Mac Video Agency Pty Ltd</w:t>
            </w:r>
          </w:p>
        </w:tc>
        <w:tc>
          <w:tcPr>
            <w:tcW w:w="1701" w:type="dxa"/>
            <w:vAlign w:val="center"/>
          </w:tcPr>
          <w:p w14:paraId="5771212B" w14:textId="52FA8BB2" w:rsidR="008B1E75" w:rsidRPr="000827C6" w:rsidRDefault="008B1E75" w:rsidP="008B1E75">
            <w:pPr>
              <w:pStyle w:val="TableBody14pt"/>
              <w:rPr>
                <w:b/>
                <w:bCs/>
                <w:lang w:val="en-AU"/>
              </w:rPr>
            </w:pPr>
            <w:r>
              <w:t>38,408</w:t>
            </w:r>
          </w:p>
        </w:tc>
      </w:tr>
      <w:tr w:rsidR="008B1E75" w:rsidRPr="0088236B" w14:paraId="574E800B" w14:textId="77777777" w:rsidTr="00CB0C09">
        <w:trPr>
          <w:trHeight w:val="351"/>
        </w:trPr>
        <w:tc>
          <w:tcPr>
            <w:tcW w:w="7088" w:type="dxa"/>
            <w:vAlign w:val="center"/>
          </w:tcPr>
          <w:p w14:paraId="1B026213" w14:textId="29DB815E" w:rsidR="008B1E75" w:rsidRPr="000827C6" w:rsidRDefault="008B1E75" w:rsidP="008B1E75">
            <w:pPr>
              <w:pStyle w:val="TableBody14pt"/>
              <w:rPr>
                <w:lang w:val="en-AU"/>
              </w:rPr>
            </w:pPr>
            <w:r>
              <w:t>Orange Entertainment Pty Ltd</w:t>
            </w:r>
          </w:p>
        </w:tc>
        <w:tc>
          <w:tcPr>
            <w:tcW w:w="1701" w:type="dxa"/>
            <w:vAlign w:val="center"/>
          </w:tcPr>
          <w:p w14:paraId="45793E0E" w14:textId="192B4FB6" w:rsidR="008B1E75" w:rsidRPr="000827C6" w:rsidRDefault="008B1E75" w:rsidP="008B1E75">
            <w:pPr>
              <w:pStyle w:val="TableBody14pt"/>
              <w:rPr>
                <w:b/>
                <w:bCs/>
                <w:lang w:val="en-AU"/>
              </w:rPr>
            </w:pPr>
            <w:r>
              <w:t>1,999</w:t>
            </w:r>
          </w:p>
        </w:tc>
      </w:tr>
      <w:tr w:rsidR="008B1E75" w:rsidRPr="0088236B" w14:paraId="59D7837E" w14:textId="77777777" w:rsidTr="00CB0C09">
        <w:trPr>
          <w:trHeight w:val="351"/>
        </w:trPr>
        <w:tc>
          <w:tcPr>
            <w:tcW w:w="7088" w:type="dxa"/>
            <w:vAlign w:val="center"/>
          </w:tcPr>
          <w:p w14:paraId="7993017B" w14:textId="1873EC8B" w:rsidR="008B1E75" w:rsidRPr="000827C6" w:rsidRDefault="008B1E75" w:rsidP="008B1E75">
            <w:pPr>
              <w:pStyle w:val="TableBody14pt"/>
              <w:rPr>
                <w:lang w:val="en-AU"/>
              </w:rPr>
            </w:pPr>
            <w:r>
              <w:t>Philip Squared Pty Ltd</w:t>
            </w:r>
          </w:p>
        </w:tc>
        <w:tc>
          <w:tcPr>
            <w:tcW w:w="1701" w:type="dxa"/>
            <w:vAlign w:val="center"/>
          </w:tcPr>
          <w:p w14:paraId="17ACC392" w14:textId="4F6219D5" w:rsidR="008B1E75" w:rsidRPr="000827C6" w:rsidRDefault="008B1E75" w:rsidP="008B1E75">
            <w:pPr>
              <w:pStyle w:val="TableBody14pt"/>
              <w:rPr>
                <w:b/>
                <w:bCs/>
                <w:lang w:val="en-AU"/>
              </w:rPr>
            </w:pPr>
            <w:r>
              <w:t>47,540</w:t>
            </w:r>
          </w:p>
        </w:tc>
      </w:tr>
      <w:tr w:rsidR="008B1E75" w:rsidRPr="0088236B" w14:paraId="5091B610" w14:textId="77777777" w:rsidTr="00CB0C09">
        <w:trPr>
          <w:trHeight w:val="351"/>
        </w:trPr>
        <w:tc>
          <w:tcPr>
            <w:tcW w:w="7088" w:type="dxa"/>
            <w:vAlign w:val="center"/>
          </w:tcPr>
          <w:p w14:paraId="3BDC4F3E" w14:textId="0705E889" w:rsidR="008B1E75" w:rsidRPr="000827C6" w:rsidRDefault="008B1E75" w:rsidP="008B1E75">
            <w:pPr>
              <w:pStyle w:val="TableBody14pt"/>
              <w:rPr>
                <w:lang w:val="en-AU"/>
              </w:rPr>
            </w:pPr>
            <w:r>
              <w:t>Screen Careers Institute Ltd</w:t>
            </w:r>
          </w:p>
        </w:tc>
        <w:tc>
          <w:tcPr>
            <w:tcW w:w="1701" w:type="dxa"/>
            <w:vAlign w:val="center"/>
          </w:tcPr>
          <w:p w14:paraId="0DD8C888" w14:textId="5F3D0962" w:rsidR="008B1E75" w:rsidRPr="000827C6" w:rsidRDefault="008B1E75" w:rsidP="008B1E75">
            <w:pPr>
              <w:pStyle w:val="TableBody14pt"/>
              <w:rPr>
                <w:b/>
                <w:bCs/>
                <w:lang w:val="en-AU"/>
              </w:rPr>
            </w:pPr>
            <w:r>
              <w:t>80,000</w:t>
            </w:r>
          </w:p>
        </w:tc>
      </w:tr>
      <w:tr w:rsidR="008B1E75" w:rsidRPr="0088236B" w14:paraId="5EBBF990" w14:textId="77777777" w:rsidTr="00CB0C09">
        <w:trPr>
          <w:trHeight w:val="351"/>
        </w:trPr>
        <w:tc>
          <w:tcPr>
            <w:tcW w:w="7088" w:type="dxa"/>
            <w:vAlign w:val="center"/>
          </w:tcPr>
          <w:p w14:paraId="0102678C" w14:textId="1A378D7B" w:rsidR="008B1E75" w:rsidRPr="000827C6" w:rsidRDefault="008B1E75" w:rsidP="008B1E75">
            <w:pPr>
              <w:pStyle w:val="TableBody14pt"/>
              <w:rPr>
                <w:lang w:val="en-AU"/>
              </w:rPr>
            </w:pPr>
            <w:r>
              <w:lastRenderedPageBreak/>
              <w:t>Separate Films Pty Ltd</w:t>
            </w:r>
          </w:p>
        </w:tc>
        <w:tc>
          <w:tcPr>
            <w:tcW w:w="1701" w:type="dxa"/>
            <w:vAlign w:val="center"/>
          </w:tcPr>
          <w:p w14:paraId="544B1045" w14:textId="60980064" w:rsidR="008B1E75" w:rsidRPr="000827C6" w:rsidRDefault="008B1E75" w:rsidP="008B1E75">
            <w:pPr>
              <w:pStyle w:val="TableBody14pt"/>
              <w:rPr>
                <w:b/>
                <w:bCs/>
                <w:lang w:val="en-AU"/>
              </w:rPr>
            </w:pPr>
            <w:r>
              <w:t>8,093</w:t>
            </w:r>
          </w:p>
        </w:tc>
      </w:tr>
      <w:tr w:rsidR="008B1E75" w:rsidRPr="0088236B" w14:paraId="54A51588" w14:textId="77777777" w:rsidTr="00CB0C09">
        <w:trPr>
          <w:trHeight w:val="351"/>
        </w:trPr>
        <w:tc>
          <w:tcPr>
            <w:tcW w:w="7088" w:type="dxa"/>
            <w:vAlign w:val="center"/>
          </w:tcPr>
          <w:p w14:paraId="6C61EE17" w14:textId="29459383" w:rsidR="008B1E75" w:rsidRPr="000827C6" w:rsidRDefault="008B1E75" w:rsidP="008B1E75">
            <w:pPr>
              <w:pStyle w:val="TableBody14pt"/>
              <w:rPr>
                <w:lang w:val="en-AU"/>
              </w:rPr>
            </w:pPr>
            <w:r>
              <w:t>Shiver Productions Pty Ltd</w:t>
            </w:r>
          </w:p>
        </w:tc>
        <w:tc>
          <w:tcPr>
            <w:tcW w:w="1701" w:type="dxa"/>
            <w:vAlign w:val="center"/>
          </w:tcPr>
          <w:p w14:paraId="03F7CDF6" w14:textId="3A19EA38" w:rsidR="008B1E75" w:rsidRPr="000827C6" w:rsidRDefault="008B1E75" w:rsidP="008B1E75">
            <w:pPr>
              <w:pStyle w:val="TableBody14pt"/>
              <w:rPr>
                <w:b/>
                <w:bCs/>
                <w:lang w:val="en-AU"/>
              </w:rPr>
            </w:pPr>
            <w:r>
              <w:t>22,273</w:t>
            </w:r>
          </w:p>
        </w:tc>
      </w:tr>
      <w:tr w:rsidR="008B1E75" w:rsidRPr="0088236B" w14:paraId="2CA00C74" w14:textId="77777777" w:rsidTr="00CB0C09">
        <w:trPr>
          <w:trHeight w:val="351"/>
        </w:trPr>
        <w:tc>
          <w:tcPr>
            <w:tcW w:w="7088" w:type="dxa"/>
            <w:vAlign w:val="center"/>
          </w:tcPr>
          <w:p w14:paraId="5C37E0F7" w14:textId="6FE353B1" w:rsidR="008B1E75" w:rsidRPr="000827C6" w:rsidRDefault="008B1E75" w:rsidP="008B1E75">
            <w:pPr>
              <w:pStyle w:val="TableBody14pt"/>
              <w:rPr>
                <w:lang w:val="en-AU"/>
              </w:rPr>
            </w:pPr>
            <w:r>
              <w:t>Tracey Rigney</w:t>
            </w:r>
          </w:p>
        </w:tc>
        <w:tc>
          <w:tcPr>
            <w:tcW w:w="1701" w:type="dxa"/>
            <w:vAlign w:val="center"/>
          </w:tcPr>
          <w:p w14:paraId="66BE4669" w14:textId="6E1522C9" w:rsidR="008B1E75" w:rsidRPr="000827C6" w:rsidRDefault="008B1E75" w:rsidP="008B1E75">
            <w:pPr>
              <w:pStyle w:val="TableBody14pt"/>
              <w:rPr>
                <w:b/>
                <w:bCs/>
                <w:lang w:val="en-AU"/>
              </w:rPr>
            </w:pPr>
            <w:r>
              <w:t>950</w:t>
            </w:r>
          </w:p>
        </w:tc>
      </w:tr>
      <w:tr w:rsidR="008B1E75" w:rsidRPr="0088236B" w14:paraId="45CD966F" w14:textId="77777777" w:rsidTr="00CB0C09">
        <w:trPr>
          <w:trHeight w:val="351"/>
        </w:trPr>
        <w:tc>
          <w:tcPr>
            <w:tcW w:w="7088" w:type="dxa"/>
            <w:vAlign w:val="center"/>
          </w:tcPr>
          <w:p w14:paraId="130A7D9C" w14:textId="438A79CE" w:rsidR="008B1E75" w:rsidRPr="000827C6" w:rsidRDefault="008B1E75" w:rsidP="008B1E75">
            <w:pPr>
              <w:pStyle w:val="TableBody14pt"/>
              <w:rPr>
                <w:lang w:val="en-AU"/>
              </w:rPr>
            </w:pPr>
            <w:r>
              <w:t>Trak Studios Pty Ltd</w:t>
            </w:r>
          </w:p>
        </w:tc>
        <w:tc>
          <w:tcPr>
            <w:tcW w:w="1701" w:type="dxa"/>
            <w:vAlign w:val="center"/>
          </w:tcPr>
          <w:p w14:paraId="14817762" w14:textId="7F97CC56" w:rsidR="008B1E75" w:rsidRPr="000827C6" w:rsidRDefault="008B1E75" w:rsidP="008B1E75">
            <w:pPr>
              <w:pStyle w:val="TableBody14pt"/>
              <w:rPr>
                <w:b/>
                <w:bCs/>
                <w:lang w:val="en-AU"/>
              </w:rPr>
            </w:pPr>
            <w:r>
              <w:t>4,000</w:t>
            </w:r>
          </w:p>
        </w:tc>
      </w:tr>
      <w:tr w:rsidR="008B1E75" w:rsidRPr="0088236B" w14:paraId="40C4FD62" w14:textId="77777777" w:rsidTr="00CB0C09">
        <w:trPr>
          <w:trHeight w:val="351"/>
        </w:trPr>
        <w:tc>
          <w:tcPr>
            <w:tcW w:w="7088" w:type="dxa"/>
            <w:vAlign w:val="center"/>
          </w:tcPr>
          <w:p w14:paraId="7B110420" w14:textId="40A35755" w:rsidR="008B1E75" w:rsidRPr="000827C6" w:rsidRDefault="008B1E75" w:rsidP="008B1E75">
            <w:pPr>
              <w:pStyle w:val="TableBody14pt"/>
              <w:rPr>
                <w:lang w:val="en-AU"/>
              </w:rPr>
            </w:pPr>
            <w:r>
              <w:t>Walking Fish Productions Pty Ltd</w:t>
            </w:r>
          </w:p>
        </w:tc>
        <w:tc>
          <w:tcPr>
            <w:tcW w:w="1701" w:type="dxa"/>
            <w:vAlign w:val="center"/>
          </w:tcPr>
          <w:p w14:paraId="56D83DBA" w14:textId="0293961A" w:rsidR="008B1E75" w:rsidRPr="000827C6" w:rsidRDefault="008B1E75" w:rsidP="008B1E75">
            <w:pPr>
              <w:pStyle w:val="TableBody14pt"/>
              <w:rPr>
                <w:b/>
                <w:bCs/>
                <w:lang w:val="en-AU"/>
              </w:rPr>
            </w:pPr>
            <w:r>
              <w:t>2,719</w:t>
            </w:r>
          </w:p>
        </w:tc>
      </w:tr>
      <w:tr w:rsidR="008B1E75" w:rsidRPr="0088236B" w14:paraId="16C378A6" w14:textId="77777777" w:rsidTr="00CB0C09">
        <w:trPr>
          <w:trHeight w:val="351"/>
        </w:trPr>
        <w:tc>
          <w:tcPr>
            <w:tcW w:w="7088" w:type="dxa"/>
            <w:vAlign w:val="center"/>
          </w:tcPr>
          <w:p w14:paraId="60397942" w14:textId="4DA25F2F" w:rsidR="008B1E75" w:rsidRPr="000827C6" w:rsidRDefault="008B1E75" w:rsidP="008B1E75">
            <w:pPr>
              <w:pStyle w:val="TableBody14pt"/>
              <w:rPr>
                <w:lang w:val="en-AU"/>
              </w:rPr>
            </w:pPr>
            <w:r>
              <w:t>Wellington St Productions Pty Ltd</w:t>
            </w:r>
          </w:p>
        </w:tc>
        <w:tc>
          <w:tcPr>
            <w:tcW w:w="1701" w:type="dxa"/>
            <w:vAlign w:val="center"/>
          </w:tcPr>
          <w:p w14:paraId="17EDBEF5" w14:textId="198E1CF1" w:rsidR="008B1E75" w:rsidRPr="000827C6" w:rsidRDefault="008B1E75" w:rsidP="008B1E75">
            <w:pPr>
              <w:pStyle w:val="TableBody14pt"/>
              <w:rPr>
                <w:b/>
                <w:bCs/>
                <w:lang w:val="en-AU"/>
              </w:rPr>
            </w:pPr>
            <w:r>
              <w:t>5,920</w:t>
            </w:r>
          </w:p>
        </w:tc>
      </w:tr>
      <w:tr w:rsidR="008B1E75" w:rsidRPr="0088236B" w14:paraId="58BDAC1A" w14:textId="77777777" w:rsidTr="00CB0C09">
        <w:trPr>
          <w:trHeight w:val="351"/>
        </w:trPr>
        <w:tc>
          <w:tcPr>
            <w:tcW w:w="7088" w:type="dxa"/>
            <w:vAlign w:val="center"/>
          </w:tcPr>
          <w:p w14:paraId="63F84242" w14:textId="1DE11B3F" w:rsidR="008B1E75" w:rsidRPr="000827C6" w:rsidRDefault="008B1E75" w:rsidP="008B1E75">
            <w:pPr>
              <w:pStyle w:val="TableBody14pt"/>
              <w:rPr>
                <w:lang w:val="en-AU"/>
              </w:rPr>
            </w:pPr>
            <w:r>
              <w:t>Werner Film Projects Pty Ltd</w:t>
            </w:r>
          </w:p>
        </w:tc>
        <w:tc>
          <w:tcPr>
            <w:tcW w:w="1701" w:type="dxa"/>
            <w:vAlign w:val="center"/>
          </w:tcPr>
          <w:p w14:paraId="4612C288" w14:textId="09D729AE" w:rsidR="008B1E75" w:rsidRPr="000827C6" w:rsidRDefault="008B1E75" w:rsidP="008B1E75">
            <w:pPr>
              <w:pStyle w:val="TableBody14pt"/>
              <w:rPr>
                <w:b/>
                <w:bCs/>
                <w:lang w:val="en-AU"/>
              </w:rPr>
            </w:pPr>
            <w:r>
              <w:t>7,166</w:t>
            </w:r>
          </w:p>
        </w:tc>
      </w:tr>
      <w:tr w:rsidR="008B1E75" w:rsidRPr="0088236B" w14:paraId="0C09C52C" w14:textId="77777777" w:rsidTr="00CB0C09">
        <w:trPr>
          <w:trHeight w:val="351"/>
        </w:trPr>
        <w:tc>
          <w:tcPr>
            <w:tcW w:w="7088" w:type="dxa"/>
            <w:vAlign w:val="center"/>
          </w:tcPr>
          <w:p w14:paraId="7F805355" w14:textId="664234AC" w:rsidR="008B1E75" w:rsidRPr="000827C6" w:rsidRDefault="008B1E75" w:rsidP="008B1E75">
            <w:pPr>
              <w:pStyle w:val="TableBody14pt"/>
              <w:rPr>
                <w:lang w:val="en-AU"/>
              </w:rPr>
            </w:pPr>
            <w:r>
              <w:t>When Life Gives You Lemons Pty Ltd</w:t>
            </w:r>
          </w:p>
        </w:tc>
        <w:tc>
          <w:tcPr>
            <w:tcW w:w="1701" w:type="dxa"/>
            <w:vAlign w:val="center"/>
          </w:tcPr>
          <w:p w14:paraId="7909E7AD" w14:textId="2EC3C1D6" w:rsidR="008B1E75" w:rsidRPr="000827C6" w:rsidRDefault="008B1E75" w:rsidP="008B1E75">
            <w:pPr>
              <w:pStyle w:val="TableBody14pt"/>
              <w:rPr>
                <w:b/>
                <w:bCs/>
                <w:lang w:val="en-AU"/>
              </w:rPr>
            </w:pPr>
            <w:r>
              <w:t>41,988</w:t>
            </w:r>
          </w:p>
        </w:tc>
      </w:tr>
      <w:tr w:rsidR="008B1E75" w:rsidRPr="0088236B" w14:paraId="210712A6" w14:textId="77777777" w:rsidTr="00CB0C09">
        <w:trPr>
          <w:trHeight w:val="351"/>
        </w:trPr>
        <w:tc>
          <w:tcPr>
            <w:tcW w:w="7088" w:type="dxa"/>
            <w:vAlign w:val="center"/>
          </w:tcPr>
          <w:p w14:paraId="6DDDDD0F" w14:textId="60669ABB" w:rsidR="008B1E75" w:rsidRPr="000827C6" w:rsidRDefault="008B1E75" w:rsidP="008B1E75">
            <w:pPr>
              <w:pStyle w:val="TableBody14pt"/>
              <w:rPr>
                <w:lang w:val="en-AU"/>
              </w:rPr>
            </w:pPr>
            <w:r>
              <w:t>Wildbear Entertainment Pty Ltd</w:t>
            </w:r>
          </w:p>
        </w:tc>
        <w:tc>
          <w:tcPr>
            <w:tcW w:w="1701" w:type="dxa"/>
            <w:vAlign w:val="center"/>
          </w:tcPr>
          <w:p w14:paraId="73766B80" w14:textId="64917A3B" w:rsidR="008B1E75" w:rsidRPr="000827C6" w:rsidRDefault="008B1E75" w:rsidP="008B1E75">
            <w:pPr>
              <w:pStyle w:val="TableBody14pt"/>
              <w:rPr>
                <w:b/>
                <w:bCs/>
                <w:lang w:val="en-AU"/>
              </w:rPr>
            </w:pPr>
            <w:r>
              <w:t>23,000</w:t>
            </w:r>
          </w:p>
        </w:tc>
      </w:tr>
      <w:tr w:rsidR="008B1E75" w:rsidRPr="0088236B" w14:paraId="01543765" w14:textId="77777777" w:rsidTr="00CB0C09">
        <w:trPr>
          <w:trHeight w:val="351"/>
        </w:trPr>
        <w:tc>
          <w:tcPr>
            <w:tcW w:w="7088" w:type="dxa"/>
            <w:vAlign w:val="center"/>
          </w:tcPr>
          <w:p w14:paraId="27633B9B" w14:textId="1235304E" w:rsidR="008B1E75" w:rsidRPr="000827C6" w:rsidRDefault="008B1E75" w:rsidP="008B1E75">
            <w:pPr>
              <w:pStyle w:val="TableBody14pt"/>
              <w:rPr>
                <w:lang w:val="en-AU"/>
              </w:rPr>
            </w:pPr>
            <w:r>
              <w:t>TOTAL SKILLS DEVELOPMENT</w:t>
            </w:r>
          </w:p>
        </w:tc>
        <w:tc>
          <w:tcPr>
            <w:tcW w:w="1701" w:type="dxa"/>
            <w:vAlign w:val="center"/>
          </w:tcPr>
          <w:p w14:paraId="24F25FDC" w14:textId="73A75051" w:rsidR="008B1E75" w:rsidRPr="000827C6" w:rsidRDefault="008B1E75" w:rsidP="008B1E75">
            <w:pPr>
              <w:pStyle w:val="TableBody14pt"/>
              <w:rPr>
                <w:b/>
                <w:bCs/>
                <w:lang w:val="en-AU"/>
              </w:rPr>
            </w:pPr>
            <w:r>
              <w:t>551,875</w:t>
            </w:r>
          </w:p>
        </w:tc>
      </w:tr>
    </w:tbl>
    <w:p w14:paraId="63EE82FE" w14:textId="0CFF341D" w:rsidR="00FA5523" w:rsidRPr="000827C6" w:rsidRDefault="00FA5523" w:rsidP="00FA5523">
      <w:pPr>
        <w:pStyle w:val="Heading30"/>
        <w:rPr>
          <w:lang w:val="en-AU"/>
        </w:rPr>
      </w:pPr>
      <w:r w:rsidRPr="000827C6">
        <w:rPr>
          <w:lang w:val="en-AU"/>
        </w:rPr>
        <w:t>Travel</w:t>
      </w:r>
    </w:p>
    <w:p w14:paraId="502430ED" w14:textId="77777777" w:rsidR="00FA5523" w:rsidRPr="00FA5523" w:rsidRDefault="00FA5523" w:rsidP="00FA5523">
      <w:pPr>
        <w:pStyle w:val="BodyParagraph"/>
        <w:rPr>
          <w:lang w:val="en-AU"/>
        </w:rPr>
      </w:pPr>
      <w:r w:rsidRPr="00FA5523">
        <w:rPr>
          <w:lang w:val="en-AU"/>
        </w:rPr>
        <w:t>The Travel program supports Victorian creators to attend international festivals, markets and business meetings in person to build international connections and promote their skills, projects and businesses.</w:t>
      </w:r>
    </w:p>
    <w:tbl>
      <w:tblPr>
        <w:tblStyle w:val="TableLight"/>
        <w:tblW w:w="8789" w:type="dxa"/>
        <w:tblLook w:val="0420" w:firstRow="1" w:lastRow="0" w:firstColumn="0" w:lastColumn="0" w:noHBand="0" w:noVBand="1"/>
      </w:tblPr>
      <w:tblGrid>
        <w:gridCol w:w="7088"/>
        <w:gridCol w:w="1701"/>
      </w:tblGrid>
      <w:tr w:rsidR="00FA5523" w:rsidRPr="0088236B" w14:paraId="2F6CC031"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3EEA0583" w14:textId="77777777" w:rsidR="00FA5523" w:rsidRPr="000827C6" w:rsidRDefault="00FA5523" w:rsidP="0066391A">
            <w:pPr>
              <w:pStyle w:val="TableBody14pt"/>
              <w:rPr>
                <w:lang w:val="en-AU"/>
              </w:rPr>
            </w:pPr>
            <w:bookmarkStart w:id="80" w:name="ColumnTitle_22"/>
            <w:bookmarkEnd w:id="80"/>
            <w:r w:rsidRPr="000827C6">
              <w:rPr>
                <w:lang w:val="en-AU"/>
              </w:rPr>
              <w:t>Recipient</w:t>
            </w:r>
          </w:p>
        </w:tc>
        <w:tc>
          <w:tcPr>
            <w:tcW w:w="1701" w:type="dxa"/>
            <w:hideMark/>
          </w:tcPr>
          <w:p w14:paraId="32E251E6" w14:textId="77777777" w:rsidR="00FA5523" w:rsidRPr="000827C6" w:rsidRDefault="00FA5523" w:rsidP="0066391A">
            <w:pPr>
              <w:pStyle w:val="TableBody14pt"/>
              <w:rPr>
                <w:lang w:val="en-AU"/>
              </w:rPr>
            </w:pPr>
            <w:r w:rsidRPr="000827C6">
              <w:rPr>
                <w:lang w:val="en-AU"/>
              </w:rPr>
              <w:t>Payment $</w:t>
            </w:r>
          </w:p>
        </w:tc>
      </w:tr>
      <w:tr w:rsidR="00F0687D" w:rsidRPr="0088236B" w14:paraId="360A2F8F" w14:textId="77777777" w:rsidTr="0029266F">
        <w:trPr>
          <w:trHeight w:val="351"/>
        </w:trPr>
        <w:tc>
          <w:tcPr>
            <w:tcW w:w="7088" w:type="dxa"/>
            <w:vAlign w:val="center"/>
          </w:tcPr>
          <w:p w14:paraId="3C360437" w14:textId="60565E45" w:rsidR="00F0687D" w:rsidRPr="001B73EB" w:rsidRDefault="00F0687D" w:rsidP="00F0687D">
            <w:pPr>
              <w:pStyle w:val="TableBody14pt"/>
              <w:rPr>
                <w:lang w:val="en-AU"/>
              </w:rPr>
            </w:pPr>
            <w:r>
              <w:t>Adam Kamien</w:t>
            </w:r>
          </w:p>
        </w:tc>
        <w:tc>
          <w:tcPr>
            <w:tcW w:w="1701" w:type="dxa"/>
            <w:vAlign w:val="center"/>
          </w:tcPr>
          <w:p w14:paraId="7F4C87FF" w14:textId="6EF73CAC" w:rsidR="00F0687D" w:rsidRPr="000827C6" w:rsidRDefault="00F0687D" w:rsidP="00F0687D">
            <w:pPr>
              <w:pStyle w:val="TableBody14pt"/>
              <w:rPr>
                <w:lang w:val="en-AU"/>
              </w:rPr>
            </w:pPr>
            <w:r>
              <w:t>3,452</w:t>
            </w:r>
          </w:p>
        </w:tc>
      </w:tr>
      <w:tr w:rsidR="00F0687D" w:rsidRPr="0088236B" w14:paraId="098F7538" w14:textId="77777777" w:rsidTr="0029266F">
        <w:trPr>
          <w:trHeight w:val="351"/>
        </w:trPr>
        <w:tc>
          <w:tcPr>
            <w:tcW w:w="7088" w:type="dxa"/>
            <w:vAlign w:val="center"/>
          </w:tcPr>
          <w:p w14:paraId="3FCF4668" w14:textId="230B92B5" w:rsidR="00F0687D" w:rsidRPr="001B73EB" w:rsidRDefault="00F0687D" w:rsidP="00F0687D">
            <w:pPr>
              <w:pStyle w:val="TableBody14pt"/>
              <w:rPr>
                <w:lang w:val="en-AU"/>
              </w:rPr>
            </w:pPr>
            <w:r>
              <w:t>Adrian Cabrie</w:t>
            </w:r>
          </w:p>
        </w:tc>
        <w:tc>
          <w:tcPr>
            <w:tcW w:w="1701" w:type="dxa"/>
            <w:vAlign w:val="center"/>
          </w:tcPr>
          <w:p w14:paraId="0DCCEC3C" w14:textId="606B3ED6" w:rsidR="00F0687D" w:rsidRPr="000827C6" w:rsidRDefault="00F0687D" w:rsidP="00F0687D">
            <w:pPr>
              <w:pStyle w:val="TableBody14pt"/>
              <w:rPr>
                <w:lang w:val="en-AU"/>
              </w:rPr>
            </w:pPr>
            <w:r>
              <w:t>3,700</w:t>
            </w:r>
          </w:p>
        </w:tc>
      </w:tr>
      <w:tr w:rsidR="00F0687D" w:rsidRPr="0088236B" w14:paraId="49A44376" w14:textId="77777777" w:rsidTr="0029266F">
        <w:trPr>
          <w:trHeight w:val="351"/>
        </w:trPr>
        <w:tc>
          <w:tcPr>
            <w:tcW w:w="7088" w:type="dxa"/>
            <w:vAlign w:val="center"/>
          </w:tcPr>
          <w:p w14:paraId="5F909A64" w14:textId="483653F7" w:rsidR="00F0687D" w:rsidRPr="00A25883" w:rsidRDefault="00F0687D" w:rsidP="00F0687D">
            <w:pPr>
              <w:pStyle w:val="TableBody14pt"/>
              <w:rPr>
                <w:lang w:val="de-DE"/>
              </w:rPr>
            </w:pPr>
            <w:r>
              <w:t>Alexander Swords</w:t>
            </w:r>
          </w:p>
        </w:tc>
        <w:tc>
          <w:tcPr>
            <w:tcW w:w="1701" w:type="dxa"/>
            <w:vAlign w:val="center"/>
          </w:tcPr>
          <w:p w14:paraId="497FDF3F" w14:textId="1DBA09B0" w:rsidR="00F0687D" w:rsidRPr="000827C6" w:rsidRDefault="00F0687D" w:rsidP="00F0687D">
            <w:pPr>
              <w:pStyle w:val="TableBody14pt"/>
              <w:rPr>
                <w:lang w:val="en-AU"/>
              </w:rPr>
            </w:pPr>
            <w:r>
              <w:t>4,000</w:t>
            </w:r>
          </w:p>
        </w:tc>
      </w:tr>
      <w:tr w:rsidR="00F0687D" w:rsidRPr="0088236B" w14:paraId="27932475" w14:textId="77777777" w:rsidTr="0029266F">
        <w:trPr>
          <w:trHeight w:val="351"/>
        </w:trPr>
        <w:tc>
          <w:tcPr>
            <w:tcW w:w="7088" w:type="dxa"/>
            <w:vAlign w:val="center"/>
          </w:tcPr>
          <w:p w14:paraId="3DBCDBF6" w14:textId="2E7A2DCA" w:rsidR="00F0687D" w:rsidRPr="00A25883" w:rsidRDefault="00F0687D" w:rsidP="00F0687D">
            <w:pPr>
              <w:pStyle w:val="TableBody14pt"/>
              <w:rPr>
                <w:lang w:val="it-IT"/>
              </w:rPr>
            </w:pPr>
            <w:r>
              <w:t>Andrew Onorato</w:t>
            </w:r>
          </w:p>
        </w:tc>
        <w:tc>
          <w:tcPr>
            <w:tcW w:w="1701" w:type="dxa"/>
            <w:vAlign w:val="center"/>
          </w:tcPr>
          <w:p w14:paraId="114F3AE5" w14:textId="23076553" w:rsidR="00F0687D" w:rsidRPr="000827C6" w:rsidRDefault="00F0687D" w:rsidP="00F0687D">
            <w:pPr>
              <w:pStyle w:val="TableBody14pt"/>
              <w:rPr>
                <w:lang w:val="en-AU"/>
              </w:rPr>
            </w:pPr>
            <w:r>
              <w:t>5,000</w:t>
            </w:r>
          </w:p>
        </w:tc>
      </w:tr>
      <w:tr w:rsidR="00F0687D" w:rsidRPr="0088236B" w14:paraId="178CEA40" w14:textId="77777777" w:rsidTr="0029266F">
        <w:trPr>
          <w:trHeight w:val="351"/>
        </w:trPr>
        <w:tc>
          <w:tcPr>
            <w:tcW w:w="7088" w:type="dxa"/>
            <w:vAlign w:val="center"/>
          </w:tcPr>
          <w:p w14:paraId="52EA57FF" w14:textId="00311228" w:rsidR="00F0687D" w:rsidRPr="000827C6" w:rsidRDefault="00F0687D" w:rsidP="00F0687D">
            <w:pPr>
              <w:pStyle w:val="TableBody14pt"/>
              <w:rPr>
                <w:lang w:val="en-AU"/>
              </w:rPr>
            </w:pPr>
            <w:r>
              <w:t>Angharad Lloyd</w:t>
            </w:r>
          </w:p>
        </w:tc>
        <w:tc>
          <w:tcPr>
            <w:tcW w:w="1701" w:type="dxa"/>
            <w:vAlign w:val="center"/>
          </w:tcPr>
          <w:p w14:paraId="033EB406" w14:textId="0420C0E8" w:rsidR="00F0687D" w:rsidRPr="000827C6" w:rsidRDefault="00F0687D" w:rsidP="00F0687D">
            <w:pPr>
              <w:pStyle w:val="TableBody14pt"/>
              <w:rPr>
                <w:lang w:val="en-AU"/>
              </w:rPr>
            </w:pPr>
            <w:r>
              <w:t>4,000</w:t>
            </w:r>
          </w:p>
        </w:tc>
      </w:tr>
      <w:tr w:rsidR="00F0687D" w:rsidRPr="0088236B" w14:paraId="10CEC3AA" w14:textId="77777777" w:rsidTr="0029266F">
        <w:trPr>
          <w:trHeight w:val="351"/>
        </w:trPr>
        <w:tc>
          <w:tcPr>
            <w:tcW w:w="7088" w:type="dxa"/>
            <w:vAlign w:val="center"/>
          </w:tcPr>
          <w:p w14:paraId="14036934" w14:textId="32D95B87" w:rsidR="00F0687D" w:rsidRPr="000827C6" w:rsidRDefault="00F0687D" w:rsidP="00F0687D">
            <w:pPr>
              <w:pStyle w:val="TableBody14pt"/>
              <w:rPr>
                <w:lang w:val="en-AU"/>
              </w:rPr>
            </w:pPr>
            <w:r>
              <w:t>Ausfilm International Incorporated</w:t>
            </w:r>
          </w:p>
        </w:tc>
        <w:tc>
          <w:tcPr>
            <w:tcW w:w="1701" w:type="dxa"/>
            <w:vAlign w:val="center"/>
          </w:tcPr>
          <w:p w14:paraId="61E7B319" w14:textId="28E5A812" w:rsidR="00F0687D" w:rsidRPr="000827C6" w:rsidRDefault="00F0687D" w:rsidP="00F0687D">
            <w:pPr>
              <w:pStyle w:val="TableBody14pt"/>
              <w:rPr>
                <w:lang w:val="en-AU"/>
              </w:rPr>
            </w:pPr>
            <w:r>
              <w:t>7,000</w:t>
            </w:r>
          </w:p>
        </w:tc>
      </w:tr>
      <w:tr w:rsidR="00F0687D" w:rsidRPr="0088236B" w14:paraId="1BDC2BEE" w14:textId="77777777" w:rsidTr="0029266F">
        <w:trPr>
          <w:trHeight w:val="351"/>
        </w:trPr>
        <w:tc>
          <w:tcPr>
            <w:tcW w:w="7088" w:type="dxa"/>
            <w:vAlign w:val="center"/>
          </w:tcPr>
          <w:p w14:paraId="673514B7" w14:textId="3A7E5CFD" w:rsidR="00F0687D" w:rsidRPr="00F0687D" w:rsidRDefault="00F0687D" w:rsidP="00F0687D">
            <w:pPr>
              <w:pStyle w:val="TableBody14pt"/>
              <w:rPr>
                <w:lang w:val="de-DE"/>
              </w:rPr>
            </w:pPr>
            <w:r w:rsidRPr="00F0687D">
              <w:rPr>
                <w:lang w:val="de-DE"/>
              </w:rPr>
              <w:t>Bin Chicken Studios Pty Ltd</w:t>
            </w:r>
          </w:p>
        </w:tc>
        <w:tc>
          <w:tcPr>
            <w:tcW w:w="1701" w:type="dxa"/>
            <w:vAlign w:val="center"/>
          </w:tcPr>
          <w:p w14:paraId="7A68A704" w14:textId="5E19882A" w:rsidR="00F0687D" w:rsidRPr="000827C6" w:rsidRDefault="00F0687D" w:rsidP="00F0687D">
            <w:pPr>
              <w:pStyle w:val="TableBody14pt"/>
              <w:rPr>
                <w:lang w:val="en-AU"/>
              </w:rPr>
            </w:pPr>
            <w:r>
              <w:t>4,000</w:t>
            </w:r>
          </w:p>
        </w:tc>
      </w:tr>
      <w:tr w:rsidR="00F0687D" w:rsidRPr="0088236B" w14:paraId="1B7CD9DD" w14:textId="77777777" w:rsidTr="0029266F">
        <w:trPr>
          <w:trHeight w:val="351"/>
        </w:trPr>
        <w:tc>
          <w:tcPr>
            <w:tcW w:w="7088" w:type="dxa"/>
            <w:vAlign w:val="center"/>
          </w:tcPr>
          <w:p w14:paraId="688E1D74" w14:textId="7FF61BB6" w:rsidR="00F0687D" w:rsidRPr="000827C6" w:rsidRDefault="00F0687D" w:rsidP="00F0687D">
            <w:pPr>
              <w:pStyle w:val="TableBody14pt"/>
              <w:rPr>
                <w:lang w:val="en-AU"/>
              </w:rPr>
            </w:pPr>
            <w:r>
              <w:lastRenderedPageBreak/>
              <w:t>Carly Brand</w:t>
            </w:r>
          </w:p>
        </w:tc>
        <w:tc>
          <w:tcPr>
            <w:tcW w:w="1701" w:type="dxa"/>
            <w:vAlign w:val="center"/>
          </w:tcPr>
          <w:p w14:paraId="2F0CDCBC" w14:textId="40D30D59" w:rsidR="00F0687D" w:rsidRPr="000827C6" w:rsidRDefault="00F0687D" w:rsidP="00F0687D">
            <w:pPr>
              <w:pStyle w:val="TableBody14pt"/>
              <w:rPr>
                <w:lang w:val="en-AU"/>
              </w:rPr>
            </w:pPr>
            <w:r>
              <w:t>2,606</w:t>
            </w:r>
          </w:p>
        </w:tc>
      </w:tr>
      <w:tr w:rsidR="00F0687D" w:rsidRPr="0088236B" w14:paraId="070CCC97" w14:textId="77777777" w:rsidTr="0029266F">
        <w:trPr>
          <w:trHeight w:val="351"/>
        </w:trPr>
        <w:tc>
          <w:tcPr>
            <w:tcW w:w="7088" w:type="dxa"/>
            <w:vAlign w:val="center"/>
          </w:tcPr>
          <w:p w14:paraId="1FBEA44A" w14:textId="40CB65BC" w:rsidR="00F0687D" w:rsidRPr="000827C6" w:rsidRDefault="00F0687D" w:rsidP="00F0687D">
            <w:pPr>
              <w:pStyle w:val="TableBody14pt"/>
              <w:rPr>
                <w:lang w:val="en-AU"/>
              </w:rPr>
            </w:pPr>
            <w:r>
              <w:t>Carver Films Pty Ltd</w:t>
            </w:r>
          </w:p>
        </w:tc>
        <w:tc>
          <w:tcPr>
            <w:tcW w:w="1701" w:type="dxa"/>
            <w:vAlign w:val="center"/>
          </w:tcPr>
          <w:p w14:paraId="6FB17CC7" w14:textId="71B3A752" w:rsidR="00F0687D" w:rsidRPr="000827C6" w:rsidRDefault="00F0687D" w:rsidP="00F0687D">
            <w:pPr>
              <w:pStyle w:val="TableBody14pt"/>
              <w:rPr>
                <w:lang w:val="en-AU"/>
              </w:rPr>
            </w:pPr>
            <w:r>
              <w:t>4,000</w:t>
            </w:r>
          </w:p>
        </w:tc>
      </w:tr>
      <w:tr w:rsidR="00F0687D" w:rsidRPr="0088236B" w14:paraId="49AEEB9F" w14:textId="77777777" w:rsidTr="0029266F">
        <w:trPr>
          <w:trHeight w:val="351"/>
        </w:trPr>
        <w:tc>
          <w:tcPr>
            <w:tcW w:w="7088" w:type="dxa"/>
            <w:vAlign w:val="center"/>
          </w:tcPr>
          <w:p w14:paraId="11117EB8" w14:textId="30EB7B90" w:rsidR="00F0687D" w:rsidRPr="000827C6" w:rsidRDefault="00F0687D" w:rsidP="00F0687D">
            <w:pPr>
              <w:pStyle w:val="TableBody14pt"/>
              <w:rPr>
                <w:lang w:val="en-AU"/>
              </w:rPr>
            </w:pPr>
            <w:r>
              <w:t>Catherine Smyth-Mcmullen</w:t>
            </w:r>
          </w:p>
        </w:tc>
        <w:tc>
          <w:tcPr>
            <w:tcW w:w="1701" w:type="dxa"/>
            <w:vAlign w:val="center"/>
          </w:tcPr>
          <w:p w14:paraId="673725B8" w14:textId="188D2A82" w:rsidR="00F0687D" w:rsidRPr="000827C6" w:rsidRDefault="00F0687D" w:rsidP="00F0687D">
            <w:pPr>
              <w:pStyle w:val="TableBody14pt"/>
              <w:rPr>
                <w:lang w:val="en-AU"/>
              </w:rPr>
            </w:pPr>
            <w:r>
              <w:t>4,000</w:t>
            </w:r>
          </w:p>
        </w:tc>
      </w:tr>
      <w:tr w:rsidR="00F0687D" w:rsidRPr="0088236B" w14:paraId="34778DBC" w14:textId="77777777" w:rsidTr="0029266F">
        <w:trPr>
          <w:trHeight w:val="351"/>
        </w:trPr>
        <w:tc>
          <w:tcPr>
            <w:tcW w:w="7088" w:type="dxa"/>
            <w:vAlign w:val="center"/>
          </w:tcPr>
          <w:p w14:paraId="5691FC31" w14:textId="153BF042" w:rsidR="00F0687D" w:rsidRPr="009B379E" w:rsidRDefault="00F0687D" w:rsidP="00F0687D">
            <w:pPr>
              <w:pStyle w:val="TableBody14pt"/>
              <w:rPr>
                <w:lang w:val="en-AU"/>
              </w:rPr>
            </w:pPr>
            <w:r>
              <w:t>Escape Pod Games Pty Ltd</w:t>
            </w:r>
          </w:p>
        </w:tc>
        <w:tc>
          <w:tcPr>
            <w:tcW w:w="1701" w:type="dxa"/>
            <w:vAlign w:val="center"/>
          </w:tcPr>
          <w:p w14:paraId="3984BDF1" w14:textId="4B7AA21A" w:rsidR="00F0687D" w:rsidRPr="000827C6" w:rsidRDefault="00F0687D" w:rsidP="00F0687D">
            <w:pPr>
              <w:pStyle w:val="TableBody14pt"/>
              <w:rPr>
                <w:b/>
                <w:bCs/>
                <w:lang w:val="en-AU"/>
              </w:rPr>
            </w:pPr>
            <w:r>
              <w:t>4,000</w:t>
            </w:r>
          </w:p>
        </w:tc>
      </w:tr>
      <w:tr w:rsidR="00F0687D" w:rsidRPr="0088236B" w14:paraId="7F037B10" w14:textId="77777777" w:rsidTr="0029266F">
        <w:trPr>
          <w:trHeight w:val="351"/>
        </w:trPr>
        <w:tc>
          <w:tcPr>
            <w:tcW w:w="7088" w:type="dxa"/>
            <w:vAlign w:val="center"/>
          </w:tcPr>
          <w:p w14:paraId="69852E33" w14:textId="18394DE2" w:rsidR="00F0687D" w:rsidRPr="009B379E" w:rsidRDefault="00F0687D" w:rsidP="00F0687D">
            <w:pPr>
              <w:pStyle w:val="TableBody14pt"/>
              <w:rPr>
                <w:lang w:val="en-AU"/>
              </w:rPr>
            </w:pPr>
            <w:r>
              <w:t>Excellent Friends Pty Ltd</w:t>
            </w:r>
          </w:p>
        </w:tc>
        <w:tc>
          <w:tcPr>
            <w:tcW w:w="1701" w:type="dxa"/>
            <w:vAlign w:val="center"/>
          </w:tcPr>
          <w:p w14:paraId="354A509E" w14:textId="2BDFD0A0" w:rsidR="00F0687D" w:rsidRPr="000827C6" w:rsidRDefault="00F0687D" w:rsidP="00F0687D">
            <w:pPr>
              <w:pStyle w:val="TableBody14pt"/>
              <w:rPr>
                <w:b/>
                <w:bCs/>
                <w:lang w:val="en-AU"/>
              </w:rPr>
            </w:pPr>
            <w:r>
              <w:t>4,000</w:t>
            </w:r>
          </w:p>
        </w:tc>
      </w:tr>
      <w:tr w:rsidR="00F0687D" w:rsidRPr="0088236B" w14:paraId="4A980B8D" w14:textId="77777777" w:rsidTr="0029266F">
        <w:trPr>
          <w:trHeight w:val="351"/>
        </w:trPr>
        <w:tc>
          <w:tcPr>
            <w:tcW w:w="7088" w:type="dxa"/>
            <w:vAlign w:val="center"/>
          </w:tcPr>
          <w:p w14:paraId="43950175" w14:textId="4E514ADA" w:rsidR="00F0687D" w:rsidRPr="009B379E" w:rsidRDefault="00F0687D" w:rsidP="00F0687D">
            <w:pPr>
              <w:pStyle w:val="TableBody14pt"/>
              <w:rPr>
                <w:lang w:val="en-AU"/>
              </w:rPr>
            </w:pPr>
            <w:r>
              <w:t>Fine Feathered Fiends Pty Ltd</w:t>
            </w:r>
          </w:p>
        </w:tc>
        <w:tc>
          <w:tcPr>
            <w:tcW w:w="1701" w:type="dxa"/>
            <w:vAlign w:val="center"/>
          </w:tcPr>
          <w:p w14:paraId="4665CDE1" w14:textId="720FE9DB" w:rsidR="00F0687D" w:rsidRPr="000827C6" w:rsidRDefault="00F0687D" w:rsidP="00F0687D">
            <w:pPr>
              <w:pStyle w:val="TableBody14pt"/>
              <w:rPr>
                <w:b/>
                <w:bCs/>
                <w:lang w:val="en-AU"/>
              </w:rPr>
            </w:pPr>
            <w:r>
              <w:t>4,000</w:t>
            </w:r>
          </w:p>
        </w:tc>
      </w:tr>
      <w:tr w:rsidR="00F0687D" w:rsidRPr="0088236B" w14:paraId="66452320" w14:textId="77777777" w:rsidTr="0029266F">
        <w:trPr>
          <w:trHeight w:val="351"/>
        </w:trPr>
        <w:tc>
          <w:tcPr>
            <w:tcW w:w="7088" w:type="dxa"/>
            <w:vAlign w:val="center"/>
          </w:tcPr>
          <w:p w14:paraId="45FFFFC2" w14:textId="69A6079F" w:rsidR="00F0687D" w:rsidRPr="009B379E" w:rsidRDefault="00F0687D" w:rsidP="00F0687D">
            <w:pPr>
              <w:pStyle w:val="TableBody14pt"/>
              <w:rPr>
                <w:lang w:val="en-AU"/>
              </w:rPr>
            </w:pPr>
            <w:r>
              <w:t>Frantales Productions Pty Ltd</w:t>
            </w:r>
          </w:p>
        </w:tc>
        <w:tc>
          <w:tcPr>
            <w:tcW w:w="1701" w:type="dxa"/>
            <w:vAlign w:val="center"/>
          </w:tcPr>
          <w:p w14:paraId="09037FA9" w14:textId="2E231EA3" w:rsidR="00F0687D" w:rsidRPr="000827C6" w:rsidRDefault="00F0687D" w:rsidP="00F0687D">
            <w:pPr>
              <w:pStyle w:val="TableBody14pt"/>
              <w:rPr>
                <w:b/>
                <w:bCs/>
                <w:lang w:val="en-AU"/>
              </w:rPr>
            </w:pPr>
            <w:r>
              <w:t>4,000</w:t>
            </w:r>
          </w:p>
        </w:tc>
      </w:tr>
      <w:tr w:rsidR="00F0687D" w:rsidRPr="0088236B" w14:paraId="2C3612B5" w14:textId="77777777" w:rsidTr="0029266F">
        <w:trPr>
          <w:trHeight w:val="351"/>
        </w:trPr>
        <w:tc>
          <w:tcPr>
            <w:tcW w:w="7088" w:type="dxa"/>
            <w:vAlign w:val="center"/>
          </w:tcPr>
          <w:p w14:paraId="05616D54" w14:textId="06FC395C" w:rsidR="00F0687D" w:rsidRPr="009B379E" w:rsidRDefault="00F0687D" w:rsidP="00F0687D">
            <w:pPr>
              <w:pStyle w:val="TableBody14pt"/>
              <w:rPr>
                <w:lang w:val="en-AU"/>
              </w:rPr>
            </w:pPr>
            <w:r>
              <w:t>Ganguly &amp; Associates Pty Ltd</w:t>
            </w:r>
          </w:p>
        </w:tc>
        <w:tc>
          <w:tcPr>
            <w:tcW w:w="1701" w:type="dxa"/>
            <w:vAlign w:val="center"/>
          </w:tcPr>
          <w:p w14:paraId="05ABD5CF" w14:textId="1AE9BB04" w:rsidR="00F0687D" w:rsidRPr="000827C6" w:rsidRDefault="00F0687D" w:rsidP="00F0687D">
            <w:pPr>
              <w:pStyle w:val="TableBody14pt"/>
              <w:rPr>
                <w:b/>
                <w:bCs/>
                <w:lang w:val="en-AU"/>
              </w:rPr>
            </w:pPr>
            <w:r>
              <w:t>3,000</w:t>
            </w:r>
          </w:p>
        </w:tc>
      </w:tr>
      <w:tr w:rsidR="00F0687D" w:rsidRPr="0088236B" w14:paraId="0A28C120" w14:textId="77777777" w:rsidTr="0029266F">
        <w:trPr>
          <w:trHeight w:val="351"/>
        </w:trPr>
        <w:tc>
          <w:tcPr>
            <w:tcW w:w="7088" w:type="dxa"/>
            <w:vAlign w:val="center"/>
          </w:tcPr>
          <w:p w14:paraId="31787F8C" w14:textId="1DA94D98" w:rsidR="00F0687D" w:rsidRPr="009B379E" w:rsidRDefault="00F0687D" w:rsidP="00F0687D">
            <w:pPr>
              <w:pStyle w:val="TableBody14pt"/>
              <w:rPr>
                <w:lang w:val="en-AU"/>
              </w:rPr>
            </w:pPr>
            <w:r>
              <w:t>Ghoulish Pty Ltd</w:t>
            </w:r>
          </w:p>
        </w:tc>
        <w:tc>
          <w:tcPr>
            <w:tcW w:w="1701" w:type="dxa"/>
            <w:vAlign w:val="center"/>
          </w:tcPr>
          <w:p w14:paraId="76C1F6DF" w14:textId="76186365" w:rsidR="00F0687D" w:rsidRPr="002C78FF" w:rsidRDefault="00F0687D" w:rsidP="00F0687D">
            <w:pPr>
              <w:pStyle w:val="TableBody14pt"/>
              <w:rPr>
                <w:b/>
                <w:bCs/>
                <w:lang w:val="en-AU"/>
              </w:rPr>
            </w:pPr>
            <w:r>
              <w:t>4,000</w:t>
            </w:r>
          </w:p>
        </w:tc>
      </w:tr>
      <w:tr w:rsidR="00F0687D" w:rsidRPr="0088236B" w14:paraId="5C95B5AA" w14:textId="77777777" w:rsidTr="0029266F">
        <w:trPr>
          <w:trHeight w:val="351"/>
        </w:trPr>
        <w:tc>
          <w:tcPr>
            <w:tcW w:w="7088" w:type="dxa"/>
            <w:vAlign w:val="center"/>
          </w:tcPr>
          <w:p w14:paraId="5885A2B1" w14:textId="351B580C" w:rsidR="00F0687D" w:rsidRPr="000827C6" w:rsidRDefault="00F0687D" w:rsidP="00F0687D">
            <w:pPr>
              <w:pStyle w:val="TableBody14pt"/>
              <w:rPr>
                <w:lang w:val="en-AU"/>
              </w:rPr>
            </w:pPr>
            <w:r>
              <w:t>Haven't You Done Well Productions Pty Ltd</w:t>
            </w:r>
          </w:p>
        </w:tc>
        <w:tc>
          <w:tcPr>
            <w:tcW w:w="1701" w:type="dxa"/>
            <w:vAlign w:val="center"/>
          </w:tcPr>
          <w:p w14:paraId="19BF57BD" w14:textId="258C46EF" w:rsidR="00F0687D" w:rsidRPr="000827C6" w:rsidRDefault="00F0687D" w:rsidP="00F0687D">
            <w:pPr>
              <w:pStyle w:val="TableBody14pt"/>
              <w:rPr>
                <w:b/>
                <w:bCs/>
                <w:lang w:val="en-AU"/>
              </w:rPr>
            </w:pPr>
            <w:r>
              <w:t>4,000</w:t>
            </w:r>
          </w:p>
        </w:tc>
      </w:tr>
      <w:tr w:rsidR="00F0687D" w:rsidRPr="0088236B" w14:paraId="068390EC" w14:textId="77777777" w:rsidTr="0029266F">
        <w:trPr>
          <w:trHeight w:val="351"/>
        </w:trPr>
        <w:tc>
          <w:tcPr>
            <w:tcW w:w="7088" w:type="dxa"/>
            <w:vAlign w:val="center"/>
          </w:tcPr>
          <w:p w14:paraId="766729F3" w14:textId="795709A2" w:rsidR="00F0687D" w:rsidRPr="000827C6" w:rsidRDefault="00F0687D" w:rsidP="00F0687D">
            <w:pPr>
              <w:pStyle w:val="TableBody14pt"/>
              <w:rPr>
                <w:lang w:val="en-AU"/>
              </w:rPr>
            </w:pPr>
            <w:r>
              <w:t>Hayley Kumpis</w:t>
            </w:r>
          </w:p>
        </w:tc>
        <w:tc>
          <w:tcPr>
            <w:tcW w:w="1701" w:type="dxa"/>
            <w:vAlign w:val="center"/>
          </w:tcPr>
          <w:p w14:paraId="6EC13E65" w14:textId="3EF37D43" w:rsidR="00F0687D" w:rsidRPr="000827C6" w:rsidRDefault="00F0687D" w:rsidP="00F0687D">
            <w:pPr>
              <w:pStyle w:val="TableBody14pt"/>
              <w:rPr>
                <w:b/>
                <w:bCs/>
                <w:lang w:val="en-AU"/>
              </w:rPr>
            </w:pPr>
            <w:r>
              <w:t>4,000</w:t>
            </w:r>
          </w:p>
        </w:tc>
      </w:tr>
      <w:tr w:rsidR="00F0687D" w:rsidRPr="0088236B" w14:paraId="12539915" w14:textId="77777777" w:rsidTr="0029266F">
        <w:trPr>
          <w:trHeight w:val="351"/>
        </w:trPr>
        <w:tc>
          <w:tcPr>
            <w:tcW w:w="7088" w:type="dxa"/>
            <w:vAlign w:val="center"/>
          </w:tcPr>
          <w:p w14:paraId="005B5454" w14:textId="4CF780C5" w:rsidR="00F0687D" w:rsidRPr="000827C6" w:rsidRDefault="00F0687D" w:rsidP="00F0687D">
            <w:pPr>
              <w:pStyle w:val="TableBody14pt"/>
              <w:rPr>
                <w:lang w:val="en-AU"/>
              </w:rPr>
            </w:pPr>
            <w:r>
              <w:t>Jemma Cotter</w:t>
            </w:r>
          </w:p>
        </w:tc>
        <w:tc>
          <w:tcPr>
            <w:tcW w:w="1701" w:type="dxa"/>
            <w:vAlign w:val="center"/>
          </w:tcPr>
          <w:p w14:paraId="4ABEBC88" w14:textId="6A911469" w:rsidR="00F0687D" w:rsidRPr="000827C6" w:rsidRDefault="00F0687D" w:rsidP="00F0687D">
            <w:pPr>
              <w:pStyle w:val="TableBody14pt"/>
              <w:rPr>
                <w:b/>
                <w:bCs/>
                <w:lang w:val="en-AU"/>
              </w:rPr>
            </w:pPr>
            <w:r>
              <w:t>4,000</w:t>
            </w:r>
          </w:p>
        </w:tc>
      </w:tr>
      <w:tr w:rsidR="00F0687D" w:rsidRPr="0088236B" w14:paraId="26271319" w14:textId="77777777" w:rsidTr="0029266F">
        <w:trPr>
          <w:trHeight w:val="351"/>
        </w:trPr>
        <w:tc>
          <w:tcPr>
            <w:tcW w:w="7088" w:type="dxa"/>
            <w:vAlign w:val="center"/>
          </w:tcPr>
          <w:p w14:paraId="2C247D2B" w14:textId="67DDB904" w:rsidR="00F0687D" w:rsidRPr="000827C6" w:rsidRDefault="00F0687D" w:rsidP="00F0687D">
            <w:pPr>
              <w:pStyle w:val="TableBody14pt"/>
              <w:rPr>
                <w:lang w:val="en-AU"/>
              </w:rPr>
            </w:pPr>
            <w:r>
              <w:t>Kristina Kraskov</w:t>
            </w:r>
          </w:p>
        </w:tc>
        <w:tc>
          <w:tcPr>
            <w:tcW w:w="1701" w:type="dxa"/>
            <w:vAlign w:val="center"/>
          </w:tcPr>
          <w:p w14:paraId="0EE2997D" w14:textId="37C0087E" w:rsidR="00F0687D" w:rsidRPr="000827C6" w:rsidRDefault="00F0687D" w:rsidP="00F0687D">
            <w:pPr>
              <w:pStyle w:val="TableBody14pt"/>
              <w:rPr>
                <w:b/>
                <w:bCs/>
                <w:lang w:val="en-AU"/>
              </w:rPr>
            </w:pPr>
            <w:r>
              <w:t>4,000</w:t>
            </w:r>
          </w:p>
        </w:tc>
      </w:tr>
      <w:tr w:rsidR="00F0687D" w:rsidRPr="0088236B" w14:paraId="05964033" w14:textId="77777777" w:rsidTr="0029266F">
        <w:trPr>
          <w:trHeight w:val="351"/>
        </w:trPr>
        <w:tc>
          <w:tcPr>
            <w:tcW w:w="7088" w:type="dxa"/>
            <w:vAlign w:val="center"/>
          </w:tcPr>
          <w:p w14:paraId="441472E2" w14:textId="2BCB95DC" w:rsidR="00F0687D" w:rsidRPr="000827C6" w:rsidRDefault="00F0687D" w:rsidP="00F0687D">
            <w:pPr>
              <w:pStyle w:val="TableBody14pt"/>
              <w:rPr>
                <w:lang w:val="en-AU"/>
              </w:rPr>
            </w:pPr>
            <w:r>
              <w:t>Latenite Films Pty Ltd</w:t>
            </w:r>
          </w:p>
        </w:tc>
        <w:tc>
          <w:tcPr>
            <w:tcW w:w="1701" w:type="dxa"/>
            <w:vAlign w:val="center"/>
          </w:tcPr>
          <w:p w14:paraId="5F8828E8" w14:textId="20D3A9DA" w:rsidR="00F0687D" w:rsidRPr="000827C6" w:rsidRDefault="00F0687D" w:rsidP="00F0687D">
            <w:pPr>
              <w:pStyle w:val="TableBody14pt"/>
              <w:rPr>
                <w:b/>
                <w:bCs/>
                <w:lang w:val="en-AU"/>
              </w:rPr>
            </w:pPr>
            <w:r>
              <w:t>5,000</w:t>
            </w:r>
          </w:p>
        </w:tc>
      </w:tr>
      <w:tr w:rsidR="00F0687D" w:rsidRPr="0088236B" w14:paraId="1B2E38D9" w14:textId="77777777" w:rsidTr="0029266F">
        <w:trPr>
          <w:trHeight w:val="351"/>
        </w:trPr>
        <w:tc>
          <w:tcPr>
            <w:tcW w:w="7088" w:type="dxa"/>
            <w:vAlign w:val="center"/>
          </w:tcPr>
          <w:p w14:paraId="702997ED" w14:textId="5BA39FF3" w:rsidR="00F0687D" w:rsidRPr="000827C6" w:rsidRDefault="00F0687D" w:rsidP="00F0687D">
            <w:pPr>
              <w:pStyle w:val="TableBody14pt"/>
              <w:rPr>
                <w:lang w:val="en-AU"/>
              </w:rPr>
            </w:pPr>
            <w:r>
              <w:t>Lunar Films Pty Ltd</w:t>
            </w:r>
          </w:p>
        </w:tc>
        <w:tc>
          <w:tcPr>
            <w:tcW w:w="1701" w:type="dxa"/>
            <w:vAlign w:val="center"/>
          </w:tcPr>
          <w:p w14:paraId="06B6502B" w14:textId="3167A7D7" w:rsidR="00F0687D" w:rsidRPr="000827C6" w:rsidRDefault="00F0687D" w:rsidP="00F0687D">
            <w:pPr>
              <w:pStyle w:val="TableBody14pt"/>
              <w:rPr>
                <w:b/>
                <w:bCs/>
                <w:lang w:val="en-AU"/>
              </w:rPr>
            </w:pPr>
            <w:r>
              <w:t>3,000</w:t>
            </w:r>
          </w:p>
        </w:tc>
      </w:tr>
      <w:tr w:rsidR="00F0687D" w:rsidRPr="0088236B" w14:paraId="0C12773B" w14:textId="77777777" w:rsidTr="0029266F">
        <w:trPr>
          <w:trHeight w:val="351"/>
        </w:trPr>
        <w:tc>
          <w:tcPr>
            <w:tcW w:w="7088" w:type="dxa"/>
            <w:vAlign w:val="center"/>
          </w:tcPr>
          <w:p w14:paraId="57478B49" w14:textId="14E0204C" w:rsidR="00F0687D" w:rsidRPr="000827C6" w:rsidRDefault="00F0687D" w:rsidP="00F0687D">
            <w:pPr>
              <w:pStyle w:val="TableBody14pt"/>
              <w:rPr>
                <w:lang w:val="en-AU"/>
              </w:rPr>
            </w:pPr>
            <w:r>
              <w:t>Melonhead Games Pty Ltd</w:t>
            </w:r>
          </w:p>
        </w:tc>
        <w:tc>
          <w:tcPr>
            <w:tcW w:w="1701" w:type="dxa"/>
            <w:vAlign w:val="center"/>
          </w:tcPr>
          <w:p w14:paraId="6EB76109" w14:textId="41551E5B" w:rsidR="00F0687D" w:rsidRPr="000827C6" w:rsidRDefault="00F0687D" w:rsidP="00F0687D">
            <w:pPr>
              <w:pStyle w:val="TableBody14pt"/>
              <w:rPr>
                <w:b/>
                <w:bCs/>
                <w:lang w:val="en-AU"/>
              </w:rPr>
            </w:pPr>
            <w:r>
              <w:t>4,000</w:t>
            </w:r>
          </w:p>
        </w:tc>
      </w:tr>
      <w:tr w:rsidR="00F0687D" w:rsidRPr="0088236B" w14:paraId="6A850F68" w14:textId="77777777" w:rsidTr="0029266F">
        <w:trPr>
          <w:trHeight w:val="351"/>
        </w:trPr>
        <w:tc>
          <w:tcPr>
            <w:tcW w:w="7088" w:type="dxa"/>
            <w:vAlign w:val="center"/>
          </w:tcPr>
          <w:p w14:paraId="3B74C78F" w14:textId="658D361B" w:rsidR="00F0687D" w:rsidRPr="000827C6" w:rsidRDefault="00F0687D" w:rsidP="00F0687D">
            <w:pPr>
              <w:pStyle w:val="TableBody14pt"/>
              <w:rPr>
                <w:lang w:val="en-AU"/>
              </w:rPr>
            </w:pPr>
            <w:r>
              <w:t>Michael Greaney</w:t>
            </w:r>
          </w:p>
        </w:tc>
        <w:tc>
          <w:tcPr>
            <w:tcW w:w="1701" w:type="dxa"/>
            <w:vAlign w:val="center"/>
          </w:tcPr>
          <w:p w14:paraId="0A188A7A" w14:textId="3CE11C7D" w:rsidR="00F0687D" w:rsidRPr="000827C6" w:rsidRDefault="00F0687D" w:rsidP="00F0687D">
            <w:pPr>
              <w:pStyle w:val="TableBody14pt"/>
              <w:rPr>
                <w:b/>
                <w:bCs/>
                <w:lang w:val="en-AU"/>
              </w:rPr>
            </w:pPr>
            <w:r>
              <w:t>5,000</w:t>
            </w:r>
          </w:p>
        </w:tc>
      </w:tr>
      <w:tr w:rsidR="00F0687D" w:rsidRPr="0088236B" w14:paraId="0FF609A8" w14:textId="77777777" w:rsidTr="0029266F">
        <w:trPr>
          <w:trHeight w:val="351"/>
        </w:trPr>
        <w:tc>
          <w:tcPr>
            <w:tcW w:w="7088" w:type="dxa"/>
            <w:vAlign w:val="center"/>
          </w:tcPr>
          <w:p w14:paraId="0DAD059D" w14:textId="084C4399" w:rsidR="00F0687D" w:rsidRPr="000827C6" w:rsidRDefault="00F0687D" w:rsidP="00F0687D">
            <w:pPr>
              <w:pStyle w:val="TableBody14pt"/>
              <w:rPr>
                <w:lang w:val="en-AU"/>
              </w:rPr>
            </w:pPr>
            <w:r>
              <w:t>Millicent L Holten</w:t>
            </w:r>
          </w:p>
        </w:tc>
        <w:tc>
          <w:tcPr>
            <w:tcW w:w="1701" w:type="dxa"/>
            <w:vAlign w:val="center"/>
          </w:tcPr>
          <w:p w14:paraId="41BD230A" w14:textId="0F8EA581" w:rsidR="00F0687D" w:rsidRPr="000827C6" w:rsidRDefault="00F0687D" w:rsidP="00F0687D">
            <w:pPr>
              <w:pStyle w:val="TableBody14pt"/>
              <w:rPr>
                <w:b/>
                <w:bCs/>
                <w:lang w:val="en-AU"/>
              </w:rPr>
            </w:pPr>
            <w:r>
              <w:t>5,000</w:t>
            </w:r>
          </w:p>
        </w:tc>
      </w:tr>
      <w:tr w:rsidR="00F0687D" w:rsidRPr="0088236B" w14:paraId="76749382" w14:textId="77777777" w:rsidTr="0029266F">
        <w:trPr>
          <w:trHeight w:val="351"/>
        </w:trPr>
        <w:tc>
          <w:tcPr>
            <w:tcW w:w="7088" w:type="dxa"/>
            <w:vAlign w:val="center"/>
          </w:tcPr>
          <w:p w14:paraId="6CDD2F65" w14:textId="58A09192" w:rsidR="00F0687D" w:rsidRPr="000827C6" w:rsidRDefault="00F0687D" w:rsidP="00F0687D">
            <w:pPr>
              <w:pStyle w:val="TableBody14pt"/>
              <w:rPr>
                <w:lang w:val="en-AU"/>
              </w:rPr>
            </w:pPr>
            <w:r>
              <w:t>Onerat Pty Ltd</w:t>
            </w:r>
          </w:p>
        </w:tc>
        <w:tc>
          <w:tcPr>
            <w:tcW w:w="1701" w:type="dxa"/>
            <w:vAlign w:val="center"/>
          </w:tcPr>
          <w:p w14:paraId="7C702CD3" w14:textId="6EE2F045" w:rsidR="00F0687D" w:rsidRPr="000827C6" w:rsidRDefault="00F0687D" w:rsidP="00F0687D">
            <w:pPr>
              <w:pStyle w:val="TableBody14pt"/>
              <w:rPr>
                <w:b/>
                <w:bCs/>
                <w:lang w:val="en-AU"/>
              </w:rPr>
            </w:pPr>
            <w:r>
              <w:t>3,900</w:t>
            </w:r>
          </w:p>
        </w:tc>
      </w:tr>
      <w:tr w:rsidR="00F0687D" w:rsidRPr="0088236B" w14:paraId="5102EFD8" w14:textId="77777777" w:rsidTr="0029266F">
        <w:trPr>
          <w:trHeight w:val="351"/>
        </w:trPr>
        <w:tc>
          <w:tcPr>
            <w:tcW w:w="7088" w:type="dxa"/>
            <w:vAlign w:val="center"/>
          </w:tcPr>
          <w:p w14:paraId="714BE1FA" w14:textId="12451190" w:rsidR="00F0687D" w:rsidRPr="000827C6" w:rsidRDefault="00F0687D" w:rsidP="00F0687D">
            <w:pPr>
              <w:pStyle w:val="TableBody14pt"/>
              <w:rPr>
                <w:lang w:val="en-AU"/>
              </w:rPr>
            </w:pPr>
            <w:r>
              <w:t>Origame Digital Pty Ltd</w:t>
            </w:r>
          </w:p>
        </w:tc>
        <w:tc>
          <w:tcPr>
            <w:tcW w:w="1701" w:type="dxa"/>
            <w:vAlign w:val="center"/>
          </w:tcPr>
          <w:p w14:paraId="0729287D" w14:textId="113B2335" w:rsidR="00F0687D" w:rsidRPr="000827C6" w:rsidRDefault="00F0687D" w:rsidP="00F0687D">
            <w:pPr>
              <w:pStyle w:val="TableBody14pt"/>
              <w:rPr>
                <w:b/>
                <w:bCs/>
                <w:lang w:val="en-AU"/>
              </w:rPr>
            </w:pPr>
            <w:r>
              <w:t>3,092</w:t>
            </w:r>
          </w:p>
        </w:tc>
      </w:tr>
      <w:tr w:rsidR="00F0687D" w:rsidRPr="0088236B" w14:paraId="2730F30D" w14:textId="77777777" w:rsidTr="0029266F">
        <w:trPr>
          <w:trHeight w:val="351"/>
        </w:trPr>
        <w:tc>
          <w:tcPr>
            <w:tcW w:w="7088" w:type="dxa"/>
            <w:vAlign w:val="center"/>
          </w:tcPr>
          <w:p w14:paraId="78B8004A" w14:textId="4DE176A4" w:rsidR="00F0687D" w:rsidRPr="000827C6" w:rsidRDefault="00F0687D" w:rsidP="00F0687D">
            <w:pPr>
              <w:pStyle w:val="TableBody14pt"/>
              <w:rPr>
                <w:lang w:val="en-AU"/>
              </w:rPr>
            </w:pPr>
            <w:r>
              <w:t>Oscar Brittain</w:t>
            </w:r>
          </w:p>
        </w:tc>
        <w:tc>
          <w:tcPr>
            <w:tcW w:w="1701" w:type="dxa"/>
            <w:vAlign w:val="center"/>
          </w:tcPr>
          <w:p w14:paraId="45F01A62" w14:textId="2BCD451C" w:rsidR="00F0687D" w:rsidRPr="000827C6" w:rsidRDefault="00F0687D" w:rsidP="00F0687D">
            <w:pPr>
              <w:pStyle w:val="TableBody14pt"/>
              <w:rPr>
                <w:b/>
                <w:bCs/>
                <w:lang w:val="en-AU"/>
              </w:rPr>
            </w:pPr>
            <w:r>
              <w:t>3,024</w:t>
            </w:r>
          </w:p>
        </w:tc>
      </w:tr>
      <w:tr w:rsidR="00F0687D" w:rsidRPr="0088236B" w14:paraId="77525618" w14:textId="77777777" w:rsidTr="0029266F">
        <w:trPr>
          <w:trHeight w:val="351"/>
        </w:trPr>
        <w:tc>
          <w:tcPr>
            <w:tcW w:w="7088" w:type="dxa"/>
            <w:vAlign w:val="center"/>
          </w:tcPr>
          <w:p w14:paraId="1BE8FE36" w14:textId="6339CCBA" w:rsidR="00F0687D" w:rsidRPr="000827C6" w:rsidRDefault="00F0687D" w:rsidP="00F0687D">
            <w:pPr>
              <w:pStyle w:val="TableBody14pt"/>
              <w:rPr>
                <w:lang w:val="en-AU"/>
              </w:rPr>
            </w:pPr>
            <w:r>
              <w:t>Outer Urban Projects Ltd</w:t>
            </w:r>
          </w:p>
        </w:tc>
        <w:tc>
          <w:tcPr>
            <w:tcW w:w="1701" w:type="dxa"/>
            <w:vAlign w:val="center"/>
          </w:tcPr>
          <w:p w14:paraId="546D11D7" w14:textId="4D18A648" w:rsidR="00F0687D" w:rsidRPr="000827C6" w:rsidRDefault="00F0687D" w:rsidP="00F0687D">
            <w:pPr>
              <w:pStyle w:val="TableBody14pt"/>
              <w:rPr>
                <w:b/>
                <w:bCs/>
                <w:lang w:val="en-AU"/>
              </w:rPr>
            </w:pPr>
            <w:r>
              <w:t>4,000</w:t>
            </w:r>
          </w:p>
        </w:tc>
      </w:tr>
      <w:tr w:rsidR="00F0687D" w:rsidRPr="0088236B" w14:paraId="208B34DB" w14:textId="77777777" w:rsidTr="0029266F">
        <w:trPr>
          <w:trHeight w:val="351"/>
        </w:trPr>
        <w:tc>
          <w:tcPr>
            <w:tcW w:w="7088" w:type="dxa"/>
            <w:vAlign w:val="center"/>
          </w:tcPr>
          <w:p w14:paraId="2CBDD3A0" w14:textId="094E1C0A" w:rsidR="00F0687D" w:rsidRPr="000827C6" w:rsidRDefault="00F0687D" w:rsidP="00F0687D">
            <w:pPr>
              <w:pStyle w:val="TableBody14pt"/>
              <w:rPr>
                <w:lang w:val="en-AU"/>
              </w:rPr>
            </w:pPr>
            <w:r>
              <w:t>Pancake Originals Pty Ltd</w:t>
            </w:r>
          </w:p>
        </w:tc>
        <w:tc>
          <w:tcPr>
            <w:tcW w:w="1701" w:type="dxa"/>
            <w:vAlign w:val="center"/>
          </w:tcPr>
          <w:p w14:paraId="096C732D" w14:textId="6558E309" w:rsidR="00F0687D" w:rsidRPr="000827C6" w:rsidRDefault="00F0687D" w:rsidP="00F0687D">
            <w:pPr>
              <w:pStyle w:val="TableBody14pt"/>
              <w:rPr>
                <w:b/>
                <w:bCs/>
                <w:lang w:val="en-AU"/>
              </w:rPr>
            </w:pPr>
            <w:r>
              <w:t>4,000</w:t>
            </w:r>
          </w:p>
        </w:tc>
      </w:tr>
      <w:tr w:rsidR="00F0687D" w:rsidRPr="0088236B" w14:paraId="486694F9" w14:textId="77777777" w:rsidTr="0029266F">
        <w:trPr>
          <w:trHeight w:val="351"/>
        </w:trPr>
        <w:tc>
          <w:tcPr>
            <w:tcW w:w="7088" w:type="dxa"/>
            <w:vAlign w:val="center"/>
          </w:tcPr>
          <w:p w14:paraId="17776F2E" w14:textId="1C82AAF2" w:rsidR="00F0687D" w:rsidRPr="000827C6" w:rsidRDefault="00F0687D" w:rsidP="00F0687D">
            <w:pPr>
              <w:pStyle w:val="TableBody14pt"/>
              <w:rPr>
                <w:lang w:val="en-AU"/>
              </w:rPr>
            </w:pPr>
            <w:r>
              <w:t>Pernickety Split Pty Ltd</w:t>
            </w:r>
          </w:p>
        </w:tc>
        <w:tc>
          <w:tcPr>
            <w:tcW w:w="1701" w:type="dxa"/>
            <w:vAlign w:val="center"/>
          </w:tcPr>
          <w:p w14:paraId="5BF10556" w14:textId="745D9852" w:rsidR="00F0687D" w:rsidRPr="000827C6" w:rsidRDefault="00F0687D" w:rsidP="00F0687D">
            <w:pPr>
              <w:pStyle w:val="TableBody14pt"/>
              <w:rPr>
                <w:lang w:val="en-AU"/>
              </w:rPr>
            </w:pPr>
            <w:r>
              <w:t>4,000</w:t>
            </w:r>
          </w:p>
        </w:tc>
      </w:tr>
      <w:tr w:rsidR="00F0687D" w:rsidRPr="0088236B" w14:paraId="25EA3CAB" w14:textId="77777777" w:rsidTr="0029266F">
        <w:trPr>
          <w:trHeight w:val="351"/>
        </w:trPr>
        <w:tc>
          <w:tcPr>
            <w:tcW w:w="7088" w:type="dxa"/>
            <w:vAlign w:val="center"/>
          </w:tcPr>
          <w:p w14:paraId="226E0168" w14:textId="10465D8B" w:rsidR="00F0687D" w:rsidRPr="000827C6" w:rsidRDefault="00F0687D" w:rsidP="00F0687D">
            <w:pPr>
              <w:pStyle w:val="TableBody14pt"/>
              <w:rPr>
                <w:lang w:val="en-AU"/>
              </w:rPr>
            </w:pPr>
            <w:r>
              <w:lastRenderedPageBreak/>
              <w:t>Plot Twist Pty Ltd</w:t>
            </w:r>
          </w:p>
        </w:tc>
        <w:tc>
          <w:tcPr>
            <w:tcW w:w="1701" w:type="dxa"/>
            <w:vAlign w:val="center"/>
          </w:tcPr>
          <w:p w14:paraId="7138AA4D" w14:textId="1051AF9A" w:rsidR="00F0687D" w:rsidRPr="000827C6" w:rsidRDefault="00F0687D" w:rsidP="00F0687D">
            <w:pPr>
              <w:pStyle w:val="TableBody14pt"/>
              <w:rPr>
                <w:lang w:val="en-AU"/>
              </w:rPr>
            </w:pPr>
            <w:r>
              <w:t>3,700</w:t>
            </w:r>
          </w:p>
        </w:tc>
      </w:tr>
      <w:tr w:rsidR="00F0687D" w:rsidRPr="0088236B" w14:paraId="59A60681" w14:textId="77777777" w:rsidTr="0029266F">
        <w:trPr>
          <w:trHeight w:val="351"/>
        </w:trPr>
        <w:tc>
          <w:tcPr>
            <w:tcW w:w="7088" w:type="dxa"/>
            <w:vAlign w:val="center"/>
          </w:tcPr>
          <w:p w14:paraId="262626CB" w14:textId="77C1DE78" w:rsidR="00F0687D" w:rsidRPr="000827C6" w:rsidRDefault="00F0687D" w:rsidP="00F0687D">
            <w:pPr>
              <w:pStyle w:val="TableBody14pt"/>
              <w:rPr>
                <w:lang w:val="en-AU"/>
              </w:rPr>
            </w:pPr>
            <w:r>
              <w:t>Princess Bento Pty Ltd</w:t>
            </w:r>
          </w:p>
        </w:tc>
        <w:tc>
          <w:tcPr>
            <w:tcW w:w="1701" w:type="dxa"/>
            <w:vAlign w:val="center"/>
          </w:tcPr>
          <w:p w14:paraId="20AAF5D7" w14:textId="58E2DFD2" w:rsidR="00F0687D" w:rsidRPr="000827C6" w:rsidRDefault="00F0687D" w:rsidP="00F0687D">
            <w:pPr>
              <w:pStyle w:val="TableBody14pt"/>
              <w:rPr>
                <w:lang w:val="en-AU"/>
              </w:rPr>
            </w:pPr>
            <w:r>
              <w:t>5,000</w:t>
            </w:r>
          </w:p>
        </w:tc>
      </w:tr>
      <w:tr w:rsidR="00F0687D" w:rsidRPr="0088236B" w14:paraId="2732A8AB" w14:textId="77777777" w:rsidTr="0029266F">
        <w:trPr>
          <w:trHeight w:val="351"/>
        </w:trPr>
        <w:tc>
          <w:tcPr>
            <w:tcW w:w="7088" w:type="dxa"/>
            <w:vAlign w:val="center"/>
          </w:tcPr>
          <w:p w14:paraId="5154750E" w14:textId="39E4B019" w:rsidR="00F0687D" w:rsidRPr="000827C6" w:rsidRDefault="00F0687D" w:rsidP="00F0687D">
            <w:pPr>
              <w:pStyle w:val="TableBody14pt"/>
              <w:rPr>
                <w:lang w:val="en-AU"/>
              </w:rPr>
            </w:pPr>
            <w:r>
              <w:t>Princess Pictures Pty Ltd</w:t>
            </w:r>
          </w:p>
        </w:tc>
        <w:tc>
          <w:tcPr>
            <w:tcW w:w="1701" w:type="dxa"/>
            <w:vAlign w:val="center"/>
          </w:tcPr>
          <w:p w14:paraId="301B6D08" w14:textId="00BE7D7D" w:rsidR="00F0687D" w:rsidRPr="000827C6" w:rsidRDefault="00F0687D" w:rsidP="00F0687D">
            <w:pPr>
              <w:pStyle w:val="TableBody14pt"/>
              <w:rPr>
                <w:lang w:val="en-AU"/>
              </w:rPr>
            </w:pPr>
            <w:r>
              <w:t>4,000</w:t>
            </w:r>
          </w:p>
        </w:tc>
      </w:tr>
      <w:tr w:rsidR="00F0687D" w:rsidRPr="0088236B" w14:paraId="3CB4E83D" w14:textId="77777777" w:rsidTr="0029266F">
        <w:trPr>
          <w:trHeight w:val="351"/>
        </w:trPr>
        <w:tc>
          <w:tcPr>
            <w:tcW w:w="7088" w:type="dxa"/>
            <w:vAlign w:val="center"/>
          </w:tcPr>
          <w:p w14:paraId="5D7D7D03" w14:textId="1AFD8EAF" w:rsidR="00F0687D" w:rsidRPr="000827C6" w:rsidRDefault="00F0687D" w:rsidP="00F0687D">
            <w:pPr>
              <w:pStyle w:val="TableBody14pt"/>
              <w:rPr>
                <w:lang w:val="en-AU"/>
              </w:rPr>
            </w:pPr>
            <w:r>
              <w:t>Savy Soda Pty Ltd</w:t>
            </w:r>
          </w:p>
        </w:tc>
        <w:tc>
          <w:tcPr>
            <w:tcW w:w="1701" w:type="dxa"/>
            <w:vAlign w:val="center"/>
          </w:tcPr>
          <w:p w14:paraId="3231D493" w14:textId="15B6FB0A" w:rsidR="00F0687D" w:rsidRPr="000827C6" w:rsidRDefault="00F0687D" w:rsidP="00F0687D">
            <w:pPr>
              <w:pStyle w:val="TableBody14pt"/>
              <w:rPr>
                <w:lang w:val="en-AU"/>
              </w:rPr>
            </w:pPr>
            <w:r>
              <w:t>8,000</w:t>
            </w:r>
          </w:p>
        </w:tc>
      </w:tr>
      <w:tr w:rsidR="00F0687D" w:rsidRPr="0088236B" w14:paraId="36D4ADED" w14:textId="77777777" w:rsidTr="0029266F">
        <w:trPr>
          <w:trHeight w:val="351"/>
        </w:trPr>
        <w:tc>
          <w:tcPr>
            <w:tcW w:w="7088" w:type="dxa"/>
            <w:vAlign w:val="center"/>
          </w:tcPr>
          <w:p w14:paraId="033E4807" w14:textId="73319480" w:rsidR="00F0687D" w:rsidRPr="000827C6" w:rsidRDefault="00F0687D" w:rsidP="00F0687D">
            <w:pPr>
              <w:pStyle w:val="TableBody14pt"/>
              <w:rPr>
                <w:lang w:val="en-AU"/>
              </w:rPr>
            </w:pPr>
            <w:r>
              <w:t>Searching Interactive Pty Ltd</w:t>
            </w:r>
          </w:p>
        </w:tc>
        <w:tc>
          <w:tcPr>
            <w:tcW w:w="1701" w:type="dxa"/>
            <w:vAlign w:val="center"/>
          </w:tcPr>
          <w:p w14:paraId="075DDC2F" w14:textId="34FBE3BE" w:rsidR="00F0687D" w:rsidRPr="000827C6" w:rsidRDefault="00F0687D" w:rsidP="00F0687D">
            <w:pPr>
              <w:pStyle w:val="TableBody14pt"/>
              <w:rPr>
                <w:lang w:val="en-AU"/>
              </w:rPr>
            </w:pPr>
            <w:r>
              <w:t>3,007</w:t>
            </w:r>
          </w:p>
        </w:tc>
      </w:tr>
      <w:tr w:rsidR="00F0687D" w:rsidRPr="0088236B" w14:paraId="00DAECBA" w14:textId="77777777" w:rsidTr="0029266F">
        <w:trPr>
          <w:trHeight w:val="351"/>
        </w:trPr>
        <w:tc>
          <w:tcPr>
            <w:tcW w:w="7088" w:type="dxa"/>
            <w:vAlign w:val="center"/>
          </w:tcPr>
          <w:p w14:paraId="18212612" w14:textId="08711832" w:rsidR="00F0687D" w:rsidRPr="000827C6" w:rsidRDefault="00F0687D" w:rsidP="00F0687D">
            <w:pPr>
              <w:pStyle w:val="TableBody14pt"/>
              <w:rPr>
                <w:lang w:val="en-AU"/>
              </w:rPr>
            </w:pPr>
            <w:r>
              <w:t>Sense &amp; Centsability Pty Ltd</w:t>
            </w:r>
          </w:p>
        </w:tc>
        <w:tc>
          <w:tcPr>
            <w:tcW w:w="1701" w:type="dxa"/>
            <w:vAlign w:val="center"/>
          </w:tcPr>
          <w:p w14:paraId="4ABE47F2" w14:textId="7664FFD8" w:rsidR="00F0687D" w:rsidRPr="000827C6" w:rsidRDefault="00F0687D" w:rsidP="00F0687D">
            <w:pPr>
              <w:pStyle w:val="TableBody14pt"/>
              <w:rPr>
                <w:lang w:val="en-AU"/>
              </w:rPr>
            </w:pPr>
            <w:r>
              <w:t>4,000</w:t>
            </w:r>
          </w:p>
        </w:tc>
      </w:tr>
      <w:tr w:rsidR="00F0687D" w:rsidRPr="0088236B" w14:paraId="722A3594" w14:textId="77777777" w:rsidTr="0029266F">
        <w:trPr>
          <w:trHeight w:val="351"/>
        </w:trPr>
        <w:tc>
          <w:tcPr>
            <w:tcW w:w="7088" w:type="dxa"/>
            <w:vAlign w:val="center"/>
          </w:tcPr>
          <w:p w14:paraId="69B85EEE" w14:textId="7CBD79E2" w:rsidR="00F0687D" w:rsidRPr="000827C6" w:rsidRDefault="00F0687D" w:rsidP="00F0687D">
            <w:pPr>
              <w:pStyle w:val="TableBody14pt"/>
              <w:rPr>
                <w:lang w:val="en-AU"/>
              </w:rPr>
            </w:pPr>
            <w:r>
              <w:t>Spirited Pty Ltd</w:t>
            </w:r>
          </w:p>
        </w:tc>
        <w:tc>
          <w:tcPr>
            <w:tcW w:w="1701" w:type="dxa"/>
            <w:vAlign w:val="center"/>
          </w:tcPr>
          <w:p w14:paraId="611EB59D" w14:textId="0A62C68E" w:rsidR="00F0687D" w:rsidRPr="000827C6" w:rsidRDefault="00F0687D" w:rsidP="00F0687D">
            <w:pPr>
              <w:pStyle w:val="TableBody14pt"/>
              <w:rPr>
                <w:lang w:val="en-AU"/>
              </w:rPr>
            </w:pPr>
            <w:r>
              <w:t>4,000</w:t>
            </w:r>
          </w:p>
        </w:tc>
      </w:tr>
      <w:tr w:rsidR="00F0687D" w:rsidRPr="0088236B" w14:paraId="4A802A2C" w14:textId="77777777" w:rsidTr="0029266F">
        <w:trPr>
          <w:trHeight w:val="351"/>
        </w:trPr>
        <w:tc>
          <w:tcPr>
            <w:tcW w:w="7088" w:type="dxa"/>
            <w:vAlign w:val="center"/>
          </w:tcPr>
          <w:p w14:paraId="58565E08" w14:textId="4F173FFA" w:rsidR="00F0687D" w:rsidRPr="000827C6" w:rsidRDefault="00F0687D" w:rsidP="00F0687D">
            <w:pPr>
              <w:pStyle w:val="TableBody14pt"/>
              <w:rPr>
                <w:lang w:val="en-AU"/>
              </w:rPr>
            </w:pPr>
            <w:r>
              <w:t>Studio Folly Pty Ltd</w:t>
            </w:r>
          </w:p>
        </w:tc>
        <w:tc>
          <w:tcPr>
            <w:tcW w:w="1701" w:type="dxa"/>
            <w:vAlign w:val="center"/>
          </w:tcPr>
          <w:p w14:paraId="04624F12" w14:textId="376CD370" w:rsidR="00F0687D" w:rsidRPr="000827C6" w:rsidRDefault="00F0687D" w:rsidP="00F0687D">
            <w:pPr>
              <w:pStyle w:val="TableBody14pt"/>
              <w:rPr>
                <w:lang w:val="en-AU"/>
              </w:rPr>
            </w:pPr>
            <w:r>
              <w:t>7,875</w:t>
            </w:r>
          </w:p>
        </w:tc>
      </w:tr>
      <w:tr w:rsidR="00F0687D" w:rsidRPr="0088236B" w14:paraId="1FC8971D" w14:textId="77777777" w:rsidTr="0029266F">
        <w:trPr>
          <w:trHeight w:val="351"/>
        </w:trPr>
        <w:tc>
          <w:tcPr>
            <w:tcW w:w="7088" w:type="dxa"/>
            <w:vAlign w:val="center"/>
          </w:tcPr>
          <w:p w14:paraId="31DEC283" w14:textId="24CD6A58" w:rsidR="00F0687D" w:rsidRPr="000827C6" w:rsidRDefault="00F0687D" w:rsidP="00F0687D">
            <w:pPr>
              <w:pStyle w:val="TableBody14pt"/>
              <w:rPr>
                <w:lang w:val="en-AU"/>
              </w:rPr>
            </w:pPr>
            <w:r>
              <w:t>Studio Showoff Pty Ltd</w:t>
            </w:r>
          </w:p>
        </w:tc>
        <w:tc>
          <w:tcPr>
            <w:tcW w:w="1701" w:type="dxa"/>
            <w:vAlign w:val="center"/>
          </w:tcPr>
          <w:p w14:paraId="49D8DDFA" w14:textId="72BAFECB" w:rsidR="00F0687D" w:rsidRPr="000827C6" w:rsidRDefault="00F0687D" w:rsidP="00F0687D">
            <w:pPr>
              <w:pStyle w:val="TableBody14pt"/>
              <w:rPr>
                <w:lang w:val="en-AU"/>
              </w:rPr>
            </w:pPr>
            <w:r>
              <w:t>5,000</w:t>
            </w:r>
          </w:p>
        </w:tc>
      </w:tr>
      <w:tr w:rsidR="00F0687D" w:rsidRPr="0088236B" w14:paraId="4F4C9D15" w14:textId="77777777" w:rsidTr="0029266F">
        <w:trPr>
          <w:trHeight w:val="351"/>
        </w:trPr>
        <w:tc>
          <w:tcPr>
            <w:tcW w:w="7088" w:type="dxa"/>
            <w:vAlign w:val="center"/>
          </w:tcPr>
          <w:p w14:paraId="6D59FE76" w14:textId="0CC0F09A" w:rsidR="00F0687D" w:rsidRPr="000827C6" w:rsidRDefault="00F0687D" w:rsidP="00F0687D">
            <w:pPr>
              <w:pStyle w:val="TableBody14pt"/>
              <w:rPr>
                <w:b/>
                <w:bCs/>
                <w:lang w:val="en-AU"/>
              </w:rPr>
            </w:pPr>
            <w:r>
              <w:t>T-Dog By T-Dog Pty Ltd</w:t>
            </w:r>
          </w:p>
        </w:tc>
        <w:tc>
          <w:tcPr>
            <w:tcW w:w="1701" w:type="dxa"/>
            <w:vAlign w:val="center"/>
          </w:tcPr>
          <w:p w14:paraId="3083E749" w14:textId="4B8F1931" w:rsidR="00F0687D" w:rsidRPr="000827C6" w:rsidRDefault="00F0687D" w:rsidP="00F0687D">
            <w:pPr>
              <w:pStyle w:val="TableBody14pt"/>
              <w:rPr>
                <w:b/>
                <w:bCs/>
                <w:lang w:val="en-AU"/>
              </w:rPr>
            </w:pPr>
            <w:r>
              <w:t>4,000</w:t>
            </w:r>
          </w:p>
        </w:tc>
      </w:tr>
      <w:tr w:rsidR="00F0687D" w:rsidRPr="0088236B" w14:paraId="6E9B24B3" w14:textId="77777777" w:rsidTr="0029266F">
        <w:trPr>
          <w:trHeight w:val="351"/>
        </w:trPr>
        <w:tc>
          <w:tcPr>
            <w:tcW w:w="7088" w:type="dxa"/>
            <w:vAlign w:val="center"/>
          </w:tcPr>
          <w:p w14:paraId="493305FF" w14:textId="0F0704F9" w:rsidR="00F0687D" w:rsidRPr="000827C6" w:rsidRDefault="00F0687D" w:rsidP="00F0687D">
            <w:pPr>
              <w:pStyle w:val="TableBody14pt"/>
              <w:rPr>
                <w:b/>
                <w:bCs/>
                <w:lang w:val="en-AU"/>
              </w:rPr>
            </w:pPr>
            <w:r>
              <w:t>Ten Days Pty Ltd</w:t>
            </w:r>
          </w:p>
        </w:tc>
        <w:tc>
          <w:tcPr>
            <w:tcW w:w="1701" w:type="dxa"/>
            <w:vAlign w:val="center"/>
          </w:tcPr>
          <w:p w14:paraId="4579D989" w14:textId="5D91D106" w:rsidR="00F0687D" w:rsidRPr="000827C6" w:rsidRDefault="00F0687D" w:rsidP="00F0687D">
            <w:pPr>
              <w:pStyle w:val="TableBody14pt"/>
              <w:rPr>
                <w:b/>
                <w:bCs/>
                <w:lang w:val="en-AU"/>
              </w:rPr>
            </w:pPr>
            <w:r>
              <w:t>4,000</w:t>
            </w:r>
          </w:p>
        </w:tc>
      </w:tr>
      <w:tr w:rsidR="00B5185A" w:rsidRPr="0088236B" w14:paraId="45A317FF" w14:textId="77777777" w:rsidTr="00A8747A">
        <w:trPr>
          <w:trHeight w:val="351"/>
        </w:trPr>
        <w:tc>
          <w:tcPr>
            <w:tcW w:w="7088" w:type="dxa"/>
            <w:vAlign w:val="center"/>
          </w:tcPr>
          <w:p w14:paraId="40CC6C88" w14:textId="5ED75A60" w:rsidR="00B5185A" w:rsidRDefault="00B5185A" w:rsidP="00B5185A">
            <w:pPr>
              <w:pStyle w:val="TableBody14pt"/>
            </w:pPr>
            <w:r>
              <w:t>The Dhadjowa Foundation</w:t>
            </w:r>
          </w:p>
        </w:tc>
        <w:tc>
          <w:tcPr>
            <w:tcW w:w="1701" w:type="dxa"/>
            <w:vAlign w:val="center"/>
          </w:tcPr>
          <w:p w14:paraId="7D6C7A77" w14:textId="06B2F7A2" w:rsidR="00B5185A" w:rsidRDefault="00B5185A" w:rsidP="00B5185A">
            <w:pPr>
              <w:pStyle w:val="TableBody14pt"/>
            </w:pPr>
            <w:r>
              <w:t>4,000</w:t>
            </w:r>
          </w:p>
        </w:tc>
      </w:tr>
      <w:tr w:rsidR="00B5185A" w:rsidRPr="0088236B" w14:paraId="248698E4" w14:textId="77777777" w:rsidTr="00A8747A">
        <w:trPr>
          <w:trHeight w:val="351"/>
        </w:trPr>
        <w:tc>
          <w:tcPr>
            <w:tcW w:w="7088" w:type="dxa"/>
            <w:vAlign w:val="center"/>
          </w:tcPr>
          <w:p w14:paraId="1CDC79B7" w14:textId="22D34E8C" w:rsidR="00B5185A" w:rsidRDefault="00B5185A" w:rsidP="00B5185A">
            <w:pPr>
              <w:pStyle w:val="TableBody14pt"/>
            </w:pPr>
            <w:r>
              <w:t>Tiny Beast Pty Ltd</w:t>
            </w:r>
          </w:p>
        </w:tc>
        <w:tc>
          <w:tcPr>
            <w:tcW w:w="1701" w:type="dxa"/>
            <w:vAlign w:val="center"/>
          </w:tcPr>
          <w:p w14:paraId="5136206B" w14:textId="0598F004" w:rsidR="00B5185A" w:rsidRDefault="00B5185A" w:rsidP="00B5185A">
            <w:pPr>
              <w:pStyle w:val="TableBody14pt"/>
            </w:pPr>
            <w:r>
              <w:t>4,000</w:t>
            </w:r>
          </w:p>
        </w:tc>
      </w:tr>
      <w:tr w:rsidR="00B5185A" w:rsidRPr="0088236B" w14:paraId="372AB52D" w14:textId="77777777" w:rsidTr="00A8747A">
        <w:trPr>
          <w:trHeight w:val="351"/>
        </w:trPr>
        <w:tc>
          <w:tcPr>
            <w:tcW w:w="7088" w:type="dxa"/>
            <w:vAlign w:val="center"/>
          </w:tcPr>
          <w:p w14:paraId="5AA42B82" w14:textId="44F95A7F" w:rsidR="00B5185A" w:rsidRDefault="00B5185A" w:rsidP="00B5185A">
            <w:pPr>
              <w:pStyle w:val="TableBody14pt"/>
            </w:pPr>
            <w:r>
              <w:t>Toot Games Pty Ltd</w:t>
            </w:r>
          </w:p>
        </w:tc>
        <w:tc>
          <w:tcPr>
            <w:tcW w:w="1701" w:type="dxa"/>
            <w:vAlign w:val="center"/>
          </w:tcPr>
          <w:p w14:paraId="6725FB68" w14:textId="17CB1F75" w:rsidR="00B5185A" w:rsidRDefault="00B5185A" w:rsidP="00B5185A">
            <w:pPr>
              <w:pStyle w:val="TableBody14pt"/>
            </w:pPr>
            <w:r>
              <w:t>4,000</w:t>
            </w:r>
          </w:p>
        </w:tc>
      </w:tr>
      <w:tr w:rsidR="00B5185A" w:rsidRPr="0088236B" w14:paraId="47B5D9BD" w14:textId="77777777" w:rsidTr="00A8747A">
        <w:trPr>
          <w:trHeight w:val="351"/>
        </w:trPr>
        <w:tc>
          <w:tcPr>
            <w:tcW w:w="7088" w:type="dxa"/>
            <w:vAlign w:val="center"/>
          </w:tcPr>
          <w:p w14:paraId="7C754481" w14:textId="3B2548A0" w:rsidR="00B5185A" w:rsidRDefault="00B5185A" w:rsidP="00B5185A">
            <w:pPr>
              <w:pStyle w:val="TableBody14pt"/>
            </w:pPr>
            <w:r>
              <w:t>Total Fiction Pty Ltd</w:t>
            </w:r>
          </w:p>
        </w:tc>
        <w:tc>
          <w:tcPr>
            <w:tcW w:w="1701" w:type="dxa"/>
            <w:vAlign w:val="center"/>
          </w:tcPr>
          <w:p w14:paraId="39D1FBCE" w14:textId="1EC1F3DA" w:rsidR="00B5185A" w:rsidRDefault="00B5185A" w:rsidP="00B5185A">
            <w:pPr>
              <w:pStyle w:val="TableBody14pt"/>
            </w:pPr>
            <w:r>
              <w:t>4,000</w:t>
            </w:r>
          </w:p>
        </w:tc>
      </w:tr>
      <w:tr w:rsidR="00B5185A" w:rsidRPr="0088236B" w14:paraId="03DEA445" w14:textId="77777777" w:rsidTr="00A8747A">
        <w:trPr>
          <w:trHeight w:val="351"/>
        </w:trPr>
        <w:tc>
          <w:tcPr>
            <w:tcW w:w="7088" w:type="dxa"/>
            <w:vAlign w:val="center"/>
          </w:tcPr>
          <w:p w14:paraId="266F0193" w14:textId="5BA33961" w:rsidR="00B5185A" w:rsidRDefault="00B5185A" w:rsidP="00B5185A">
            <w:pPr>
              <w:pStyle w:val="TableBody14pt"/>
            </w:pPr>
            <w:r>
              <w:t>Unicorn Films Pty Ltd</w:t>
            </w:r>
          </w:p>
        </w:tc>
        <w:tc>
          <w:tcPr>
            <w:tcW w:w="1701" w:type="dxa"/>
            <w:vAlign w:val="center"/>
          </w:tcPr>
          <w:p w14:paraId="0B9C3D0C" w14:textId="7F4510B2" w:rsidR="00B5185A" w:rsidRDefault="00B5185A" w:rsidP="00B5185A">
            <w:pPr>
              <w:pStyle w:val="TableBody14pt"/>
            </w:pPr>
            <w:r>
              <w:t>4,000</w:t>
            </w:r>
          </w:p>
        </w:tc>
      </w:tr>
      <w:tr w:rsidR="00B5185A" w:rsidRPr="0088236B" w14:paraId="44A09B69" w14:textId="77777777" w:rsidTr="00A8747A">
        <w:trPr>
          <w:trHeight w:val="351"/>
        </w:trPr>
        <w:tc>
          <w:tcPr>
            <w:tcW w:w="7088" w:type="dxa"/>
            <w:vAlign w:val="center"/>
          </w:tcPr>
          <w:p w14:paraId="0F50934E" w14:textId="32E787E7" w:rsidR="00B5185A" w:rsidRDefault="00B5185A" w:rsidP="00B5185A">
            <w:pPr>
              <w:pStyle w:val="TableBody14pt"/>
            </w:pPr>
            <w:r>
              <w:t>Yuxiang Huang</w:t>
            </w:r>
          </w:p>
        </w:tc>
        <w:tc>
          <w:tcPr>
            <w:tcW w:w="1701" w:type="dxa"/>
            <w:vAlign w:val="center"/>
          </w:tcPr>
          <w:p w14:paraId="212FDF92" w14:textId="22A0AB07" w:rsidR="00B5185A" w:rsidRDefault="00B5185A" w:rsidP="00B5185A">
            <w:pPr>
              <w:pStyle w:val="TableBody14pt"/>
            </w:pPr>
            <w:r>
              <w:t>4,000</w:t>
            </w:r>
          </w:p>
        </w:tc>
      </w:tr>
      <w:tr w:rsidR="00B5185A" w:rsidRPr="0088236B" w14:paraId="60FB9BB8" w14:textId="77777777" w:rsidTr="00A8747A">
        <w:trPr>
          <w:trHeight w:val="351"/>
        </w:trPr>
        <w:tc>
          <w:tcPr>
            <w:tcW w:w="7088" w:type="dxa"/>
            <w:vAlign w:val="center"/>
          </w:tcPr>
          <w:p w14:paraId="6076EDE6" w14:textId="5E7882E6" w:rsidR="00B5185A" w:rsidRDefault="00B5185A" w:rsidP="00B5185A">
            <w:pPr>
              <w:pStyle w:val="TableBody14pt"/>
            </w:pPr>
            <w:r>
              <w:t>TOTAL TRAVEL</w:t>
            </w:r>
          </w:p>
        </w:tc>
        <w:tc>
          <w:tcPr>
            <w:tcW w:w="1701" w:type="dxa"/>
            <w:vAlign w:val="center"/>
          </w:tcPr>
          <w:p w14:paraId="4D9179D4" w14:textId="26181A47" w:rsidR="00B5185A" w:rsidRDefault="00B5185A" w:rsidP="00B5185A">
            <w:pPr>
              <w:pStyle w:val="TableBody14pt"/>
            </w:pPr>
            <w:r>
              <w:t>201,356</w:t>
            </w:r>
          </w:p>
        </w:tc>
      </w:tr>
      <w:tr w:rsidR="00B5185A" w:rsidRPr="0088236B" w14:paraId="096094EE" w14:textId="77777777" w:rsidTr="0029266F">
        <w:trPr>
          <w:trHeight w:val="351"/>
        </w:trPr>
        <w:tc>
          <w:tcPr>
            <w:tcW w:w="7088" w:type="dxa"/>
            <w:vAlign w:val="center"/>
          </w:tcPr>
          <w:p w14:paraId="7F0A5EE5" w14:textId="0474A3EA" w:rsidR="00B5185A" w:rsidRDefault="00B5185A" w:rsidP="00B5185A">
            <w:pPr>
              <w:pStyle w:val="TableBody14pt"/>
            </w:pPr>
            <w:r>
              <w:t>TOTAL SKILLS AND INDUSTRY DEVELOPMENT PROGRAMS</w:t>
            </w:r>
          </w:p>
        </w:tc>
        <w:tc>
          <w:tcPr>
            <w:tcW w:w="1701" w:type="dxa"/>
            <w:vAlign w:val="center"/>
          </w:tcPr>
          <w:p w14:paraId="4BE7742C" w14:textId="4A79E15C" w:rsidR="00B5185A" w:rsidRDefault="00B5185A" w:rsidP="00B5185A">
            <w:pPr>
              <w:pStyle w:val="TableBody14pt"/>
            </w:pPr>
            <w:r>
              <w:t>5,525,077</w:t>
            </w:r>
          </w:p>
        </w:tc>
      </w:tr>
    </w:tbl>
    <w:p w14:paraId="75C8EB0E" w14:textId="74511E6E" w:rsidR="00EA5403" w:rsidRPr="00EA5403" w:rsidRDefault="00EA5403" w:rsidP="00EA5403">
      <w:pPr>
        <w:pStyle w:val="Heading20"/>
        <w:rPr>
          <w:rFonts w:eastAsiaTheme="minorEastAsia"/>
        </w:rPr>
      </w:pPr>
      <w:r w:rsidRPr="00EA5403">
        <w:rPr>
          <w:rFonts w:eastAsiaTheme="minorEastAsia"/>
        </w:rPr>
        <w:t>Screen Incentive Programs</w:t>
      </w:r>
    </w:p>
    <w:p w14:paraId="37EE77D7" w14:textId="1D77E7F6" w:rsidR="00EA5403" w:rsidRPr="000827C6" w:rsidRDefault="00EA5403" w:rsidP="00EA5403">
      <w:pPr>
        <w:pStyle w:val="Heading30"/>
        <w:rPr>
          <w:lang w:val="en-AU"/>
        </w:rPr>
      </w:pPr>
      <w:r w:rsidRPr="000827C6">
        <w:rPr>
          <w:lang w:val="en-AU"/>
        </w:rPr>
        <w:t>Commercial-In-Confidence</w:t>
      </w:r>
    </w:p>
    <w:p w14:paraId="52784168" w14:textId="77777777" w:rsidR="00EA5403" w:rsidRPr="00EA5403" w:rsidRDefault="00EA5403" w:rsidP="00EA5403">
      <w:pPr>
        <w:pStyle w:val="BodyParagraph"/>
        <w:rPr>
          <w:lang w:val="en-AU"/>
        </w:rPr>
      </w:pPr>
      <w:r w:rsidRPr="00EA5403">
        <w:rPr>
          <w:lang w:val="en-AU"/>
        </w:rPr>
        <w:t>The Incentives programs are economic development initiatives that offer grants to attract footloose physical productions and/or post-</w:t>
      </w:r>
      <w:r w:rsidRPr="00EA5403">
        <w:rPr>
          <w:lang w:val="en-AU"/>
        </w:rPr>
        <w:lastRenderedPageBreak/>
        <w:t>production, regional filming, VFX, animation and digital games projects activities in Victoria.</w:t>
      </w:r>
    </w:p>
    <w:tbl>
      <w:tblPr>
        <w:tblStyle w:val="TableLight"/>
        <w:tblW w:w="8789" w:type="dxa"/>
        <w:tblLook w:val="0420" w:firstRow="1" w:lastRow="0" w:firstColumn="0" w:lastColumn="0" w:noHBand="0" w:noVBand="1"/>
      </w:tblPr>
      <w:tblGrid>
        <w:gridCol w:w="7088"/>
        <w:gridCol w:w="1701"/>
      </w:tblGrid>
      <w:tr w:rsidR="00EA5403" w:rsidRPr="0088236B" w14:paraId="1489A308" w14:textId="77777777" w:rsidTr="0066391A">
        <w:trPr>
          <w:cnfStyle w:val="100000000000" w:firstRow="1" w:lastRow="0" w:firstColumn="0" w:lastColumn="0" w:oddVBand="0" w:evenVBand="0" w:oddHBand="0" w:evenHBand="0" w:firstRowFirstColumn="0" w:firstRowLastColumn="0" w:lastRowFirstColumn="0" w:lastRowLastColumn="0"/>
          <w:trHeight w:val="351"/>
          <w:tblHeader/>
        </w:trPr>
        <w:tc>
          <w:tcPr>
            <w:tcW w:w="7088" w:type="dxa"/>
            <w:hideMark/>
          </w:tcPr>
          <w:p w14:paraId="77DB9CE3" w14:textId="77777777" w:rsidR="00EA5403" w:rsidRPr="000827C6" w:rsidRDefault="00EA5403" w:rsidP="0066391A">
            <w:pPr>
              <w:pStyle w:val="TableBody14pt"/>
              <w:rPr>
                <w:lang w:val="en-AU"/>
              </w:rPr>
            </w:pPr>
            <w:bookmarkStart w:id="81" w:name="ColumnTitle_23"/>
            <w:bookmarkEnd w:id="81"/>
            <w:r w:rsidRPr="000827C6">
              <w:rPr>
                <w:lang w:val="en-AU"/>
              </w:rPr>
              <w:t>Recipient</w:t>
            </w:r>
          </w:p>
        </w:tc>
        <w:tc>
          <w:tcPr>
            <w:tcW w:w="1701" w:type="dxa"/>
            <w:hideMark/>
          </w:tcPr>
          <w:p w14:paraId="3F1E9D69" w14:textId="77777777" w:rsidR="00EA5403" w:rsidRPr="000827C6" w:rsidRDefault="00EA5403" w:rsidP="0066391A">
            <w:pPr>
              <w:pStyle w:val="TableBody14pt"/>
              <w:rPr>
                <w:lang w:val="en-AU"/>
              </w:rPr>
            </w:pPr>
            <w:r w:rsidRPr="000827C6">
              <w:rPr>
                <w:lang w:val="en-AU"/>
              </w:rPr>
              <w:t>Payment $</w:t>
            </w:r>
          </w:p>
        </w:tc>
      </w:tr>
      <w:tr w:rsidR="00195BA7" w:rsidRPr="0088236B" w14:paraId="61092766" w14:textId="77777777" w:rsidTr="00557C1A">
        <w:trPr>
          <w:trHeight w:val="351"/>
        </w:trPr>
        <w:tc>
          <w:tcPr>
            <w:tcW w:w="7088" w:type="dxa"/>
            <w:vAlign w:val="center"/>
          </w:tcPr>
          <w:p w14:paraId="2716CC3B" w14:textId="05E736C5" w:rsidR="00195BA7" w:rsidRPr="000827C6" w:rsidRDefault="00195BA7" w:rsidP="00195BA7">
            <w:pPr>
              <w:pStyle w:val="TableBody14pt"/>
              <w:rPr>
                <w:lang w:val="en-AU"/>
              </w:rPr>
            </w:pPr>
            <w:r>
              <w:t>Infrastructure – one recipient</w:t>
            </w:r>
          </w:p>
        </w:tc>
        <w:tc>
          <w:tcPr>
            <w:tcW w:w="1701" w:type="dxa"/>
            <w:vAlign w:val="center"/>
          </w:tcPr>
          <w:p w14:paraId="30A5BB24" w14:textId="5B73C77D" w:rsidR="00195BA7" w:rsidRPr="000827C6" w:rsidRDefault="00195BA7" w:rsidP="00195BA7">
            <w:pPr>
              <w:pStyle w:val="TableBody14pt"/>
              <w:rPr>
                <w:lang w:val="en-AU"/>
              </w:rPr>
            </w:pPr>
            <w:r>
              <w:t>11,367,703</w:t>
            </w:r>
          </w:p>
        </w:tc>
      </w:tr>
      <w:tr w:rsidR="00195BA7" w:rsidRPr="0088236B" w14:paraId="24FC778D" w14:textId="77777777" w:rsidTr="00557C1A">
        <w:trPr>
          <w:trHeight w:val="351"/>
        </w:trPr>
        <w:tc>
          <w:tcPr>
            <w:tcW w:w="7088" w:type="dxa"/>
            <w:vAlign w:val="center"/>
          </w:tcPr>
          <w:p w14:paraId="37394D4C" w14:textId="6820962B" w:rsidR="00195BA7" w:rsidRPr="000827C6" w:rsidRDefault="00195BA7" w:rsidP="00195BA7">
            <w:pPr>
              <w:pStyle w:val="TableBody14pt"/>
              <w:rPr>
                <w:b/>
                <w:bCs/>
                <w:lang w:val="en-AU"/>
              </w:rPr>
            </w:pPr>
            <w:r>
              <w:t>Victorian Screen Incentive – 43 recipients</w:t>
            </w:r>
          </w:p>
        </w:tc>
        <w:tc>
          <w:tcPr>
            <w:tcW w:w="1701" w:type="dxa"/>
            <w:vAlign w:val="center"/>
          </w:tcPr>
          <w:p w14:paraId="2C571CE6" w14:textId="0AF50A41" w:rsidR="00195BA7" w:rsidRPr="000827C6" w:rsidRDefault="00195BA7" w:rsidP="00195BA7">
            <w:pPr>
              <w:pStyle w:val="TableBody14pt"/>
              <w:rPr>
                <w:b/>
                <w:bCs/>
                <w:lang w:val="en-AU"/>
              </w:rPr>
            </w:pPr>
            <w:r>
              <w:t>28,783,735</w:t>
            </w:r>
          </w:p>
        </w:tc>
      </w:tr>
      <w:tr w:rsidR="00195BA7" w:rsidRPr="0088236B" w14:paraId="0F83CB11" w14:textId="77777777" w:rsidTr="00557C1A">
        <w:trPr>
          <w:trHeight w:val="351"/>
        </w:trPr>
        <w:tc>
          <w:tcPr>
            <w:tcW w:w="7088" w:type="dxa"/>
            <w:vAlign w:val="center"/>
          </w:tcPr>
          <w:p w14:paraId="3B08B260" w14:textId="419E75B0" w:rsidR="00195BA7" w:rsidRPr="000827C6" w:rsidRDefault="00195BA7" w:rsidP="00195BA7">
            <w:pPr>
              <w:pStyle w:val="TableBody14pt"/>
              <w:rPr>
                <w:b/>
                <w:bCs/>
                <w:lang w:val="en-AU"/>
              </w:rPr>
            </w:pPr>
            <w:r>
              <w:t>TOTAL SCREEN INCENTIVE PROGRAMS</w:t>
            </w:r>
          </w:p>
        </w:tc>
        <w:tc>
          <w:tcPr>
            <w:tcW w:w="1701" w:type="dxa"/>
            <w:vAlign w:val="center"/>
          </w:tcPr>
          <w:p w14:paraId="57AFD4CE" w14:textId="19322461" w:rsidR="00195BA7" w:rsidRPr="000827C6" w:rsidRDefault="00195BA7" w:rsidP="00195BA7">
            <w:pPr>
              <w:pStyle w:val="TableBody14pt"/>
              <w:rPr>
                <w:b/>
                <w:bCs/>
                <w:lang w:val="en-AU"/>
              </w:rPr>
            </w:pPr>
            <w:r>
              <w:t>40,151,438</w:t>
            </w:r>
          </w:p>
        </w:tc>
      </w:tr>
      <w:tr w:rsidR="00987DFF" w:rsidRPr="0088236B" w14:paraId="160FF9AC" w14:textId="77777777" w:rsidTr="00557C1A">
        <w:trPr>
          <w:trHeight w:val="351"/>
        </w:trPr>
        <w:tc>
          <w:tcPr>
            <w:tcW w:w="7088" w:type="dxa"/>
            <w:vAlign w:val="center"/>
          </w:tcPr>
          <w:p w14:paraId="3CB7C9F2" w14:textId="44205106" w:rsidR="00987DFF" w:rsidRDefault="00987DFF" w:rsidP="00987DFF">
            <w:pPr>
              <w:pStyle w:val="TableBody14pt"/>
            </w:pPr>
            <w:r>
              <w:t>TOTAL PAYMENTS</w:t>
            </w:r>
          </w:p>
        </w:tc>
        <w:tc>
          <w:tcPr>
            <w:tcW w:w="1701" w:type="dxa"/>
            <w:vAlign w:val="center"/>
          </w:tcPr>
          <w:p w14:paraId="71CB0F1F" w14:textId="26D12D65" w:rsidR="00987DFF" w:rsidRDefault="00987DFF" w:rsidP="00987DFF">
            <w:pPr>
              <w:pStyle w:val="TableBody14pt"/>
            </w:pPr>
            <w:r>
              <w:t>66,507,638</w:t>
            </w:r>
          </w:p>
        </w:tc>
      </w:tr>
    </w:tbl>
    <w:p w14:paraId="641E14B9" w14:textId="77777777" w:rsidR="00987DFF" w:rsidRDefault="00987DFF" w:rsidP="00B96349">
      <w:pPr>
        <w:pStyle w:val="BodyParagraph"/>
        <w:rPr>
          <w:i/>
          <w:iCs/>
          <w:lang w:val="en-AU"/>
        </w:rPr>
      </w:pPr>
      <w:r w:rsidRPr="00987DFF">
        <w:rPr>
          <w:i/>
          <w:iCs/>
          <w:lang w:val="en-AU"/>
        </w:rPr>
        <w:t xml:space="preserve">Note: All amounts are GST exclusive and disclosed on a gross basis (investment program payments include any applicable development investment). </w:t>
      </w:r>
    </w:p>
    <w:p w14:paraId="3F6C4614" w14:textId="77777777" w:rsidR="00987DFF" w:rsidRDefault="00987DFF" w:rsidP="00B96349">
      <w:pPr>
        <w:pStyle w:val="BodyParagraph"/>
        <w:rPr>
          <w:i/>
          <w:iCs/>
          <w:lang w:val="en-AU"/>
        </w:rPr>
      </w:pPr>
      <w:r w:rsidRPr="00987DFF">
        <w:rPr>
          <w:i/>
          <w:iCs/>
          <w:lang w:val="en-AU"/>
        </w:rPr>
        <w:t xml:space="preserve">Negative amounts indicate a repayment of a prior period payment. </w:t>
      </w:r>
    </w:p>
    <w:p w14:paraId="3DCB3EBA" w14:textId="77777777" w:rsidR="00987DFF" w:rsidRDefault="00987DFF" w:rsidP="00B96349">
      <w:pPr>
        <w:pStyle w:val="BodyParagraph"/>
        <w:rPr>
          <w:i/>
          <w:iCs/>
          <w:lang w:val="en-AU"/>
        </w:rPr>
      </w:pPr>
      <w:r w:rsidRPr="00987DFF">
        <w:rPr>
          <w:i/>
          <w:iCs/>
          <w:lang w:val="en-AU"/>
        </w:rPr>
        <w:t>Figures in the tables and in the text have been rounded to the nearest dollar.</w:t>
      </w:r>
    </w:p>
    <w:p w14:paraId="502A8017" w14:textId="1CFF71EE" w:rsidR="00D0469A" w:rsidRPr="005C1BAE" w:rsidRDefault="00987DFF" w:rsidP="005C1BAE">
      <w:pPr>
        <w:pStyle w:val="BodyParagraph"/>
      </w:pPr>
      <w:r w:rsidRPr="00987DFF">
        <w:t xml:space="preserve"> Discrepancies in tables between totals and sums of components reflect rounding</w:t>
      </w:r>
      <w:r w:rsidR="00B50ED4" w:rsidRPr="000827C6">
        <w:t>.</w:t>
      </w:r>
      <w:r w:rsidR="00D0469A">
        <w:br w:type="page"/>
      </w:r>
      <w:bookmarkStart w:id="82" w:name="_Toc179472413"/>
    </w:p>
    <w:p w14:paraId="0151A287" w14:textId="77777777" w:rsidR="00011DEB" w:rsidRDefault="00D0469A" w:rsidP="00011DEB">
      <w:pPr>
        <w:rPr>
          <w:lang w:val="en-US"/>
        </w:rPr>
      </w:pPr>
      <w:r w:rsidRPr="009F173C">
        <w:rPr>
          <w:noProof/>
        </w:rPr>
        <w:lastRenderedPageBreak/>
        <w:drawing>
          <wp:inline distT="0" distB="0" distL="0" distR="0" wp14:anchorId="737C8118" wp14:editId="48D50CB4">
            <wp:extent cx="5660904" cy="3773935"/>
            <wp:effectExtent l="0" t="0" r="3810" b="0"/>
            <wp:docPr id="364295846" name="Picture 1" descr="Action production still from War Machine, showing a soldier suspended above water by a cable in a forest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95846" name="Picture 1" descr="Action production still from War Machine, showing a soldier suspended above water by a cable in a forest setting."/>
                    <pic:cNvPicPr/>
                  </pic:nvPicPr>
                  <pic:blipFill>
                    <a:blip r:embed="rId81" cstate="screen">
                      <a:extLst>
                        <a:ext uri="{28A0092B-C50C-407E-A947-70E740481C1C}">
                          <a14:useLocalDpi xmlns:a14="http://schemas.microsoft.com/office/drawing/2010/main"/>
                        </a:ext>
                      </a:extLst>
                    </a:blip>
                    <a:stretch>
                      <a:fillRect/>
                    </a:stretch>
                  </pic:blipFill>
                  <pic:spPr>
                    <a:xfrm>
                      <a:off x="0" y="0"/>
                      <a:ext cx="5696054" cy="3797368"/>
                    </a:xfrm>
                    <a:prstGeom prst="rect">
                      <a:avLst/>
                    </a:prstGeom>
                  </pic:spPr>
                </pic:pic>
              </a:graphicData>
            </a:graphic>
          </wp:inline>
        </w:drawing>
      </w:r>
    </w:p>
    <w:p w14:paraId="1AEC2308" w14:textId="636511A3" w:rsidR="00011DEB" w:rsidRPr="005C1BAE" w:rsidRDefault="009A3C4B" w:rsidP="00011DEB">
      <w:pPr>
        <w:pStyle w:val="Caption"/>
        <w:rPr>
          <w:rFonts w:ascii="Times New Roman" w:hAnsi="Times New Roman"/>
          <w:i/>
          <w:iCs w:val="0"/>
          <w:color w:val="auto"/>
          <w:sz w:val="24"/>
          <w:szCs w:val="24"/>
        </w:rPr>
      </w:pPr>
      <w:bookmarkStart w:id="83" w:name="_Toc241578653"/>
      <w:r>
        <w:t xml:space="preserve">Actor Alan Ritchson as 81 in </w:t>
      </w:r>
      <w:r w:rsidRPr="009A3C4B">
        <w:rPr>
          <w:i/>
          <w:iCs w:val="0"/>
        </w:rPr>
        <w:t>War Machine</w:t>
      </w:r>
      <w:r>
        <w:t>. Photo by Ben King</w:t>
      </w:r>
      <w:bookmarkEnd w:id="83"/>
    </w:p>
    <w:p w14:paraId="7880C8E7" w14:textId="5A662025" w:rsidR="00D0469A" w:rsidRPr="00191B38" w:rsidRDefault="00D0469A" w:rsidP="00011DEB">
      <w:pPr>
        <w:pStyle w:val="Heading10"/>
        <w:rPr>
          <w:highlight w:val="yellow"/>
        </w:rPr>
      </w:pPr>
      <w:bookmarkStart w:id="84" w:name="_Toc241652191"/>
      <w:r w:rsidRPr="00191B38">
        <w:t>Financial Statements</w:t>
      </w:r>
      <w:bookmarkEnd w:id="82"/>
      <w:bookmarkEnd w:id="84"/>
    </w:p>
    <w:p w14:paraId="7FA84B10" w14:textId="77777777" w:rsidR="00D0469A" w:rsidRPr="00191B38" w:rsidRDefault="00D0469A" w:rsidP="00D0469A">
      <w:pPr>
        <w:pStyle w:val="Heading20"/>
      </w:pPr>
      <w:bookmarkStart w:id="85" w:name="_Toc179472414"/>
      <w:r w:rsidRPr="00191B38">
        <w:t>Declaration in the Financial Statements</w:t>
      </w:r>
      <w:bookmarkEnd w:id="85"/>
    </w:p>
    <w:p w14:paraId="048730C7" w14:textId="77777777" w:rsidR="009232CF" w:rsidRDefault="009232CF" w:rsidP="00D0469A">
      <w:pPr>
        <w:pStyle w:val="BodyParagraph"/>
        <w:rPr>
          <w:lang w:val="en-AU"/>
        </w:rPr>
      </w:pPr>
      <w:r w:rsidRPr="009232CF">
        <w:rPr>
          <w:lang w:val="en-AU"/>
        </w:rPr>
        <w:t xml:space="preserve">The attached financial statements for Film Victoria, trading as VicScreen, have been prepared in accordance with Direction 5.2 of the Standing Directions 2018 under the </w:t>
      </w:r>
      <w:r w:rsidRPr="009232CF">
        <w:rPr>
          <w:i/>
          <w:iCs/>
          <w:lang w:val="en-AU"/>
        </w:rPr>
        <w:t>Financial Management Act 1994</w:t>
      </w:r>
      <w:r w:rsidRPr="009232CF">
        <w:rPr>
          <w:lang w:val="en-AU"/>
        </w:rPr>
        <w:t xml:space="preserve">, applicable Financial Reporting Directions, Australian Accounting Standards including interpretations, and other mandatory professional reporting requirements. </w:t>
      </w:r>
    </w:p>
    <w:p w14:paraId="73F56EFF" w14:textId="77777777" w:rsidR="009232CF" w:rsidRDefault="009232CF" w:rsidP="00D0469A">
      <w:pPr>
        <w:pStyle w:val="BodyParagraph"/>
        <w:rPr>
          <w:lang w:val="en-AU"/>
        </w:rPr>
      </w:pPr>
      <w:r w:rsidRPr="009232CF">
        <w:rPr>
          <w:lang w:val="en-AU"/>
        </w:rPr>
        <w:t xml:space="preserve">We further state that, in our opinion, the information set out in the comprehensive operating statement, balance sheet, statement of changes in equity, cash flow statement and the accompanying notes, presents fairly the financial transactions during the year ended 30 June 2026 and financial position of VicScreen at 30 June 2026. </w:t>
      </w:r>
    </w:p>
    <w:p w14:paraId="6619CCD5" w14:textId="77777777" w:rsidR="009232CF" w:rsidRDefault="009232CF" w:rsidP="00D0469A">
      <w:pPr>
        <w:pStyle w:val="BodyParagraph"/>
        <w:rPr>
          <w:lang w:val="en-AU"/>
        </w:rPr>
      </w:pPr>
      <w:r w:rsidRPr="009232CF">
        <w:rPr>
          <w:lang w:val="en-AU"/>
        </w:rPr>
        <w:lastRenderedPageBreak/>
        <w:t xml:space="preserve">At the time of signing, we are not aware of any circumstance which would render any particulars included in the financial statements to be misleading or inaccurate. </w:t>
      </w:r>
    </w:p>
    <w:p w14:paraId="30B8E503" w14:textId="29B028CB" w:rsidR="009232CF" w:rsidRDefault="009232CF" w:rsidP="00D0469A">
      <w:pPr>
        <w:pStyle w:val="BodyParagraph"/>
        <w:rPr>
          <w:lang w:val="en-AU"/>
        </w:rPr>
      </w:pPr>
      <w:r w:rsidRPr="009232CF">
        <w:rPr>
          <w:lang w:val="en-AU"/>
        </w:rPr>
        <w:t>We authorise the attached financial statements for issue on 27 August 2026.</w:t>
      </w:r>
    </w:p>
    <w:p w14:paraId="6F592752" w14:textId="44933B5B" w:rsidR="00D0469A" w:rsidRPr="00A8747A" w:rsidRDefault="00D0469A" w:rsidP="00D0469A">
      <w:pPr>
        <w:pStyle w:val="BodyParagraph"/>
        <w:rPr>
          <w:lang w:val="en-AU"/>
        </w:rPr>
      </w:pPr>
      <w:r w:rsidRPr="00A8747A">
        <w:rPr>
          <w:b/>
          <w:bCs/>
          <w:lang w:val="en-AU"/>
        </w:rPr>
        <w:t>George Lekakis</w:t>
      </w:r>
      <w:r w:rsidRPr="00A8747A">
        <w:rPr>
          <w:lang w:val="en-AU"/>
        </w:rPr>
        <w:t xml:space="preserve"> AO</w:t>
      </w:r>
      <w:r w:rsidR="0046211E">
        <w:rPr>
          <w:lang w:val="en-AU"/>
        </w:rPr>
        <w:t>,</w:t>
      </w:r>
      <w:r w:rsidRPr="00A8747A">
        <w:rPr>
          <w:lang w:val="en-AU"/>
        </w:rPr>
        <w:t xml:space="preserve"> President, VicScreen, 2</w:t>
      </w:r>
      <w:r w:rsidR="009232CF">
        <w:rPr>
          <w:lang w:val="en-AU"/>
        </w:rPr>
        <w:t>7</w:t>
      </w:r>
      <w:r w:rsidRPr="00A8747A">
        <w:rPr>
          <w:lang w:val="en-AU"/>
        </w:rPr>
        <w:t xml:space="preserve"> August 202</w:t>
      </w:r>
      <w:r w:rsidR="009232CF">
        <w:rPr>
          <w:lang w:val="en-AU"/>
        </w:rPr>
        <w:t>6</w:t>
      </w:r>
    </w:p>
    <w:p w14:paraId="4A4674FE" w14:textId="1940A5C9" w:rsidR="00D0469A" w:rsidRPr="00A8747A" w:rsidRDefault="00D0469A" w:rsidP="00D0469A">
      <w:pPr>
        <w:pStyle w:val="BodyParagraph"/>
        <w:rPr>
          <w:lang w:val="en-AU"/>
        </w:rPr>
      </w:pPr>
      <w:r w:rsidRPr="00A8747A">
        <w:rPr>
          <w:b/>
          <w:bCs/>
          <w:lang w:val="en-AU"/>
        </w:rPr>
        <w:t>Caroline Pitcher</w:t>
      </w:r>
      <w:r w:rsidRPr="00A8747A">
        <w:rPr>
          <w:lang w:val="en-AU"/>
        </w:rPr>
        <w:t>, Chief Executive Officer, VicScreen, 2</w:t>
      </w:r>
      <w:r w:rsidR="009232CF">
        <w:rPr>
          <w:lang w:val="en-AU"/>
        </w:rPr>
        <w:t>7</w:t>
      </w:r>
      <w:r w:rsidRPr="00A8747A">
        <w:rPr>
          <w:lang w:val="en-AU"/>
        </w:rPr>
        <w:t xml:space="preserve"> August 202</w:t>
      </w:r>
      <w:r w:rsidR="009232CF">
        <w:rPr>
          <w:lang w:val="en-AU"/>
        </w:rPr>
        <w:t>6</w:t>
      </w:r>
    </w:p>
    <w:p w14:paraId="30591012" w14:textId="44DBBBB8" w:rsidR="0046211E" w:rsidRDefault="0046211E" w:rsidP="0046211E">
      <w:pPr>
        <w:pStyle w:val="BodyParagraph"/>
        <w:rPr>
          <w:b/>
          <w:bCs/>
        </w:rPr>
      </w:pPr>
      <w:r w:rsidRPr="0046211E">
        <w:rPr>
          <w:b/>
          <w:bCs/>
        </w:rPr>
        <w:t xml:space="preserve">Andrew Posselt </w:t>
      </w:r>
      <w:r w:rsidRPr="0046211E">
        <w:t>CA</w:t>
      </w:r>
      <w:r>
        <w:t>,</w:t>
      </w:r>
      <w:r w:rsidRPr="0046211E">
        <w:t xml:space="preserve"> Acting Chief Financial Officer VicScreen</w:t>
      </w:r>
      <w:r>
        <w:t xml:space="preserve">, </w:t>
      </w:r>
      <w:r w:rsidRPr="0046211E">
        <w:t>27 August 2026</w:t>
      </w:r>
    </w:p>
    <w:p w14:paraId="6B0ACE2C" w14:textId="5F58D844" w:rsidR="00D0469A" w:rsidRPr="00A8747A" w:rsidRDefault="00D0469A" w:rsidP="00D0469A">
      <w:pPr>
        <w:rPr>
          <w:rFonts w:ascii="Arial" w:eastAsiaTheme="minorEastAsia" w:hAnsi="Arial" w:cstheme="minorBidi"/>
          <w:b/>
          <w:bCs/>
          <w:sz w:val="28"/>
          <w:szCs w:val="28"/>
        </w:rPr>
      </w:pPr>
      <w:r w:rsidRPr="00191B38">
        <w:br w:type="page"/>
      </w:r>
    </w:p>
    <w:p w14:paraId="18945E74" w14:textId="77777777" w:rsidR="00D0469A" w:rsidRPr="00A8747A" w:rsidRDefault="00D0469A" w:rsidP="00D0469A">
      <w:pPr>
        <w:pStyle w:val="Heading30"/>
        <w:rPr>
          <w:lang w:val="en-AU"/>
        </w:rPr>
      </w:pPr>
      <w:r w:rsidRPr="00A8747A">
        <w:rPr>
          <w:lang w:val="en-AU"/>
        </w:rPr>
        <w:lastRenderedPageBreak/>
        <w:t>Comprehensive operating statement</w:t>
      </w:r>
    </w:p>
    <w:p w14:paraId="0EF85459" w14:textId="7B58331A" w:rsidR="00D0469A" w:rsidRPr="00A8747A" w:rsidRDefault="00D0469A" w:rsidP="00D0469A">
      <w:pPr>
        <w:pStyle w:val="BodyParagraph"/>
        <w:rPr>
          <w:lang w:val="en-AU"/>
        </w:rPr>
      </w:pPr>
      <w:r w:rsidRPr="00A8747A">
        <w:rPr>
          <w:lang w:val="en-AU"/>
        </w:rPr>
        <w:t>For the financial year ended 30 June 202</w:t>
      </w:r>
      <w:r w:rsidR="0046211E">
        <w:rPr>
          <w:lang w:val="en-AU"/>
        </w:rPr>
        <w:t>6</w:t>
      </w:r>
    </w:p>
    <w:tbl>
      <w:tblPr>
        <w:tblStyle w:val="TableLight"/>
        <w:tblW w:w="0" w:type="auto"/>
        <w:tblLook w:val="04A0" w:firstRow="1" w:lastRow="0" w:firstColumn="1" w:lastColumn="0" w:noHBand="0" w:noVBand="1"/>
      </w:tblPr>
      <w:tblGrid>
        <w:gridCol w:w="4381"/>
        <w:gridCol w:w="1449"/>
        <w:gridCol w:w="1464"/>
        <w:gridCol w:w="1451"/>
      </w:tblGrid>
      <w:tr w:rsidR="0046211E" w:rsidRPr="00191B38" w14:paraId="7C296D66" w14:textId="2F546CB3" w:rsidTr="004D1B09">
        <w:trPr>
          <w:cnfStyle w:val="100000000000" w:firstRow="1" w:lastRow="0" w:firstColumn="0" w:lastColumn="0" w:oddVBand="0" w:evenVBand="0" w:oddHBand="0" w:evenHBand="0" w:firstRowFirstColumn="0" w:firstRowLastColumn="0" w:lastRowFirstColumn="0" w:lastRowLastColumn="0"/>
          <w:tblHeader/>
        </w:trPr>
        <w:tc>
          <w:tcPr>
            <w:tcW w:w="4381" w:type="dxa"/>
            <w:shd w:val="clear" w:color="auto" w:fill="D9D9D9" w:themeFill="background1" w:themeFillShade="D9"/>
          </w:tcPr>
          <w:p w14:paraId="67C88364" w14:textId="5645DB82" w:rsidR="0046211E" w:rsidRPr="00A8747A" w:rsidRDefault="00843F41" w:rsidP="004D1B09">
            <w:pPr>
              <w:pStyle w:val="TableBody"/>
              <w:rPr>
                <w:lang w:val="en-AU"/>
              </w:rPr>
            </w:pPr>
            <w:bookmarkStart w:id="86" w:name="ColumnTitle_28"/>
            <w:bookmarkEnd w:id="86"/>
            <w:r>
              <w:rPr>
                <w:lang w:val="en-AU"/>
              </w:rPr>
              <w:t>Item</w:t>
            </w:r>
          </w:p>
        </w:tc>
        <w:tc>
          <w:tcPr>
            <w:tcW w:w="1449" w:type="dxa"/>
            <w:shd w:val="clear" w:color="auto" w:fill="D9D9D9" w:themeFill="background1" w:themeFillShade="D9"/>
          </w:tcPr>
          <w:p w14:paraId="126581DA" w14:textId="77777777" w:rsidR="0046211E" w:rsidRPr="00A8747A" w:rsidRDefault="0046211E" w:rsidP="004D1B09">
            <w:pPr>
              <w:pStyle w:val="TableBody"/>
              <w:rPr>
                <w:lang w:val="en-AU"/>
              </w:rPr>
            </w:pPr>
            <w:r w:rsidRPr="00A8747A">
              <w:rPr>
                <w:lang w:val="en-AU"/>
              </w:rPr>
              <w:t>Notes</w:t>
            </w:r>
          </w:p>
        </w:tc>
        <w:tc>
          <w:tcPr>
            <w:tcW w:w="1464" w:type="dxa"/>
            <w:shd w:val="clear" w:color="auto" w:fill="D9D9D9" w:themeFill="background1" w:themeFillShade="D9"/>
          </w:tcPr>
          <w:p w14:paraId="570F2C75" w14:textId="728DC8E2" w:rsidR="0046211E" w:rsidRPr="00A8747A" w:rsidRDefault="0046211E" w:rsidP="004D1B09">
            <w:pPr>
              <w:pStyle w:val="TableBody"/>
              <w:rPr>
                <w:lang w:val="en-AU"/>
              </w:rPr>
            </w:pPr>
            <w:r w:rsidRPr="00A8747A">
              <w:rPr>
                <w:lang w:val="en-AU"/>
              </w:rPr>
              <w:t>202</w:t>
            </w:r>
            <w:r w:rsidR="00E3690D">
              <w:rPr>
                <w:lang w:val="en-AU"/>
              </w:rPr>
              <w:t>6</w:t>
            </w:r>
            <w:r w:rsidRPr="00A8747A">
              <w:rPr>
                <w:lang w:val="en-AU"/>
              </w:rPr>
              <w:t xml:space="preserve"> ($)</w:t>
            </w:r>
          </w:p>
        </w:tc>
        <w:tc>
          <w:tcPr>
            <w:tcW w:w="1451" w:type="dxa"/>
            <w:shd w:val="clear" w:color="auto" w:fill="D9D9D9" w:themeFill="background1" w:themeFillShade="D9"/>
          </w:tcPr>
          <w:p w14:paraId="54DAE4E5" w14:textId="3B9080D3" w:rsidR="0046211E" w:rsidRPr="00A8747A" w:rsidRDefault="0046211E" w:rsidP="004D1B09">
            <w:pPr>
              <w:pStyle w:val="TableBody"/>
              <w:rPr>
                <w:lang w:val="en-AU"/>
              </w:rPr>
            </w:pPr>
            <w:r w:rsidRPr="00A8747A">
              <w:rPr>
                <w:lang w:val="en-AU"/>
              </w:rPr>
              <w:t>2025 ($)</w:t>
            </w:r>
          </w:p>
        </w:tc>
      </w:tr>
      <w:tr w:rsidR="00E3690D" w:rsidRPr="00191B38" w14:paraId="0457C4E0" w14:textId="2C8E9D31" w:rsidTr="004D1B09">
        <w:tc>
          <w:tcPr>
            <w:tcW w:w="4381" w:type="dxa"/>
          </w:tcPr>
          <w:p w14:paraId="5C56EDA5" w14:textId="77777777" w:rsidR="00E3690D" w:rsidRPr="00A8747A" w:rsidRDefault="00E3690D" w:rsidP="004D1B09">
            <w:pPr>
              <w:pStyle w:val="TableBody"/>
              <w:rPr>
                <w:b/>
                <w:bCs/>
                <w:lang w:val="en-AU"/>
              </w:rPr>
            </w:pPr>
            <w:r w:rsidRPr="00A8747A">
              <w:rPr>
                <w:b/>
                <w:bCs/>
                <w:lang w:val="en-AU"/>
              </w:rPr>
              <w:t>CONTINUING OPERATIONS</w:t>
            </w:r>
          </w:p>
        </w:tc>
        <w:tc>
          <w:tcPr>
            <w:tcW w:w="1449" w:type="dxa"/>
          </w:tcPr>
          <w:p w14:paraId="0DE7BC12" w14:textId="77777777" w:rsidR="00E3690D" w:rsidRPr="00A8747A" w:rsidRDefault="00E3690D" w:rsidP="004D1B09">
            <w:pPr>
              <w:pStyle w:val="TableBody"/>
              <w:rPr>
                <w:b/>
                <w:bCs/>
                <w:lang w:val="en-AU"/>
              </w:rPr>
            </w:pPr>
          </w:p>
        </w:tc>
        <w:tc>
          <w:tcPr>
            <w:tcW w:w="1464" w:type="dxa"/>
          </w:tcPr>
          <w:p w14:paraId="7C9F3F99" w14:textId="008348A9" w:rsidR="00E3690D" w:rsidRPr="00A8747A" w:rsidRDefault="00E3690D" w:rsidP="004D1B09">
            <w:pPr>
              <w:pStyle w:val="TableBody"/>
              <w:rPr>
                <w:b/>
                <w:bCs/>
                <w:lang w:val="en-AU"/>
              </w:rPr>
            </w:pPr>
          </w:p>
        </w:tc>
        <w:tc>
          <w:tcPr>
            <w:tcW w:w="1451" w:type="dxa"/>
          </w:tcPr>
          <w:p w14:paraId="76312761" w14:textId="77777777" w:rsidR="00E3690D" w:rsidRPr="00A8747A" w:rsidRDefault="00E3690D" w:rsidP="004D1B09">
            <w:pPr>
              <w:pStyle w:val="TableBody"/>
              <w:rPr>
                <w:b/>
                <w:bCs/>
                <w:lang w:val="en-AU"/>
              </w:rPr>
            </w:pPr>
          </w:p>
        </w:tc>
      </w:tr>
      <w:tr w:rsidR="00E3690D" w:rsidRPr="00191B38" w14:paraId="5A164CF6" w14:textId="5085DC90" w:rsidTr="004D1B09">
        <w:tc>
          <w:tcPr>
            <w:tcW w:w="4381" w:type="dxa"/>
          </w:tcPr>
          <w:p w14:paraId="36287541" w14:textId="77777777" w:rsidR="00E3690D" w:rsidRPr="00A8747A" w:rsidRDefault="00E3690D" w:rsidP="004D1B09">
            <w:pPr>
              <w:pStyle w:val="TableBody"/>
              <w:rPr>
                <w:b/>
                <w:bCs/>
                <w:lang w:val="en-AU"/>
              </w:rPr>
            </w:pPr>
            <w:r w:rsidRPr="00A8747A">
              <w:rPr>
                <w:b/>
                <w:bCs/>
                <w:lang w:val="en-AU"/>
              </w:rPr>
              <w:t>Income from transactions</w:t>
            </w:r>
          </w:p>
        </w:tc>
        <w:tc>
          <w:tcPr>
            <w:tcW w:w="1449" w:type="dxa"/>
          </w:tcPr>
          <w:p w14:paraId="49271B13" w14:textId="77777777" w:rsidR="00E3690D" w:rsidRPr="00A8747A" w:rsidRDefault="00E3690D" w:rsidP="004D1B09">
            <w:pPr>
              <w:pStyle w:val="TableBody"/>
              <w:rPr>
                <w:b/>
                <w:bCs/>
                <w:lang w:val="en-AU"/>
              </w:rPr>
            </w:pPr>
            <w:r w:rsidRPr="00A8747A">
              <w:rPr>
                <w:b/>
                <w:bCs/>
                <w:lang w:val="en-AU"/>
              </w:rPr>
              <w:t> 2.1</w:t>
            </w:r>
          </w:p>
        </w:tc>
        <w:tc>
          <w:tcPr>
            <w:tcW w:w="1464" w:type="dxa"/>
          </w:tcPr>
          <w:p w14:paraId="38C0DE20" w14:textId="011CEC21" w:rsidR="00E3690D" w:rsidRPr="00A8747A" w:rsidRDefault="00E3690D" w:rsidP="004D1B09">
            <w:pPr>
              <w:pStyle w:val="TableBody"/>
              <w:rPr>
                <w:lang w:val="en-AU"/>
              </w:rPr>
            </w:pPr>
          </w:p>
        </w:tc>
        <w:tc>
          <w:tcPr>
            <w:tcW w:w="1451" w:type="dxa"/>
          </w:tcPr>
          <w:p w14:paraId="3A6B5EA6" w14:textId="31AAF33F" w:rsidR="00E3690D" w:rsidRPr="00A8747A" w:rsidRDefault="00E3690D" w:rsidP="004D1B09">
            <w:pPr>
              <w:pStyle w:val="TableBody"/>
              <w:rPr>
                <w:lang w:val="en-AU"/>
              </w:rPr>
            </w:pPr>
            <w:r w:rsidRPr="00A8747A">
              <w:rPr>
                <w:lang w:val="en-AU"/>
              </w:rPr>
              <w:t> </w:t>
            </w:r>
          </w:p>
        </w:tc>
      </w:tr>
      <w:tr w:rsidR="00E3690D" w:rsidRPr="00191B38" w14:paraId="4D4A704D" w14:textId="40BC4287" w:rsidTr="004D1B09">
        <w:tc>
          <w:tcPr>
            <w:tcW w:w="4381" w:type="dxa"/>
          </w:tcPr>
          <w:p w14:paraId="24936351" w14:textId="77777777" w:rsidR="00E3690D" w:rsidRPr="00A8747A" w:rsidRDefault="00E3690D" w:rsidP="004D1B09">
            <w:pPr>
              <w:pStyle w:val="TableBody"/>
              <w:rPr>
                <w:lang w:val="en-AU"/>
              </w:rPr>
            </w:pPr>
            <w:r w:rsidRPr="00A8747A">
              <w:rPr>
                <w:lang w:val="en-AU"/>
              </w:rPr>
              <w:t>Income</w:t>
            </w:r>
            <w:r w:rsidRPr="00A8747A">
              <w:rPr>
                <w:spacing w:val="-3"/>
                <w:lang w:val="en-AU"/>
              </w:rPr>
              <w:t xml:space="preserve"> </w:t>
            </w:r>
            <w:r w:rsidRPr="00A8747A">
              <w:rPr>
                <w:lang w:val="en-AU"/>
              </w:rPr>
              <w:t>from</w:t>
            </w:r>
            <w:r w:rsidRPr="00A8747A">
              <w:rPr>
                <w:spacing w:val="-3"/>
                <w:lang w:val="en-AU"/>
              </w:rPr>
              <w:t xml:space="preserve"> </w:t>
            </w:r>
            <w:r w:rsidRPr="00A8747A">
              <w:rPr>
                <w:lang w:val="en-AU"/>
              </w:rPr>
              <w:t>the</w:t>
            </w:r>
            <w:r w:rsidRPr="00A8747A">
              <w:rPr>
                <w:spacing w:val="-2"/>
                <w:lang w:val="en-AU"/>
              </w:rPr>
              <w:t xml:space="preserve"> </w:t>
            </w:r>
            <w:r w:rsidRPr="00A8747A">
              <w:rPr>
                <w:lang w:val="en-AU"/>
              </w:rPr>
              <w:t>Victorian</w:t>
            </w:r>
            <w:r w:rsidRPr="00A8747A">
              <w:rPr>
                <w:spacing w:val="-3"/>
                <w:lang w:val="en-AU"/>
              </w:rPr>
              <w:t xml:space="preserve"> </w:t>
            </w:r>
            <w:r w:rsidRPr="00A8747A">
              <w:rPr>
                <w:spacing w:val="-2"/>
                <w:lang w:val="en-AU"/>
              </w:rPr>
              <w:t>Government</w:t>
            </w:r>
          </w:p>
        </w:tc>
        <w:tc>
          <w:tcPr>
            <w:tcW w:w="1449" w:type="dxa"/>
          </w:tcPr>
          <w:p w14:paraId="4555EE1F" w14:textId="77777777" w:rsidR="00E3690D" w:rsidRPr="00A8747A" w:rsidRDefault="00E3690D" w:rsidP="004D1B09">
            <w:pPr>
              <w:pStyle w:val="TableBody"/>
              <w:rPr>
                <w:lang w:val="en-AU"/>
              </w:rPr>
            </w:pPr>
          </w:p>
        </w:tc>
        <w:tc>
          <w:tcPr>
            <w:tcW w:w="1464" w:type="dxa"/>
          </w:tcPr>
          <w:p w14:paraId="7BD59F3A" w14:textId="08063309" w:rsidR="00E3690D" w:rsidRPr="00A8747A" w:rsidRDefault="00E3690D" w:rsidP="004D1B09">
            <w:pPr>
              <w:pStyle w:val="TableBody"/>
              <w:rPr>
                <w:lang w:val="en-AU"/>
              </w:rPr>
            </w:pPr>
            <w:r>
              <w:t>44,868,183</w:t>
            </w:r>
          </w:p>
        </w:tc>
        <w:tc>
          <w:tcPr>
            <w:tcW w:w="1451" w:type="dxa"/>
          </w:tcPr>
          <w:p w14:paraId="115113AE" w14:textId="06429480" w:rsidR="00E3690D" w:rsidRPr="00A8747A" w:rsidRDefault="00E3690D" w:rsidP="004D1B09">
            <w:pPr>
              <w:pStyle w:val="TableBody"/>
              <w:rPr>
                <w:spacing w:val="-2"/>
                <w:lang w:val="en-AU"/>
              </w:rPr>
            </w:pPr>
            <w:r w:rsidRPr="00A8747A">
              <w:rPr>
                <w:spacing w:val="-2"/>
                <w:lang w:val="en-AU"/>
              </w:rPr>
              <w:t>61,130,619</w:t>
            </w:r>
          </w:p>
        </w:tc>
      </w:tr>
      <w:tr w:rsidR="00E3690D" w:rsidRPr="00191B38" w14:paraId="691527C4" w14:textId="2FBD2311" w:rsidTr="004D1B09">
        <w:tc>
          <w:tcPr>
            <w:tcW w:w="4381" w:type="dxa"/>
          </w:tcPr>
          <w:p w14:paraId="3BC319F5" w14:textId="77777777" w:rsidR="00E3690D" w:rsidRPr="00A8747A" w:rsidRDefault="00E3690D" w:rsidP="004D1B09">
            <w:pPr>
              <w:pStyle w:val="TableBody"/>
              <w:rPr>
                <w:lang w:val="en-AU"/>
              </w:rPr>
            </w:pPr>
            <w:r w:rsidRPr="00A8747A">
              <w:rPr>
                <w:spacing w:val="-2"/>
                <w:lang w:val="en-AU"/>
              </w:rPr>
              <w:t>Interest</w:t>
            </w:r>
          </w:p>
        </w:tc>
        <w:tc>
          <w:tcPr>
            <w:tcW w:w="1449" w:type="dxa"/>
          </w:tcPr>
          <w:p w14:paraId="46C799A1" w14:textId="77777777" w:rsidR="00E3690D" w:rsidRPr="00A8747A" w:rsidRDefault="00E3690D" w:rsidP="004D1B09">
            <w:pPr>
              <w:pStyle w:val="TableBody"/>
              <w:rPr>
                <w:lang w:val="en-AU"/>
              </w:rPr>
            </w:pPr>
          </w:p>
        </w:tc>
        <w:tc>
          <w:tcPr>
            <w:tcW w:w="1464" w:type="dxa"/>
          </w:tcPr>
          <w:p w14:paraId="0B58CF4B" w14:textId="70E0A234" w:rsidR="00E3690D" w:rsidRPr="00A8747A" w:rsidRDefault="00E3690D" w:rsidP="004D1B09">
            <w:pPr>
              <w:pStyle w:val="TableBody"/>
              <w:rPr>
                <w:lang w:val="en-AU"/>
              </w:rPr>
            </w:pPr>
            <w:r>
              <w:t>3,460,429</w:t>
            </w:r>
          </w:p>
        </w:tc>
        <w:tc>
          <w:tcPr>
            <w:tcW w:w="1451" w:type="dxa"/>
          </w:tcPr>
          <w:p w14:paraId="05F71AB2" w14:textId="4347B975" w:rsidR="00E3690D" w:rsidRPr="00A8747A" w:rsidRDefault="00E3690D" w:rsidP="004D1B09">
            <w:pPr>
              <w:pStyle w:val="TableBody"/>
              <w:rPr>
                <w:spacing w:val="-2"/>
                <w:lang w:val="en-AU"/>
              </w:rPr>
            </w:pPr>
            <w:r w:rsidRPr="00A8747A">
              <w:rPr>
                <w:spacing w:val="-2"/>
                <w:lang w:val="en-AU"/>
              </w:rPr>
              <w:t>3,657,004</w:t>
            </w:r>
          </w:p>
        </w:tc>
      </w:tr>
      <w:tr w:rsidR="00E3690D" w:rsidRPr="00191B38" w14:paraId="20C349FC" w14:textId="36BA3665" w:rsidTr="004D1B09">
        <w:tc>
          <w:tcPr>
            <w:tcW w:w="4381" w:type="dxa"/>
          </w:tcPr>
          <w:p w14:paraId="6BA37AE5" w14:textId="77777777" w:rsidR="00E3690D" w:rsidRPr="00A8747A" w:rsidRDefault="00E3690D" w:rsidP="004D1B09">
            <w:pPr>
              <w:pStyle w:val="TableBody"/>
              <w:rPr>
                <w:lang w:val="en-AU"/>
              </w:rPr>
            </w:pPr>
            <w:r w:rsidRPr="00A8747A">
              <w:rPr>
                <w:lang w:val="en-AU"/>
              </w:rPr>
              <w:t xml:space="preserve">Other </w:t>
            </w:r>
            <w:r w:rsidRPr="00A8747A">
              <w:rPr>
                <w:spacing w:val="-2"/>
                <w:lang w:val="en-AU"/>
              </w:rPr>
              <w:t>income</w:t>
            </w:r>
          </w:p>
        </w:tc>
        <w:tc>
          <w:tcPr>
            <w:tcW w:w="1449" w:type="dxa"/>
          </w:tcPr>
          <w:p w14:paraId="79AE8438" w14:textId="77777777" w:rsidR="00E3690D" w:rsidRPr="00A8747A" w:rsidRDefault="00E3690D" w:rsidP="004D1B09">
            <w:pPr>
              <w:pStyle w:val="TableBody"/>
              <w:rPr>
                <w:lang w:val="en-AU"/>
              </w:rPr>
            </w:pPr>
          </w:p>
        </w:tc>
        <w:tc>
          <w:tcPr>
            <w:tcW w:w="1464" w:type="dxa"/>
          </w:tcPr>
          <w:p w14:paraId="7D86359A" w14:textId="74BB9F19" w:rsidR="00E3690D" w:rsidRPr="00A8747A" w:rsidRDefault="00E3690D" w:rsidP="004D1B09">
            <w:pPr>
              <w:pStyle w:val="TableBody"/>
              <w:rPr>
                <w:lang w:val="en-AU"/>
              </w:rPr>
            </w:pPr>
            <w:r>
              <w:t>370,020</w:t>
            </w:r>
          </w:p>
        </w:tc>
        <w:tc>
          <w:tcPr>
            <w:tcW w:w="1451" w:type="dxa"/>
          </w:tcPr>
          <w:p w14:paraId="20C58687" w14:textId="31A297DE" w:rsidR="00E3690D" w:rsidRPr="00A8747A" w:rsidRDefault="00E3690D" w:rsidP="004D1B09">
            <w:pPr>
              <w:pStyle w:val="TableBody"/>
              <w:rPr>
                <w:spacing w:val="-2"/>
                <w:lang w:val="en-AU"/>
              </w:rPr>
            </w:pPr>
            <w:r w:rsidRPr="00A8747A">
              <w:rPr>
                <w:spacing w:val="-2"/>
                <w:lang w:val="en-AU"/>
              </w:rPr>
              <w:t>297,967</w:t>
            </w:r>
          </w:p>
        </w:tc>
      </w:tr>
      <w:tr w:rsidR="00E3690D" w:rsidRPr="00191B38" w14:paraId="0708C021" w14:textId="2843DA1F" w:rsidTr="004D1B09">
        <w:tc>
          <w:tcPr>
            <w:tcW w:w="4381" w:type="dxa"/>
          </w:tcPr>
          <w:p w14:paraId="7EFA17BE" w14:textId="77777777" w:rsidR="00E3690D" w:rsidRPr="00A8747A" w:rsidRDefault="00E3690D" w:rsidP="004D1B09">
            <w:pPr>
              <w:pStyle w:val="TableBody"/>
              <w:rPr>
                <w:b/>
                <w:bCs/>
                <w:i/>
                <w:iCs/>
                <w:lang w:val="en-AU"/>
              </w:rPr>
            </w:pPr>
            <w:r w:rsidRPr="00A8747A">
              <w:rPr>
                <w:b/>
                <w:bCs/>
                <w:i/>
                <w:iCs/>
                <w:lang w:val="en-AU"/>
              </w:rPr>
              <w:t>Total income from transactions</w:t>
            </w:r>
          </w:p>
        </w:tc>
        <w:tc>
          <w:tcPr>
            <w:tcW w:w="1449" w:type="dxa"/>
          </w:tcPr>
          <w:p w14:paraId="5B6DD400" w14:textId="77777777" w:rsidR="00E3690D" w:rsidRPr="00A8747A" w:rsidRDefault="00E3690D" w:rsidP="004D1B09">
            <w:pPr>
              <w:pStyle w:val="TableBody"/>
              <w:rPr>
                <w:lang w:val="en-AU"/>
              </w:rPr>
            </w:pPr>
          </w:p>
        </w:tc>
        <w:tc>
          <w:tcPr>
            <w:tcW w:w="1464" w:type="dxa"/>
          </w:tcPr>
          <w:p w14:paraId="6331C2BD" w14:textId="5CD365CF" w:rsidR="00E3690D" w:rsidRPr="00A8747A" w:rsidRDefault="00E3690D" w:rsidP="004D1B09">
            <w:pPr>
              <w:pStyle w:val="TableBody"/>
              <w:rPr>
                <w:b/>
                <w:bCs/>
                <w:i/>
                <w:iCs/>
                <w:lang w:val="en-AU"/>
              </w:rPr>
            </w:pPr>
            <w:r>
              <w:t>48,698,632</w:t>
            </w:r>
          </w:p>
        </w:tc>
        <w:tc>
          <w:tcPr>
            <w:tcW w:w="1451" w:type="dxa"/>
          </w:tcPr>
          <w:p w14:paraId="4E139035" w14:textId="45A8FBBC" w:rsidR="00E3690D" w:rsidRPr="00A8747A" w:rsidRDefault="00E3690D" w:rsidP="004D1B09">
            <w:pPr>
              <w:pStyle w:val="TableBody"/>
              <w:rPr>
                <w:b/>
                <w:bCs/>
                <w:i/>
                <w:iCs/>
                <w:lang w:val="en-AU"/>
              </w:rPr>
            </w:pPr>
            <w:r w:rsidRPr="00A8747A">
              <w:rPr>
                <w:b/>
                <w:bCs/>
                <w:i/>
                <w:iCs/>
                <w:lang w:val="en-AU"/>
              </w:rPr>
              <w:t>65,085,590</w:t>
            </w:r>
          </w:p>
        </w:tc>
      </w:tr>
      <w:tr w:rsidR="00E3690D" w:rsidRPr="00191B38" w14:paraId="0C87E567" w14:textId="477C7818" w:rsidTr="004D1B09">
        <w:tc>
          <w:tcPr>
            <w:tcW w:w="4381" w:type="dxa"/>
          </w:tcPr>
          <w:p w14:paraId="75BF61F0" w14:textId="77777777" w:rsidR="00E3690D" w:rsidRPr="00A8747A" w:rsidRDefault="00E3690D" w:rsidP="004D1B09">
            <w:pPr>
              <w:pStyle w:val="TableBody"/>
              <w:rPr>
                <w:b/>
                <w:bCs/>
                <w:lang w:val="en-AU"/>
              </w:rPr>
            </w:pPr>
            <w:r w:rsidRPr="00A8747A">
              <w:rPr>
                <w:b/>
                <w:bCs/>
                <w:lang w:val="en-AU"/>
              </w:rPr>
              <w:t>Expenses from transactions</w:t>
            </w:r>
          </w:p>
        </w:tc>
        <w:tc>
          <w:tcPr>
            <w:tcW w:w="1449" w:type="dxa"/>
          </w:tcPr>
          <w:p w14:paraId="4A1D3DFB" w14:textId="77777777" w:rsidR="00E3690D" w:rsidRPr="00A8747A" w:rsidRDefault="00E3690D" w:rsidP="004D1B09">
            <w:pPr>
              <w:pStyle w:val="TableBody"/>
              <w:rPr>
                <w:lang w:val="en-AU"/>
              </w:rPr>
            </w:pPr>
            <w:r w:rsidRPr="00A8747A">
              <w:rPr>
                <w:lang w:val="en-AU"/>
              </w:rPr>
              <w:t>3.1</w:t>
            </w:r>
          </w:p>
        </w:tc>
        <w:tc>
          <w:tcPr>
            <w:tcW w:w="1464" w:type="dxa"/>
          </w:tcPr>
          <w:p w14:paraId="44445544" w14:textId="0A8C2493" w:rsidR="00E3690D" w:rsidRPr="00A8747A" w:rsidRDefault="00E3690D" w:rsidP="004D1B09">
            <w:pPr>
              <w:pStyle w:val="TableBody"/>
              <w:rPr>
                <w:lang w:val="en-AU"/>
              </w:rPr>
            </w:pPr>
          </w:p>
        </w:tc>
        <w:tc>
          <w:tcPr>
            <w:tcW w:w="1451" w:type="dxa"/>
          </w:tcPr>
          <w:p w14:paraId="0D1807F0" w14:textId="77777777" w:rsidR="00E3690D" w:rsidRPr="00A8747A" w:rsidRDefault="00E3690D" w:rsidP="004D1B09">
            <w:pPr>
              <w:pStyle w:val="TableBody"/>
              <w:rPr>
                <w:lang w:val="en-AU"/>
              </w:rPr>
            </w:pPr>
          </w:p>
        </w:tc>
      </w:tr>
      <w:tr w:rsidR="00E3690D" w:rsidRPr="00191B38" w14:paraId="7AE3AA5B" w14:textId="5453314C" w:rsidTr="004D1B09">
        <w:tc>
          <w:tcPr>
            <w:tcW w:w="4381" w:type="dxa"/>
          </w:tcPr>
          <w:p w14:paraId="54784FC6" w14:textId="77777777" w:rsidR="00E3690D" w:rsidRPr="00A8747A" w:rsidRDefault="00E3690D" w:rsidP="004D1B09">
            <w:pPr>
              <w:pStyle w:val="TableBody"/>
              <w:rPr>
                <w:lang w:val="en-AU"/>
              </w:rPr>
            </w:pPr>
            <w:r w:rsidRPr="00A8747A">
              <w:rPr>
                <w:lang w:val="en-AU"/>
              </w:rPr>
              <w:t>Program costs</w:t>
            </w:r>
          </w:p>
        </w:tc>
        <w:tc>
          <w:tcPr>
            <w:tcW w:w="1449" w:type="dxa"/>
          </w:tcPr>
          <w:p w14:paraId="269930FA" w14:textId="77777777" w:rsidR="00E3690D" w:rsidRPr="00A8747A" w:rsidRDefault="00E3690D" w:rsidP="004D1B09">
            <w:pPr>
              <w:pStyle w:val="TableBody"/>
              <w:rPr>
                <w:lang w:val="en-AU"/>
              </w:rPr>
            </w:pPr>
          </w:p>
        </w:tc>
        <w:tc>
          <w:tcPr>
            <w:tcW w:w="1464" w:type="dxa"/>
          </w:tcPr>
          <w:p w14:paraId="2A6B8BEC" w14:textId="34F5AD69" w:rsidR="00E3690D" w:rsidRPr="00A8747A" w:rsidRDefault="00E3690D" w:rsidP="004D1B09">
            <w:pPr>
              <w:pStyle w:val="TableBody"/>
              <w:rPr>
                <w:lang w:val="en-AU"/>
              </w:rPr>
            </w:pPr>
            <w:r>
              <w:t>66,940,645</w:t>
            </w:r>
          </w:p>
        </w:tc>
        <w:tc>
          <w:tcPr>
            <w:tcW w:w="1451" w:type="dxa"/>
          </w:tcPr>
          <w:p w14:paraId="1697049B" w14:textId="7ECE3E33" w:rsidR="00E3690D" w:rsidRPr="00A8747A" w:rsidRDefault="00E3690D" w:rsidP="004D1B09">
            <w:pPr>
              <w:pStyle w:val="TableBody"/>
              <w:rPr>
                <w:lang w:val="en-AU"/>
              </w:rPr>
            </w:pPr>
            <w:r w:rsidRPr="00A8747A">
              <w:rPr>
                <w:lang w:val="en-AU"/>
              </w:rPr>
              <w:t>40,317,628</w:t>
            </w:r>
          </w:p>
        </w:tc>
      </w:tr>
      <w:tr w:rsidR="00E3690D" w:rsidRPr="00191B38" w14:paraId="3159A58C" w14:textId="46D2D808" w:rsidTr="004D1B09">
        <w:tc>
          <w:tcPr>
            <w:tcW w:w="4381" w:type="dxa"/>
          </w:tcPr>
          <w:p w14:paraId="0B0B6C28" w14:textId="77777777" w:rsidR="00E3690D" w:rsidRPr="00A8747A" w:rsidRDefault="00E3690D" w:rsidP="004D1B09">
            <w:pPr>
              <w:pStyle w:val="TableBody"/>
              <w:rPr>
                <w:lang w:val="en-AU"/>
              </w:rPr>
            </w:pPr>
            <w:r w:rsidRPr="00A8747A">
              <w:rPr>
                <w:lang w:val="en-AU"/>
              </w:rPr>
              <w:t>Employee expenses</w:t>
            </w:r>
          </w:p>
        </w:tc>
        <w:tc>
          <w:tcPr>
            <w:tcW w:w="1449" w:type="dxa"/>
          </w:tcPr>
          <w:p w14:paraId="50410130" w14:textId="77777777" w:rsidR="00E3690D" w:rsidRPr="00A8747A" w:rsidRDefault="00E3690D" w:rsidP="004D1B09">
            <w:pPr>
              <w:pStyle w:val="TableBody"/>
              <w:rPr>
                <w:lang w:val="en-AU"/>
              </w:rPr>
            </w:pPr>
          </w:p>
        </w:tc>
        <w:tc>
          <w:tcPr>
            <w:tcW w:w="1464" w:type="dxa"/>
          </w:tcPr>
          <w:p w14:paraId="2C6ECA75" w14:textId="500A6E9C" w:rsidR="00E3690D" w:rsidRPr="00A8747A" w:rsidRDefault="00E3690D" w:rsidP="004D1B09">
            <w:pPr>
              <w:pStyle w:val="TableBody"/>
              <w:rPr>
                <w:lang w:val="en-AU"/>
              </w:rPr>
            </w:pPr>
            <w:r>
              <w:t>9,447,367</w:t>
            </w:r>
          </w:p>
        </w:tc>
        <w:tc>
          <w:tcPr>
            <w:tcW w:w="1451" w:type="dxa"/>
          </w:tcPr>
          <w:p w14:paraId="21B67CCE" w14:textId="493521BD" w:rsidR="00E3690D" w:rsidRPr="00A8747A" w:rsidRDefault="00E3690D" w:rsidP="004D1B09">
            <w:pPr>
              <w:pStyle w:val="TableBody"/>
              <w:rPr>
                <w:lang w:val="en-AU"/>
              </w:rPr>
            </w:pPr>
            <w:r w:rsidRPr="00A8747A">
              <w:rPr>
                <w:lang w:val="en-AU"/>
              </w:rPr>
              <w:t>9,996,001</w:t>
            </w:r>
          </w:p>
        </w:tc>
      </w:tr>
      <w:tr w:rsidR="00E3690D" w:rsidRPr="00191B38" w14:paraId="0949EFEE" w14:textId="1646D5EA" w:rsidTr="004D1B09">
        <w:tc>
          <w:tcPr>
            <w:tcW w:w="4381" w:type="dxa"/>
          </w:tcPr>
          <w:p w14:paraId="5730CACB" w14:textId="77777777" w:rsidR="00E3690D" w:rsidRPr="00A8747A" w:rsidRDefault="00E3690D" w:rsidP="004D1B09">
            <w:pPr>
              <w:pStyle w:val="TableBody"/>
              <w:rPr>
                <w:lang w:val="en-AU"/>
              </w:rPr>
            </w:pPr>
            <w:r w:rsidRPr="00A8747A">
              <w:rPr>
                <w:lang w:val="en-AU"/>
              </w:rPr>
              <w:t>Depreciation</w:t>
            </w:r>
          </w:p>
        </w:tc>
        <w:tc>
          <w:tcPr>
            <w:tcW w:w="1449" w:type="dxa"/>
          </w:tcPr>
          <w:p w14:paraId="05E0ACE9" w14:textId="77777777" w:rsidR="00E3690D" w:rsidRPr="00A8747A" w:rsidRDefault="00E3690D" w:rsidP="004D1B09">
            <w:pPr>
              <w:pStyle w:val="TableBody"/>
              <w:rPr>
                <w:lang w:val="en-AU"/>
              </w:rPr>
            </w:pPr>
          </w:p>
        </w:tc>
        <w:tc>
          <w:tcPr>
            <w:tcW w:w="1464" w:type="dxa"/>
          </w:tcPr>
          <w:p w14:paraId="5B633DE2" w14:textId="3B422BDE" w:rsidR="00E3690D" w:rsidRPr="00A8747A" w:rsidRDefault="00E3690D" w:rsidP="004D1B09">
            <w:pPr>
              <w:pStyle w:val="TableBody"/>
              <w:rPr>
                <w:lang w:val="en-AU"/>
              </w:rPr>
            </w:pPr>
            <w:r>
              <w:t>685,164</w:t>
            </w:r>
          </w:p>
        </w:tc>
        <w:tc>
          <w:tcPr>
            <w:tcW w:w="1451" w:type="dxa"/>
          </w:tcPr>
          <w:p w14:paraId="36893A64" w14:textId="165C2934" w:rsidR="00E3690D" w:rsidRPr="00A8747A" w:rsidRDefault="00E3690D" w:rsidP="004D1B09">
            <w:pPr>
              <w:pStyle w:val="TableBody"/>
              <w:rPr>
                <w:lang w:val="en-AU"/>
              </w:rPr>
            </w:pPr>
            <w:r w:rsidRPr="00A8747A">
              <w:rPr>
                <w:lang w:val="en-AU"/>
              </w:rPr>
              <w:t>680,988</w:t>
            </w:r>
          </w:p>
        </w:tc>
      </w:tr>
      <w:tr w:rsidR="00E3690D" w:rsidRPr="00191B38" w14:paraId="4AEADF4C" w14:textId="59833F98" w:rsidTr="004D1B09">
        <w:tc>
          <w:tcPr>
            <w:tcW w:w="4381" w:type="dxa"/>
          </w:tcPr>
          <w:p w14:paraId="7486355B" w14:textId="77777777" w:rsidR="00E3690D" w:rsidRPr="00A8747A" w:rsidRDefault="00E3690D" w:rsidP="004D1B09">
            <w:pPr>
              <w:pStyle w:val="TableBody"/>
              <w:rPr>
                <w:lang w:val="en-AU"/>
              </w:rPr>
            </w:pPr>
            <w:r w:rsidRPr="00A8747A">
              <w:rPr>
                <w:lang w:val="en-AU"/>
              </w:rPr>
              <w:t>Lease liability interest expense</w:t>
            </w:r>
          </w:p>
        </w:tc>
        <w:tc>
          <w:tcPr>
            <w:tcW w:w="1449" w:type="dxa"/>
          </w:tcPr>
          <w:p w14:paraId="5BB9D13A" w14:textId="77777777" w:rsidR="00E3690D" w:rsidRPr="00A8747A" w:rsidRDefault="00E3690D" w:rsidP="004D1B09">
            <w:pPr>
              <w:pStyle w:val="TableBody"/>
              <w:rPr>
                <w:lang w:val="en-AU"/>
              </w:rPr>
            </w:pPr>
          </w:p>
        </w:tc>
        <w:tc>
          <w:tcPr>
            <w:tcW w:w="1464" w:type="dxa"/>
          </w:tcPr>
          <w:p w14:paraId="4B710C1F" w14:textId="7499AB47" w:rsidR="00E3690D" w:rsidRPr="00A8747A" w:rsidRDefault="00E3690D" w:rsidP="004D1B09">
            <w:pPr>
              <w:pStyle w:val="TableBody"/>
              <w:rPr>
                <w:lang w:val="en-AU"/>
              </w:rPr>
            </w:pPr>
            <w:r>
              <w:t>87,879</w:t>
            </w:r>
          </w:p>
        </w:tc>
        <w:tc>
          <w:tcPr>
            <w:tcW w:w="1451" w:type="dxa"/>
          </w:tcPr>
          <w:p w14:paraId="1B2B84F6" w14:textId="68A565B0" w:rsidR="00E3690D" w:rsidRPr="00A8747A" w:rsidRDefault="00E3690D" w:rsidP="004D1B09">
            <w:pPr>
              <w:pStyle w:val="TableBody"/>
              <w:rPr>
                <w:lang w:val="en-AU"/>
              </w:rPr>
            </w:pPr>
            <w:r w:rsidRPr="00A8747A">
              <w:rPr>
                <w:lang w:val="en-AU"/>
              </w:rPr>
              <w:t>103,932</w:t>
            </w:r>
          </w:p>
        </w:tc>
      </w:tr>
      <w:tr w:rsidR="00E3690D" w:rsidRPr="00191B38" w14:paraId="009CCD1F" w14:textId="11234A68" w:rsidTr="004D1B09">
        <w:tc>
          <w:tcPr>
            <w:tcW w:w="4381" w:type="dxa"/>
          </w:tcPr>
          <w:p w14:paraId="2F8555E1" w14:textId="77777777" w:rsidR="00E3690D" w:rsidRPr="00A8747A" w:rsidRDefault="00E3690D" w:rsidP="004D1B09">
            <w:pPr>
              <w:pStyle w:val="TableBody"/>
              <w:rPr>
                <w:lang w:val="en-AU"/>
              </w:rPr>
            </w:pPr>
            <w:r w:rsidRPr="00A8747A">
              <w:rPr>
                <w:lang w:val="en-AU"/>
              </w:rPr>
              <w:t>Other operating expenses</w:t>
            </w:r>
          </w:p>
        </w:tc>
        <w:tc>
          <w:tcPr>
            <w:tcW w:w="1449" w:type="dxa"/>
          </w:tcPr>
          <w:p w14:paraId="293C6877" w14:textId="77777777" w:rsidR="00E3690D" w:rsidRPr="00A8747A" w:rsidRDefault="00E3690D" w:rsidP="004D1B09">
            <w:pPr>
              <w:pStyle w:val="TableBody"/>
              <w:rPr>
                <w:lang w:val="en-AU"/>
              </w:rPr>
            </w:pPr>
          </w:p>
        </w:tc>
        <w:tc>
          <w:tcPr>
            <w:tcW w:w="1464" w:type="dxa"/>
          </w:tcPr>
          <w:p w14:paraId="102BEFD7" w14:textId="464CB582" w:rsidR="00E3690D" w:rsidRPr="00A8747A" w:rsidRDefault="00E3690D" w:rsidP="004D1B09">
            <w:pPr>
              <w:pStyle w:val="TableBody"/>
              <w:rPr>
                <w:lang w:val="en-AU"/>
              </w:rPr>
            </w:pPr>
            <w:r>
              <w:t>2,338,460</w:t>
            </w:r>
          </w:p>
        </w:tc>
        <w:tc>
          <w:tcPr>
            <w:tcW w:w="1451" w:type="dxa"/>
          </w:tcPr>
          <w:p w14:paraId="11EA203F" w14:textId="2C3AFAD0" w:rsidR="00E3690D" w:rsidRPr="00A8747A" w:rsidRDefault="00E3690D" w:rsidP="004D1B09">
            <w:pPr>
              <w:pStyle w:val="TableBody"/>
              <w:rPr>
                <w:lang w:val="en-AU"/>
              </w:rPr>
            </w:pPr>
            <w:r w:rsidRPr="00A8747A">
              <w:rPr>
                <w:lang w:val="en-AU"/>
              </w:rPr>
              <w:t>2,374,420</w:t>
            </w:r>
          </w:p>
        </w:tc>
      </w:tr>
      <w:tr w:rsidR="00E3690D" w:rsidRPr="00191B38" w14:paraId="656B030C" w14:textId="7C1F9614" w:rsidTr="004D1B09">
        <w:tc>
          <w:tcPr>
            <w:tcW w:w="4381" w:type="dxa"/>
          </w:tcPr>
          <w:p w14:paraId="1A75D2B7" w14:textId="77777777" w:rsidR="00E3690D" w:rsidRPr="00A8747A" w:rsidRDefault="00E3690D" w:rsidP="004D1B09">
            <w:pPr>
              <w:pStyle w:val="TableBody"/>
              <w:rPr>
                <w:b/>
                <w:bCs/>
                <w:i/>
                <w:iCs/>
                <w:lang w:val="en-AU"/>
              </w:rPr>
            </w:pPr>
            <w:r w:rsidRPr="00A8747A">
              <w:rPr>
                <w:b/>
                <w:bCs/>
                <w:i/>
                <w:iCs/>
                <w:lang w:val="en-AU"/>
              </w:rPr>
              <w:t>Total expenses from transactions</w:t>
            </w:r>
          </w:p>
        </w:tc>
        <w:tc>
          <w:tcPr>
            <w:tcW w:w="1449" w:type="dxa"/>
          </w:tcPr>
          <w:p w14:paraId="35216FA7" w14:textId="77777777" w:rsidR="00E3690D" w:rsidRPr="00A8747A" w:rsidRDefault="00E3690D" w:rsidP="004D1B09">
            <w:pPr>
              <w:pStyle w:val="TableBody"/>
              <w:rPr>
                <w:lang w:val="en-AU"/>
              </w:rPr>
            </w:pPr>
          </w:p>
        </w:tc>
        <w:tc>
          <w:tcPr>
            <w:tcW w:w="1464" w:type="dxa"/>
          </w:tcPr>
          <w:p w14:paraId="4DB64B13" w14:textId="07DC19AA" w:rsidR="00E3690D" w:rsidRPr="00A8747A" w:rsidRDefault="00E3690D" w:rsidP="004D1B09">
            <w:pPr>
              <w:pStyle w:val="TableBody"/>
              <w:rPr>
                <w:b/>
                <w:bCs/>
                <w:i/>
                <w:iCs/>
                <w:lang w:val="en-AU"/>
              </w:rPr>
            </w:pPr>
            <w:r>
              <w:t>79,499,515</w:t>
            </w:r>
          </w:p>
        </w:tc>
        <w:tc>
          <w:tcPr>
            <w:tcW w:w="1451" w:type="dxa"/>
          </w:tcPr>
          <w:p w14:paraId="62CD8256" w14:textId="6DB4CA49" w:rsidR="00E3690D" w:rsidRPr="00A8747A" w:rsidRDefault="00E3690D" w:rsidP="004D1B09">
            <w:pPr>
              <w:pStyle w:val="TableBody"/>
              <w:rPr>
                <w:b/>
                <w:bCs/>
                <w:i/>
                <w:iCs/>
                <w:lang w:val="en-AU"/>
              </w:rPr>
            </w:pPr>
            <w:r w:rsidRPr="00A8747A">
              <w:rPr>
                <w:b/>
                <w:bCs/>
                <w:i/>
                <w:iCs/>
                <w:lang w:val="en-AU"/>
              </w:rPr>
              <w:t>53,472,969</w:t>
            </w:r>
          </w:p>
        </w:tc>
      </w:tr>
      <w:tr w:rsidR="00E3690D" w:rsidRPr="00191B38" w14:paraId="2C52893D" w14:textId="2E7ECC20" w:rsidTr="004D1B09">
        <w:tc>
          <w:tcPr>
            <w:tcW w:w="4381" w:type="dxa"/>
          </w:tcPr>
          <w:p w14:paraId="5560D9D2" w14:textId="77777777" w:rsidR="00E3690D" w:rsidRPr="00A8747A" w:rsidRDefault="00E3690D" w:rsidP="004D1B09">
            <w:pPr>
              <w:pStyle w:val="TableBody"/>
              <w:rPr>
                <w:b/>
                <w:bCs/>
                <w:lang w:val="en-AU"/>
              </w:rPr>
            </w:pPr>
            <w:r w:rsidRPr="00A8747A">
              <w:rPr>
                <w:b/>
                <w:bCs/>
                <w:lang w:val="en-AU"/>
              </w:rPr>
              <w:t>Net result from transactions - net operating balance</w:t>
            </w:r>
          </w:p>
        </w:tc>
        <w:tc>
          <w:tcPr>
            <w:tcW w:w="1449" w:type="dxa"/>
          </w:tcPr>
          <w:p w14:paraId="7F912DCB" w14:textId="77777777" w:rsidR="00E3690D" w:rsidRPr="00A8747A" w:rsidRDefault="00E3690D" w:rsidP="004D1B09">
            <w:pPr>
              <w:pStyle w:val="TableBody"/>
              <w:rPr>
                <w:b/>
                <w:bCs/>
                <w:lang w:val="en-AU"/>
              </w:rPr>
            </w:pPr>
            <w:r w:rsidRPr="00A8747A">
              <w:rPr>
                <w:b/>
                <w:bCs/>
                <w:lang w:val="en-AU"/>
              </w:rPr>
              <w:t> </w:t>
            </w:r>
          </w:p>
        </w:tc>
        <w:tc>
          <w:tcPr>
            <w:tcW w:w="1464" w:type="dxa"/>
          </w:tcPr>
          <w:p w14:paraId="55C97320" w14:textId="21D155A4" w:rsidR="00E3690D" w:rsidRPr="00A8747A" w:rsidRDefault="00E3690D" w:rsidP="004D1B09">
            <w:pPr>
              <w:pStyle w:val="TableBody"/>
              <w:rPr>
                <w:b/>
                <w:bCs/>
                <w:lang w:val="en-AU"/>
              </w:rPr>
            </w:pPr>
            <w:r>
              <w:t>(30,800,883)</w:t>
            </w:r>
          </w:p>
        </w:tc>
        <w:tc>
          <w:tcPr>
            <w:tcW w:w="1451" w:type="dxa"/>
          </w:tcPr>
          <w:p w14:paraId="5169C027" w14:textId="4BC152B9" w:rsidR="00E3690D" w:rsidRPr="00A8747A" w:rsidRDefault="00E3690D" w:rsidP="004D1B09">
            <w:pPr>
              <w:pStyle w:val="TableBody"/>
              <w:rPr>
                <w:b/>
                <w:bCs/>
                <w:lang w:val="en-AU"/>
              </w:rPr>
            </w:pPr>
            <w:r w:rsidRPr="00A8747A">
              <w:rPr>
                <w:b/>
                <w:bCs/>
                <w:lang w:val="en-AU"/>
              </w:rPr>
              <w:t>11,612,621</w:t>
            </w:r>
          </w:p>
        </w:tc>
      </w:tr>
      <w:tr w:rsidR="00E3690D" w:rsidRPr="00191B38" w14:paraId="64DE8922" w14:textId="1BC1EF50" w:rsidTr="004D1B09">
        <w:tc>
          <w:tcPr>
            <w:tcW w:w="4381" w:type="dxa"/>
          </w:tcPr>
          <w:p w14:paraId="7567B13D" w14:textId="77777777" w:rsidR="00E3690D" w:rsidRPr="00A8747A" w:rsidRDefault="00E3690D" w:rsidP="004D1B09">
            <w:pPr>
              <w:pStyle w:val="TableBody"/>
              <w:rPr>
                <w:b/>
                <w:bCs/>
                <w:lang w:val="en-AU"/>
              </w:rPr>
            </w:pPr>
            <w:r w:rsidRPr="00A8747A">
              <w:rPr>
                <w:b/>
                <w:bCs/>
                <w:lang w:val="en-AU"/>
              </w:rPr>
              <w:t>Other economic flows included in net result</w:t>
            </w:r>
          </w:p>
        </w:tc>
        <w:tc>
          <w:tcPr>
            <w:tcW w:w="1449" w:type="dxa"/>
          </w:tcPr>
          <w:p w14:paraId="26076753" w14:textId="77777777" w:rsidR="00E3690D" w:rsidRPr="00A8747A" w:rsidRDefault="00E3690D" w:rsidP="004D1B09">
            <w:pPr>
              <w:pStyle w:val="TableBody"/>
              <w:rPr>
                <w:b/>
                <w:bCs/>
                <w:lang w:val="en-AU"/>
              </w:rPr>
            </w:pPr>
            <w:r w:rsidRPr="00A8747A">
              <w:rPr>
                <w:b/>
                <w:bCs/>
                <w:lang w:val="en-AU"/>
              </w:rPr>
              <w:t>8.4</w:t>
            </w:r>
          </w:p>
        </w:tc>
        <w:tc>
          <w:tcPr>
            <w:tcW w:w="1464" w:type="dxa"/>
          </w:tcPr>
          <w:p w14:paraId="5CE8AA6A" w14:textId="52E8B9D6" w:rsidR="00E3690D" w:rsidRPr="00A8747A" w:rsidRDefault="00E3690D" w:rsidP="004D1B09">
            <w:pPr>
              <w:pStyle w:val="TableBody"/>
              <w:rPr>
                <w:lang w:val="en-AU"/>
              </w:rPr>
            </w:pPr>
          </w:p>
        </w:tc>
        <w:tc>
          <w:tcPr>
            <w:tcW w:w="1451" w:type="dxa"/>
          </w:tcPr>
          <w:p w14:paraId="7A069DE9" w14:textId="77777777" w:rsidR="00E3690D" w:rsidRPr="00A8747A" w:rsidRDefault="00E3690D" w:rsidP="004D1B09">
            <w:pPr>
              <w:pStyle w:val="TableBody"/>
              <w:rPr>
                <w:lang w:val="en-AU"/>
              </w:rPr>
            </w:pPr>
          </w:p>
        </w:tc>
      </w:tr>
      <w:tr w:rsidR="00E3690D" w:rsidRPr="00191B38" w14:paraId="5723EBED" w14:textId="3ABDE4BF" w:rsidTr="004D1B09">
        <w:tc>
          <w:tcPr>
            <w:tcW w:w="4381" w:type="dxa"/>
          </w:tcPr>
          <w:p w14:paraId="483FDB61" w14:textId="77777777" w:rsidR="00E3690D" w:rsidRPr="00A8747A" w:rsidRDefault="00E3690D" w:rsidP="004D1B09">
            <w:pPr>
              <w:pStyle w:val="TableBody"/>
              <w:rPr>
                <w:b/>
                <w:bCs/>
                <w:lang w:val="en-AU"/>
              </w:rPr>
            </w:pPr>
            <w:r w:rsidRPr="00A8747A">
              <w:rPr>
                <w:b/>
                <w:bCs/>
                <w:lang w:val="en-AU"/>
              </w:rPr>
              <w:t>Items that may be reclassified subsequently to net results</w:t>
            </w:r>
          </w:p>
        </w:tc>
        <w:tc>
          <w:tcPr>
            <w:tcW w:w="1449" w:type="dxa"/>
          </w:tcPr>
          <w:p w14:paraId="54D00602" w14:textId="77777777" w:rsidR="00E3690D" w:rsidRPr="00A8747A" w:rsidRDefault="00E3690D" w:rsidP="004D1B09">
            <w:pPr>
              <w:pStyle w:val="TableBody"/>
              <w:rPr>
                <w:lang w:val="en-AU"/>
              </w:rPr>
            </w:pPr>
          </w:p>
        </w:tc>
        <w:tc>
          <w:tcPr>
            <w:tcW w:w="1464" w:type="dxa"/>
          </w:tcPr>
          <w:p w14:paraId="08E8697F" w14:textId="28EB9ED7" w:rsidR="00E3690D" w:rsidRPr="00A8747A" w:rsidRDefault="00E3690D" w:rsidP="004D1B09">
            <w:pPr>
              <w:pStyle w:val="TableBody"/>
              <w:rPr>
                <w:lang w:val="en-AU"/>
              </w:rPr>
            </w:pPr>
          </w:p>
        </w:tc>
        <w:tc>
          <w:tcPr>
            <w:tcW w:w="1451" w:type="dxa"/>
          </w:tcPr>
          <w:p w14:paraId="21FD3A32" w14:textId="528F54F4" w:rsidR="00E3690D" w:rsidRPr="00A8747A" w:rsidRDefault="00E3690D" w:rsidP="004D1B09">
            <w:pPr>
              <w:pStyle w:val="TableBody"/>
              <w:rPr>
                <w:lang w:val="en-AU"/>
              </w:rPr>
            </w:pPr>
            <w:r w:rsidRPr="00A8747A">
              <w:rPr>
                <w:lang w:val="en-AU"/>
              </w:rPr>
              <w:t> </w:t>
            </w:r>
          </w:p>
        </w:tc>
      </w:tr>
      <w:tr w:rsidR="00E3690D" w:rsidRPr="00191B38" w14:paraId="1E908919" w14:textId="7D8B7A3A" w:rsidTr="004D1B09">
        <w:tc>
          <w:tcPr>
            <w:tcW w:w="4381" w:type="dxa"/>
          </w:tcPr>
          <w:p w14:paraId="181EC52E" w14:textId="77777777" w:rsidR="00E3690D" w:rsidRPr="00A8747A" w:rsidRDefault="00E3690D" w:rsidP="004D1B09">
            <w:pPr>
              <w:pStyle w:val="TableBody"/>
              <w:rPr>
                <w:lang w:val="en-AU"/>
              </w:rPr>
            </w:pPr>
            <w:r w:rsidRPr="00A8747A">
              <w:rPr>
                <w:lang w:val="en-AU"/>
              </w:rPr>
              <w:t>Net gains/(losses) on disposal of property plant and equipment</w:t>
            </w:r>
          </w:p>
        </w:tc>
        <w:tc>
          <w:tcPr>
            <w:tcW w:w="1449" w:type="dxa"/>
          </w:tcPr>
          <w:p w14:paraId="6F7F46A2" w14:textId="77777777" w:rsidR="00E3690D" w:rsidRPr="00A8747A" w:rsidRDefault="00E3690D" w:rsidP="004D1B09">
            <w:pPr>
              <w:pStyle w:val="TableBody"/>
              <w:rPr>
                <w:lang w:val="en-AU"/>
              </w:rPr>
            </w:pPr>
          </w:p>
        </w:tc>
        <w:tc>
          <w:tcPr>
            <w:tcW w:w="1464" w:type="dxa"/>
          </w:tcPr>
          <w:p w14:paraId="36FCE2AB" w14:textId="76CF47F8" w:rsidR="00E3690D" w:rsidRPr="00A8747A" w:rsidRDefault="00E3690D" w:rsidP="004D1B09">
            <w:pPr>
              <w:pStyle w:val="TableBody"/>
              <w:rPr>
                <w:lang w:val="en-AU"/>
              </w:rPr>
            </w:pPr>
            <w:r>
              <w:t>(218)</w:t>
            </w:r>
          </w:p>
        </w:tc>
        <w:tc>
          <w:tcPr>
            <w:tcW w:w="1451" w:type="dxa"/>
          </w:tcPr>
          <w:p w14:paraId="6ADD0152" w14:textId="5FBAF4FF" w:rsidR="00E3690D" w:rsidRPr="00A8747A" w:rsidRDefault="00E3690D" w:rsidP="004D1B09">
            <w:pPr>
              <w:pStyle w:val="TableBody"/>
              <w:rPr>
                <w:lang w:val="en-AU"/>
              </w:rPr>
            </w:pPr>
            <w:r w:rsidRPr="00A8747A">
              <w:rPr>
                <w:lang w:val="en-AU"/>
              </w:rPr>
              <w:t>-</w:t>
            </w:r>
          </w:p>
        </w:tc>
      </w:tr>
      <w:tr w:rsidR="00E3690D" w:rsidRPr="00191B38" w14:paraId="514669C5" w14:textId="2A482075" w:rsidTr="004D1B09">
        <w:tc>
          <w:tcPr>
            <w:tcW w:w="4381" w:type="dxa"/>
          </w:tcPr>
          <w:p w14:paraId="29E85442" w14:textId="77777777" w:rsidR="00E3690D" w:rsidRPr="00A8747A" w:rsidRDefault="00E3690D" w:rsidP="004D1B09">
            <w:pPr>
              <w:pStyle w:val="TableBody"/>
              <w:rPr>
                <w:lang w:val="en-AU"/>
              </w:rPr>
            </w:pPr>
            <w:r w:rsidRPr="00A8747A">
              <w:rPr>
                <w:lang w:val="en-AU"/>
              </w:rPr>
              <w:t>Net gains/(losses) from revaluation of long service leave liability</w:t>
            </w:r>
          </w:p>
        </w:tc>
        <w:tc>
          <w:tcPr>
            <w:tcW w:w="1449" w:type="dxa"/>
          </w:tcPr>
          <w:p w14:paraId="50F52917" w14:textId="77777777" w:rsidR="00E3690D" w:rsidRPr="00A8747A" w:rsidRDefault="00E3690D" w:rsidP="004D1B09">
            <w:pPr>
              <w:pStyle w:val="TableBody"/>
              <w:rPr>
                <w:lang w:val="en-AU"/>
              </w:rPr>
            </w:pPr>
          </w:p>
        </w:tc>
        <w:tc>
          <w:tcPr>
            <w:tcW w:w="1464" w:type="dxa"/>
          </w:tcPr>
          <w:p w14:paraId="0127070F" w14:textId="0908FBAB" w:rsidR="00E3690D" w:rsidRPr="00A8747A" w:rsidRDefault="00E3690D" w:rsidP="004D1B09">
            <w:pPr>
              <w:pStyle w:val="TableBody"/>
              <w:rPr>
                <w:lang w:val="en-AU"/>
              </w:rPr>
            </w:pPr>
            <w:r>
              <w:t>21,053</w:t>
            </w:r>
          </w:p>
        </w:tc>
        <w:tc>
          <w:tcPr>
            <w:tcW w:w="1451" w:type="dxa"/>
          </w:tcPr>
          <w:p w14:paraId="2C11FF59" w14:textId="2255CB1B" w:rsidR="00E3690D" w:rsidRPr="00A8747A" w:rsidRDefault="00E3690D" w:rsidP="004D1B09">
            <w:pPr>
              <w:pStyle w:val="TableBody"/>
              <w:rPr>
                <w:lang w:val="en-AU"/>
              </w:rPr>
            </w:pPr>
            <w:r w:rsidRPr="00A8747A">
              <w:rPr>
                <w:lang w:val="en-AU"/>
              </w:rPr>
              <w:t>(1,465)</w:t>
            </w:r>
          </w:p>
        </w:tc>
      </w:tr>
      <w:tr w:rsidR="00E3690D" w:rsidRPr="00191B38" w14:paraId="095636AF" w14:textId="4EF77F35" w:rsidTr="004D1B09">
        <w:tc>
          <w:tcPr>
            <w:tcW w:w="4381" w:type="dxa"/>
          </w:tcPr>
          <w:p w14:paraId="15548190" w14:textId="77777777" w:rsidR="00E3690D" w:rsidRPr="00A8747A" w:rsidRDefault="00E3690D" w:rsidP="004D1B09">
            <w:pPr>
              <w:pStyle w:val="TableBody"/>
              <w:rPr>
                <w:b/>
                <w:bCs/>
                <w:i/>
                <w:iCs/>
                <w:lang w:val="en-AU"/>
              </w:rPr>
            </w:pPr>
            <w:r w:rsidRPr="00A8747A">
              <w:rPr>
                <w:b/>
                <w:bCs/>
                <w:i/>
                <w:iCs/>
                <w:lang w:val="en-AU"/>
              </w:rPr>
              <w:t>Total other economic flows included in net result</w:t>
            </w:r>
          </w:p>
        </w:tc>
        <w:tc>
          <w:tcPr>
            <w:tcW w:w="1449" w:type="dxa"/>
          </w:tcPr>
          <w:p w14:paraId="65FB2BD4" w14:textId="77777777" w:rsidR="00E3690D" w:rsidRPr="00A8747A" w:rsidRDefault="00E3690D" w:rsidP="004D1B09">
            <w:pPr>
              <w:pStyle w:val="TableBody"/>
              <w:rPr>
                <w:b/>
                <w:bCs/>
                <w:i/>
                <w:iCs/>
                <w:lang w:val="en-AU"/>
              </w:rPr>
            </w:pPr>
          </w:p>
        </w:tc>
        <w:tc>
          <w:tcPr>
            <w:tcW w:w="1464" w:type="dxa"/>
          </w:tcPr>
          <w:p w14:paraId="34BE7333" w14:textId="38AB8B4A" w:rsidR="00E3690D" w:rsidRPr="00A8747A" w:rsidRDefault="00E3690D" w:rsidP="004D1B09">
            <w:pPr>
              <w:pStyle w:val="TableBody"/>
              <w:rPr>
                <w:b/>
                <w:bCs/>
                <w:i/>
                <w:iCs/>
                <w:lang w:val="en-AU"/>
              </w:rPr>
            </w:pPr>
            <w:r>
              <w:t>20,835</w:t>
            </w:r>
          </w:p>
        </w:tc>
        <w:tc>
          <w:tcPr>
            <w:tcW w:w="1451" w:type="dxa"/>
          </w:tcPr>
          <w:p w14:paraId="07D7F9C9" w14:textId="505D96EF" w:rsidR="00E3690D" w:rsidRPr="00A8747A" w:rsidRDefault="00E3690D" w:rsidP="004D1B09">
            <w:pPr>
              <w:pStyle w:val="TableBody"/>
              <w:rPr>
                <w:b/>
                <w:bCs/>
                <w:i/>
                <w:iCs/>
                <w:lang w:val="en-AU"/>
              </w:rPr>
            </w:pPr>
            <w:r w:rsidRPr="00A8747A">
              <w:rPr>
                <w:b/>
                <w:bCs/>
                <w:i/>
                <w:iCs/>
                <w:lang w:val="en-AU"/>
              </w:rPr>
              <w:t>(1,465)</w:t>
            </w:r>
          </w:p>
        </w:tc>
      </w:tr>
      <w:tr w:rsidR="00E3690D" w:rsidRPr="00191B38" w14:paraId="72C3FB70" w14:textId="0FB081B4" w:rsidTr="004D1B09">
        <w:tc>
          <w:tcPr>
            <w:tcW w:w="4381" w:type="dxa"/>
          </w:tcPr>
          <w:p w14:paraId="4B7C922B" w14:textId="77777777" w:rsidR="00E3690D" w:rsidRPr="00A8747A" w:rsidRDefault="00E3690D" w:rsidP="004D1B09">
            <w:pPr>
              <w:pStyle w:val="TableBody"/>
              <w:rPr>
                <w:b/>
                <w:bCs/>
                <w:lang w:val="en-AU"/>
              </w:rPr>
            </w:pPr>
            <w:r w:rsidRPr="00A8747A">
              <w:rPr>
                <w:b/>
                <w:bCs/>
                <w:lang w:val="en-AU"/>
              </w:rPr>
              <w:t>Net result from continuing operations</w:t>
            </w:r>
          </w:p>
        </w:tc>
        <w:tc>
          <w:tcPr>
            <w:tcW w:w="1449" w:type="dxa"/>
          </w:tcPr>
          <w:p w14:paraId="0500571D" w14:textId="77777777" w:rsidR="00E3690D" w:rsidRPr="00A8747A" w:rsidRDefault="00E3690D" w:rsidP="004D1B09">
            <w:pPr>
              <w:pStyle w:val="TableBody"/>
              <w:rPr>
                <w:b/>
                <w:bCs/>
                <w:lang w:val="en-AU"/>
              </w:rPr>
            </w:pPr>
            <w:r w:rsidRPr="00A8747A">
              <w:rPr>
                <w:b/>
                <w:bCs/>
                <w:lang w:val="en-AU"/>
              </w:rPr>
              <w:t> </w:t>
            </w:r>
          </w:p>
        </w:tc>
        <w:tc>
          <w:tcPr>
            <w:tcW w:w="1464" w:type="dxa"/>
          </w:tcPr>
          <w:p w14:paraId="0D46DE1F" w14:textId="280B6A41" w:rsidR="00E3690D" w:rsidRPr="00A8747A" w:rsidRDefault="00E3690D" w:rsidP="004D1B09">
            <w:pPr>
              <w:pStyle w:val="TableBody"/>
              <w:rPr>
                <w:b/>
                <w:bCs/>
                <w:lang w:val="en-AU"/>
              </w:rPr>
            </w:pPr>
            <w:r>
              <w:t>(30,780,048)</w:t>
            </w:r>
          </w:p>
        </w:tc>
        <w:tc>
          <w:tcPr>
            <w:tcW w:w="1451" w:type="dxa"/>
          </w:tcPr>
          <w:p w14:paraId="016C95DC" w14:textId="31743DA5" w:rsidR="00E3690D" w:rsidRPr="00A8747A" w:rsidRDefault="00E3690D" w:rsidP="004D1B09">
            <w:pPr>
              <w:pStyle w:val="TableBody"/>
              <w:rPr>
                <w:b/>
                <w:bCs/>
                <w:lang w:val="en-AU"/>
              </w:rPr>
            </w:pPr>
            <w:r w:rsidRPr="00A8747A">
              <w:rPr>
                <w:b/>
                <w:bCs/>
                <w:lang w:val="en-AU"/>
              </w:rPr>
              <w:t>11,611,156</w:t>
            </w:r>
          </w:p>
        </w:tc>
      </w:tr>
      <w:tr w:rsidR="00E3690D" w:rsidRPr="00191B38" w14:paraId="3BC4162B" w14:textId="42AD88D8" w:rsidTr="004D1B09">
        <w:tc>
          <w:tcPr>
            <w:tcW w:w="4381" w:type="dxa"/>
          </w:tcPr>
          <w:p w14:paraId="6391F005" w14:textId="77777777" w:rsidR="00E3690D" w:rsidRPr="00A8747A" w:rsidRDefault="00E3690D" w:rsidP="004D1B09">
            <w:pPr>
              <w:pStyle w:val="TableBody"/>
              <w:rPr>
                <w:b/>
                <w:bCs/>
                <w:lang w:val="en-AU"/>
              </w:rPr>
            </w:pPr>
            <w:r w:rsidRPr="00A8747A">
              <w:rPr>
                <w:b/>
                <w:bCs/>
                <w:lang w:val="en-AU"/>
              </w:rPr>
              <w:t>COMPREHENSIVE RESULT</w:t>
            </w:r>
          </w:p>
        </w:tc>
        <w:tc>
          <w:tcPr>
            <w:tcW w:w="1449" w:type="dxa"/>
          </w:tcPr>
          <w:p w14:paraId="70B1E514" w14:textId="77777777" w:rsidR="00E3690D" w:rsidRPr="00A8747A" w:rsidRDefault="00E3690D" w:rsidP="004D1B09">
            <w:pPr>
              <w:pStyle w:val="TableBody"/>
              <w:rPr>
                <w:b/>
                <w:bCs/>
                <w:lang w:val="en-AU"/>
              </w:rPr>
            </w:pPr>
            <w:r w:rsidRPr="00A8747A">
              <w:rPr>
                <w:b/>
                <w:bCs/>
                <w:lang w:val="en-AU"/>
              </w:rPr>
              <w:t> </w:t>
            </w:r>
          </w:p>
        </w:tc>
        <w:tc>
          <w:tcPr>
            <w:tcW w:w="1464" w:type="dxa"/>
          </w:tcPr>
          <w:p w14:paraId="78504DC2" w14:textId="3628FE8F" w:rsidR="00E3690D" w:rsidRPr="00A8747A" w:rsidRDefault="00E3690D" w:rsidP="004D1B09">
            <w:pPr>
              <w:pStyle w:val="TableBody"/>
              <w:rPr>
                <w:b/>
                <w:bCs/>
                <w:lang w:val="en-AU"/>
              </w:rPr>
            </w:pPr>
            <w:r>
              <w:t>(30,780,048)</w:t>
            </w:r>
          </w:p>
        </w:tc>
        <w:tc>
          <w:tcPr>
            <w:tcW w:w="1451" w:type="dxa"/>
          </w:tcPr>
          <w:p w14:paraId="16679632" w14:textId="536DAF38" w:rsidR="00E3690D" w:rsidRPr="00A8747A" w:rsidRDefault="00E3690D" w:rsidP="004D1B09">
            <w:pPr>
              <w:pStyle w:val="TableBody"/>
              <w:rPr>
                <w:b/>
                <w:bCs/>
                <w:lang w:val="en-AU"/>
              </w:rPr>
            </w:pPr>
            <w:r w:rsidRPr="00A8747A">
              <w:rPr>
                <w:b/>
                <w:bCs/>
                <w:lang w:val="en-AU"/>
              </w:rPr>
              <w:t>11,611,156</w:t>
            </w:r>
          </w:p>
        </w:tc>
      </w:tr>
    </w:tbl>
    <w:p w14:paraId="6C9351DA" w14:textId="77777777" w:rsidR="00D0469A" w:rsidRPr="00A8747A" w:rsidRDefault="00D0469A" w:rsidP="00D0469A">
      <w:pPr>
        <w:pStyle w:val="Heading30"/>
        <w:rPr>
          <w:lang w:val="en-AU"/>
        </w:rPr>
      </w:pPr>
      <w:r w:rsidRPr="00A8747A">
        <w:rPr>
          <w:lang w:val="en-AU"/>
        </w:rPr>
        <w:lastRenderedPageBreak/>
        <w:t>Balance sheet</w:t>
      </w:r>
    </w:p>
    <w:p w14:paraId="6AB7F70D" w14:textId="134D57B2" w:rsidR="00D0469A" w:rsidRPr="00A8747A" w:rsidRDefault="00D0469A" w:rsidP="00D0469A">
      <w:pPr>
        <w:pStyle w:val="BodyParagraph"/>
        <w:rPr>
          <w:lang w:val="en-AU"/>
        </w:rPr>
      </w:pPr>
      <w:r w:rsidRPr="00A8747A">
        <w:rPr>
          <w:lang w:val="en-AU"/>
        </w:rPr>
        <w:t>As at 30 June 202</w:t>
      </w:r>
      <w:r w:rsidR="005C03A5">
        <w:rPr>
          <w:lang w:val="en-AU"/>
        </w:rPr>
        <w:t>6</w:t>
      </w:r>
    </w:p>
    <w:tbl>
      <w:tblPr>
        <w:tblStyle w:val="TableLight"/>
        <w:tblW w:w="0" w:type="auto"/>
        <w:tblLook w:val="04A0" w:firstRow="1" w:lastRow="0" w:firstColumn="1" w:lastColumn="0" w:noHBand="0" w:noVBand="1"/>
      </w:tblPr>
      <w:tblGrid>
        <w:gridCol w:w="4390"/>
        <w:gridCol w:w="1451"/>
        <w:gridCol w:w="1452"/>
        <w:gridCol w:w="1452"/>
      </w:tblGrid>
      <w:tr w:rsidR="005C03A5" w:rsidRPr="00191B38" w14:paraId="7D472611" w14:textId="77777777" w:rsidTr="005F6768">
        <w:trPr>
          <w:cnfStyle w:val="100000000000" w:firstRow="1" w:lastRow="0" w:firstColumn="0" w:lastColumn="0" w:oddVBand="0" w:evenVBand="0" w:oddHBand="0" w:evenHBand="0" w:firstRowFirstColumn="0" w:firstRowLastColumn="0" w:lastRowFirstColumn="0" w:lastRowLastColumn="0"/>
          <w:tblHeader/>
        </w:trPr>
        <w:tc>
          <w:tcPr>
            <w:tcW w:w="4390" w:type="dxa"/>
            <w:shd w:val="clear" w:color="auto" w:fill="D9D9D9" w:themeFill="background1" w:themeFillShade="D9"/>
          </w:tcPr>
          <w:p w14:paraId="2E8DAC47" w14:textId="6B3C7675" w:rsidR="005C03A5" w:rsidRPr="00A8747A" w:rsidRDefault="00843F41" w:rsidP="005C03A5">
            <w:pPr>
              <w:pStyle w:val="TableBody"/>
              <w:rPr>
                <w:lang w:val="en-AU"/>
              </w:rPr>
            </w:pPr>
            <w:bookmarkStart w:id="87" w:name="ColumnTitle_29"/>
            <w:bookmarkEnd w:id="87"/>
            <w:r>
              <w:rPr>
                <w:lang w:val="en-AU"/>
              </w:rPr>
              <w:t>Item</w:t>
            </w:r>
          </w:p>
        </w:tc>
        <w:tc>
          <w:tcPr>
            <w:tcW w:w="1451" w:type="dxa"/>
            <w:shd w:val="clear" w:color="auto" w:fill="D9D9D9" w:themeFill="background1" w:themeFillShade="D9"/>
          </w:tcPr>
          <w:p w14:paraId="0C16F19E" w14:textId="6A53B852" w:rsidR="005C03A5" w:rsidRPr="00A8747A" w:rsidRDefault="00843F41" w:rsidP="005C03A5">
            <w:pPr>
              <w:pStyle w:val="TableBody"/>
              <w:rPr>
                <w:lang w:val="en-AU"/>
              </w:rPr>
            </w:pPr>
            <w:r>
              <w:rPr>
                <w:lang w:val="en-AU"/>
              </w:rPr>
              <w:t>Note</w:t>
            </w:r>
          </w:p>
        </w:tc>
        <w:tc>
          <w:tcPr>
            <w:tcW w:w="1452" w:type="dxa"/>
            <w:shd w:val="clear" w:color="auto" w:fill="D9D9D9" w:themeFill="background1" w:themeFillShade="D9"/>
          </w:tcPr>
          <w:p w14:paraId="3E557329" w14:textId="705DCD2E" w:rsidR="005C03A5" w:rsidRPr="00A8747A" w:rsidRDefault="005C03A5" w:rsidP="005C03A5">
            <w:pPr>
              <w:pStyle w:val="TableBody"/>
              <w:rPr>
                <w:lang w:val="en-AU"/>
              </w:rPr>
            </w:pPr>
            <w:r w:rsidRPr="00A8747A">
              <w:rPr>
                <w:lang w:val="en-AU"/>
              </w:rPr>
              <w:t>202</w:t>
            </w:r>
            <w:r>
              <w:rPr>
                <w:lang w:val="en-AU"/>
              </w:rPr>
              <w:t>6</w:t>
            </w:r>
            <w:r w:rsidRPr="00A8747A">
              <w:rPr>
                <w:lang w:val="en-AU"/>
              </w:rPr>
              <w:t xml:space="preserve"> ($)</w:t>
            </w:r>
          </w:p>
        </w:tc>
        <w:tc>
          <w:tcPr>
            <w:tcW w:w="1452" w:type="dxa"/>
            <w:shd w:val="clear" w:color="auto" w:fill="D9D9D9" w:themeFill="background1" w:themeFillShade="D9"/>
          </w:tcPr>
          <w:p w14:paraId="673FFB5C" w14:textId="51DA49FE" w:rsidR="005C03A5" w:rsidRPr="00A8747A" w:rsidRDefault="005C03A5" w:rsidP="005C03A5">
            <w:pPr>
              <w:pStyle w:val="TableBody"/>
              <w:rPr>
                <w:lang w:val="en-AU"/>
              </w:rPr>
            </w:pPr>
            <w:r w:rsidRPr="00A8747A">
              <w:rPr>
                <w:lang w:val="en-AU"/>
              </w:rPr>
              <w:t>2025 ($)</w:t>
            </w:r>
          </w:p>
        </w:tc>
      </w:tr>
      <w:tr w:rsidR="00354524" w:rsidRPr="00191B38" w14:paraId="239C66F1" w14:textId="77777777" w:rsidTr="00573B8C">
        <w:tc>
          <w:tcPr>
            <w:tcW w:w="4390" w:type="dxa"/>
          </w:tcPr>
          <w:p w14:paraId="2D8C4579" w14:textId="77777777" w:rsidR="00354524" w:rsidRPr="00A8747A" w:rsidRDefault="00354524" w:rsidP="00354524">
            <w:pPr>
              <w:pStyle w:val="TableBody"/>
              <w:rPr>
                <w:b/>
                <w:bCs/>
                <w:lang w:val="en-AU"/>
              </w:rPr>
            </w:pPr>
            <w:r w:rsidRPr="00A8747A">
              <w:rPr>
                <w:b/>
                <w:bCs/>
                <w:lang w:val="en-AU"/>
              </w:rPr>
              <w:t>ASSETS</w:t>
            </w:r>
          </w:p>
        </w:tc>
        <w:tc>
          <w:tcPr>
            <w:tcW w:w="1451" w:type="dxa"/>
          </w:tcPr>
          <w:p w14:paraId="795210FD" w14:textId="77777777" w:rsidR="00354524" w:rsidRPr="00A8747A" w:rsidRDefault="00354524" w:rsidP="00354524">
            <w:pPr>
              <w:pStyle w:val="TableBody"/>
              <w:rPr>
                <w:lang w:val="en-AU"/>
              </w:rPr>
            </w:pPr>
          </w:p>
        </w:tc>
        <w:tc>
          <w:tcPr>
            <w:tcW w:w="1452" w:type="dxa"/>
            <w:vAlign w:val="center"/>
          </w:tcPr>
          <w:p w14:paraId="73D8FE2B" w14:textId="3EBF92D4" w:rsidR="00354524" w:rsidRPr="00A8747A" w:rsidRDefault="00354524" w:rsidP="00354524">
            <w:pPr>
              <w:pStyle w:val="TableBody"/>
              <w:rPr>
                <w:lang w:val="en-AU"/>
              </w:rPr>
            </w:pPr>
          </w:p>
        </w:tc>
        <w:tc>
          <w:tcPr>
            <w:tcW w:w="1452" w:type="dxa"/>
          </w:tcPr>
          <w:p w14:paraId="5C62B88A" w14:textId="6FA6FA30" w:rsidR="00354524" w:rsidRPr="00A8747A" w:rsidRDefault="00354524" w:rsidP="00354524">
            <w:pPr>
              <w:pStyle w:val="TableBody"/>
              <w:rPr>
                <w:lang w:val="en-AU"/>
              </w:rPr>
            </w:pPr>
          </w:p>
        </w:tc>
      </w:tr>
      <w:tr w:rsidR="00354524" w:rsidRPr="00191B38" w14:paraId="70AF3566" w14:textId="77777777" w:rsidTr="00573B8C">
        <w:tc>
          <w:tcPr>
            <w:tcW w:w="4390" w:type="dxa"/>
          </w:tcPr>
          <w:p w14:paraId="4225F1E9" w14:textId="77777777" w:rsidR="00354524" w:rsidRPr="00A8747A" w:rsidRDefault="00354524" w:rsidP="00354524">
            <w:pPr>
              <w:pStyle w:val="TableBody"/>
              <w:rPr>
                <w:b/>
                <w:bCs/>
                <w:lang w:val="en-AU"/>
              </w:rPr>
            </w:pPr>
            <w:r w:rsidRPr="00A8747A">
              <w:rPr>
                <w:b/>
                <w:bCs/>
                <w:lang w:val="en-AU"/>
              </w:rPr>
              <w:t>Financial assets</w:t>
            </w:r>
          </w:p>
        </w:tc>
        <w:tc>
          <w:tcPr>
            <w:tcW w:w="1451" w:type="dxa"/>
          </w:tcPr>
          <w:p w14:paraId="44BE40A0" w14:textId="77777777" w:rsidR="00354524" w:rsidRPr="00A8747A" w:rsidRDefault="00354524" w:rsidP="00354524">
            <w:pPr>
              <w:pStyle w:val="TableBody"/>
              <w:rPr>
                <w:lang w:val="en-AU"/>
              </w:rPr>
            </w:pPr>
          </w:p>
        </w:tc>
        <w:tc>
          <w:tcPr>
            <w:tcW w:w="1452" w:type="dxa"/>
            <w:vAlign w:val="center"/>
          </w:tcPr>
          <w:p w14:paraId="35E0438B" w14:textId="77777777" w:rsidR="00354524" w:rsidRPr="00A8747A" w:rsidRDefault="00354524" w:rsidP="00354524">
            <w:pPr>
              <w:pStyle w:val="TableBody"/>
              <w:rPr>
                <w:lang w:val="en-AU"/>
              </w:rPr>
            </w:pPr>
          </w:p>
        </w:tc>
        <w:tc>
          <w:tcPr>
            <w:tcW w:w="1452" w:type="dxa"/>
          </w:tcPr>
          <w:p w14:paraId="51C210D1" w14:textId="63AE6EDF" w:rsidR="00354524" w:rsidRPr="00A8747A" w:rsidRDefault="00354524" w:rsidP="00354524">
            <w:pPr>
              <w:pStyle w:val="TableBody"/>
              <w:rPr>
                <w:lang w:val="en-AU"/>
              </w:rPr>
            </w:pPr>
          </w:p>
        </w:tc>
      </w:tr>
      <w:tr w:rsidR="00354524" w:rsidRPr="00191B38" w14:paraId="2CF2C1E7" w14:textId="77777777" w:rsidTr="00573B8C">
        <w:tc>
          <w:tcPr>
            <w:tcW w:w="4390" w:type="dxa"/>
          </w:tcPr>
          <w:p w14:paraId="0CA06EE9" w14:textId="77777777" w:rsidR="00354524" w:rsidRPr="00A8747A" w:rsidRDefault="00354524" w:rsidP="00354524">
            <w:pPr>
              <w:pStyle w:val="TableBody"/>
              <w:rPr>
                <w:lang w:val="en-AU"/>
              </w:rPr>
            </w:pPr>
            <w:r w:rsidRPr="00A8747A">
              <w:rPr>
                <w:lang w:val="en-AU"/>
              </w:rPr>
              <w:t>Cash and cash equivalents</w:t>
            </w:r>
          </w:p>
        </w:tc>
        <w:tc>
          <w:tcPr>
            <w:tcW w:w="1451" w:type="dxa"/>
          </w:tcPr>
          <w:p w14:paraId="01CBA6DB" w14:textId="77777777" w:rsidR="00354524" w:rsidRPr="00A8747A" w:rsidRDefault="00354524" w:rsidP="00354524">
            <w:pPr>
              <w:pStyle w:val="TableBody"/>
              <w:rPr>
                <w:lang w:val="en-AU"/>
              </w:rPr>
            </w:pPr>
            <w:r w:rsidRPr="00A8747A">
              <w:rPr>
                <w:lang w:val="en-AU"/>
              </w:rPr>
              <w:t>6.1</w:t>
            </w:r>
          </w:p>
        </w:tc>
        <w:tc>
          <w:tcPr>
            <w:tcW w:w="1452" w:type="dxa"/>
            <w:vAlign w:val="center"/>
          </w:tcPr>
          <w:p w14:paraId="0D36875A" w14:textId="41CD450A" w:rsidR="00354524" w:rsidRPr="00A8747A" w:rsidRDefault="00354524" w:rsidP="00354524">
            <w:pPr>
              <w:pStyle w:val="TableBody"/>
              <w:rPr>
                <w:lang w:val="en-AU"/>
              </w:rPr>
            </w:pPr>
            <w:r>
              <w:t>54,999,137</w:t>
            </w:r>
          </w:p>
        </w:tc>
        <w:tc>
          <w:tcPr>
            <w:tcW w:w="1452" w:type="dxa"/>
          </w:tcPr>
          <w:p w14:paraId="7CCCDA99" w14:textId="49CB0974" w:rsidR="00354524" w:rsidRPr="00A8747A" w:rsidRDefault="00354524" w:rsidP="00354524">
            <w:pPr>
              <w:pStyle w:val="TableBody"/>
              <w:rPr>
                <w:lang w:val="en-AU"/>
              </w:rPr>
            </w:pPr>
            <w:r w:rsidRPr="00A8747A">
              <w:rPr>
                <w:lang w:val="en-AU"/>
              </w:rPr>
              <w:t>87,599,744</w:t>
            </w:r>
          </w:p>
        </w:tc>
      </w:tr>
      <w:tr w:rsidR="00354524" w:rsidRPr="00191B38" w14:paraId="1F75238C" w14:textId="77777777" w:rsidTr="00573B8C">
        <w:tc>
          <w:tcPr>
            <w:tcW w:w="4390" w:type="dxa"/>
          </w:tcPr>
          <w:p w14:paraId="78057F8D" w14:textId="77777777" w:rsidR="00354524" w:rsidRPr="00A8747A" w:rsidRDefault="00354524" w:rsidP="00354524">
            <w:pPr>
              <w:pStyle w:val="TableBody"/>
              <w:rPr>
                <w:lang w:val="en-AU"/>
              </w:rPr>
            </w:pPr>
            <w:r w:rsidRPr="00A8747A">
              <w:rPr>
                <w:lang w:val="en-AU"/>
              </w:rPr>
              <w:t>Receivables</w:t>
            </w:r>
          </w:p>
        </w:tc>
        <w:tc>
          <w:tcPr>
            <w:tcW w:w="1451" w:type="dxa"/>
          </w:tcPr>
          <w:p w14:paraId="05FB2CC0" w14:textId="77777777" w:rsidR="00354524" w:rsidRPr="00A8747A" w:rsidRDefault="00354524" w:rsidP="00354524">
            <w:pPr>
              <w:pStyle w:val="TableBody"/>
              <w:rPr>
                <w:lang w:val="en-AU"/>
              </w:rPr>
            </w:pPr>
            <w:r w:rsidRPr="00A8747A">
              <w:rPr>
                <w:lang w:val="en-AU"/>
              </w:rPr>
              <w:t>5.1</w:t>
            </w:r>
          </w:p>
        </w:tc>
        <w:tc>
          <w:tcPr>
            <w:tcW w:w="1452" w:type="dxa"/>
            <w:vAlign w:val="center"/>
          </w:tcPr>
          <w:p w14:paraId="30001AFB" w14:textId="7ADE6E11" w:rsidR="00354524" w:rsidRPr="00A8747A" w:rsidRDefault="00354524" w:rsidP="00354524">
            <w:pPr>
              <w:pStyle w:val="TableBody"/>
              <w:rPr>
                <w:lang w:val="en-AU"/>
              </w:rPr>
            </w:pPr>
            <w:r>
              <w:t>1,595,595</w:t>
            </w:r>
          </w:p>
        </w:tc>
        <w:tc>
          <w:tcPr>
            <w:tcW w:w="1452" w:type="dxa"/>
          </w:tcPr>
          <w:p w14:paraId="0FF08437" w14:textId="583979BD" w:rsidR="00354524" w:rsidRPr="00A8747A" w:rsidRDefault="00354524" w:rsidP="00354524">
            <w:pPr>
              <w:pStyle w:val="TableBody"/>
              <w:rPr>
                <w:lang w:val="en-AU"/>
              </w:rPr>
            </w:pPr>
            <w:r w:rsidRPr="00A8747A">
              <w:rPr>
                <w:lang w:val="en-AU"/>
              </w:rPr>
              <w:t>216,339</w:t>
            </w:r>
          </w:p>
        </w:tc>
      </w:tr>
      <w:tr w:rsidR="00354524" w:rsidRPr="00191B38" w14:paraId="565C33AD" w14:textId="77777777" w:rsidTr="00573B8C">
        <w:tc>
          <w:tcPr>
            <w:tcW w:w="4390" w:type="dxa"/>
          </w:tcPr>
          <w:p w14:paraId="6BE17E49" w14:textId="77777777" w:rsidR="00354524" w:rsidRPr="00A8747A" w:rsidRDefault="00354524" w:rsidP="00354524">
            <w:pPr>
              <w:pStyle w:val="TableBody"/>
              <w:rPr>
                <w:b/>
                <w:bCs/>
                <w:i/>
                <w:iCs/>
                <w:lang w:val="en-AU"/>
              </w:rPr>
            </w:pPr>
            <w:r w:rsidRPr="00A8747A">
              <w:rPr>
                <w:b/>
                <w:bCs/>
                <w:i/>
                <w:iCs/>
                <w:lang w:val="en-AU"/>
              </w:rPr>
              <w:t>Total financial assets</w:t>
            </w:r>
          </w:p>
        </w:tc>
        <w:tc>
          <w:tcPr>
            <w:tcW w:w="1451" w:type="dxa"/>
          </w:tcPr>
          <w:p w14:paraId="44B69AD9" w14:textId="77777777" w:rsidR="00354524" w:rsidRPr="00A8747A" w:rsidRDefault="00354524" w:rsidP="00354524">
            <w:pPr>
              <w:pStyle w:val="TableBody"/>
              <w:rPr>
                <w:b/>
                <w:bCs/>
                <w:i/>
                <w:iCs/>
                <w:lang w:val="en-AU"/>
              </w:rPr>
            </w:pPr>
          </w:p>
        </w:tc>
        <w:tc>
          <w:tcPr>
            <w:tcW w:w="1452" w:type="dxa"/>
            <w:vAlign w:val="center"/>
          </w:tcPr>
          <w:p w14:paraId="0D40F719" w14:textId="42316F6C" w:rsidR="00354524" w:rsidRPr="00A8747A" w:rsidRDefault="00354524" w:rsidP="00354524">
            <w:pPr>
              <w:pStyle w:val="TableBody"/>
              <w:rPr>
                <w:b/>
                <w:bCs/>
                <w:i/>
                <w:iCs/>
                <w:lang w:val="en-AU"/>
              </w:rPr>
            </w:pPr>
            <w:r>
              <w:t>56,594,732</w:t>
            </w:r>
          </w:p>
        </w:tc>
        <w:tc>
          <w:tcPr>
            <w:tcW w:w="1452" w:type="dxa"/>
          </w:tcPr>
          <w:p w14:paraId="2C5F5911" w14:textId="5DEAA175" w:rsidR="00354524" w:rsidRPr="00A8747A" w:rsidRDefault="00354524" w:rsidP="00354524">
            <w:pPr>
              <w:pStyle w:val="TableBody"/>
              <w:rPr>
                <w:b/>
                <w:bCs/>
                <w:i/>
                <w:iCs/>
                <w:lang w:val="en-AU"/>
              </w:rPr>
            </w:pPr>
            <w:r w:rsidRPr="00A8747A">
              <w:rPr>
                <w:b/>
                <w:bCs/>
                <w:i/>
                <w:iCs/>
                <w:lang w:val="en-AU"/>
              </w:rPr>
              <w:t>87,816,083</w:t>
            </w:r>
          </w:p>
        </w:tc>
      </w:tr>
      <w:tr w:rsidR="00354524" w:rsidRPr="00191B38" w14:paraId="208286E8" w14:textId="77777777" w:rsidTr="00573B8C">
        <w:tc>
          <w:tcPr>
            <w:tcW w:w="4390" w:type="dxa"/>
          </w:tcPr>
          <w:p w14:paraId="2A3745AC" w14:textId="77777777" w:rsidR="00354524" w:rsidRPr="00A8747A" w:rsidRDefault="00354524" w:rsidP="00354524">
            <w:pPr>
              <w:pStyle w:val="TableBody"/>
              <w:rPr>
                <w:b/>
                <w:bCs/>
                <w:lang w:val="en-AU"/>
              </w:rPr>
            </w:pPr>
            <w:r w:rsidRPr="00A8747A">
              <w:rPr>
                <w:b/>
                <w:bCs/>
                <w:lang w:val="en-AU"/>
              </w:rPr>
              <w:t>Non-financial assets</w:t>
            </w:r>
          </w:p>
        </w:tc>
        <w:tc>
          <w:tcPr>
            <w:tcW w:w="1451" w:type="dxa"/>
          </w:tcPr>
          <w:p w14:paraId="25789873" w14:textId="77777777" w:rsidR="00354524" w:rsidRPr="00A8747A" w:rsidRDefault="00354524" w:rsidP="00354524">
            <w:pPr>
              <w:pStyle w:val="TableBody"/>
              <w:rPr>
                <w:lang w:val="en-AU"/>
              </w:rPr>
            </w:pPr>
          </w:p>
        </w:tc>
        <w:tc>
          <w:tcPr>
            <w:tcW w:w="1452" w:type="dxa"/>
            <w:vAlign w:val="center"/>
          </w:tcPr>
          <w:p w14:paraId="1851BD84" w14:textId="1EA41AB0" w:rsidR="00354524" w:rsidRPr="00A8747A" w:rsidRDefault="00354524" w:rsidP="00354524">
            <w:pPr>
              <w:pStyle w:val="TableBody"/>
              <w:rPr>
                <w:lang w:val="en-AU"/>
              </w:rPr>
            </w:pPr>
          </w:p>
        </w:tc>
        <w:tc>
          <w:tcPr>
            <w:tcW w:w="1452" w:type="dxa"/>
          </w:tcPr>
          <w:p w14:paraId="1E7D39C3" w14:textId="11F5A899" w:rsidR="00354524" w:rsidRPr="00A8747A" w:rsidRDefault="00354524" w:rsidP="00354524">
            <w:pPr>
              <w:pStyle w:val="TableBody"/>
              <w:rPr>
                <w:lang w:val="en-AU"/>
              </w:rPr>
            </w:pPr>
          </w:p>
        </w:tc>
      </w:tr>
      <w:tr w:rsidR="00354524" w:rsidRPr="00191B38" w14:paraId="6EF14CBE" w14:textId="77777777" w:rsidTr="00573B8C">
        <w:tc>
          <w:tcPr>
            <w:tcW w:w="4390" w:type="dxa"/>
          </w:tcPr>
          <w:p w14:paraId="4A7E29F4" w14:textId="77777777" w:rsidR="00354524" w:rsidRPr="00A8747A" w:rsidRDefault="00354524" w:rsidP="00354524">
            <w:pPr>
              <w:pStyle w:val="TableBody"/>
              <w:rPr>
                <w:lang w:val="en-AU"/>
              </w:rPr>
            </w:pPr>
            <w:r w:rsidRPr="00A8747A">
              <w:rPr>
                <w:lang w:val="en-AU"/>
              </w:rPr>
              <w:t>Property, plant and equipment</w:t>
            </w:r>
          </w:p>
        </w:tc>
        <w:tc>
          <w:tcPr>
            <w:tcW w:w="1451" w:type="dxa"/>
          </w:tcPr>
          <w:p w14:paraId="651C4DE7" w14:textId="77777777" w:rsidR="00354524" w:rsidRPr="00A8747A" w:rsidRDefault="00354524" w:rsidP="00354524">
            <w:pPr>
              <w:pStyle w:val="TableBody"/>
              <w:rPr>
                <w:lang w:val="en-AU"/>
              </w:rPr>
            </w:pPr>
            <w:r w:rsidRPr="00A8747A">
              <w:rPr>
                <w:lang w:val="en-AU"/>
              </w:rPr>
              <w:t>4.1</w:t>
            </w:r>
          </w:p>
        </w:tc>
        <w:tc>
          <w:tcPr>
            <w:tcW w:w="1452" w:type="dxa"/>
            <w:vAlign w:val="center"/>
          </w:tcPr>
          <w:p w14:paraId="78EA08AD" w14:textId="7D8C55A0" w:rsidR="00354524" w:rsidRPr="00A8747A" w:rsidRDefault="00354524" w:rsidP="00354524">
            <w:pPr>
              <w:pStyle w:val="TableBody"/>
              <w:rPr>
                <w:lang w:val="en-AU"/>
              </w:rPr>
            </w:pPr>
            <w:r>
              <w:t>2,225,510</w:t>
            </w:r>
          </w:p>
        </w:tc>
        <w:tc>
          <w:tcPr>
            <w:tcW w:w="1452" w:type="dxa"/>
          </w:tcPr>
          <w:p w14:paraId="09E59613" w14:textId="2B97C840" w:rsidR="00354524" w:rsidRPr="00A8747A" w:rsidRDefault="00354524" w:rsidP="00354524">
            <w:pPr>
              <w:pStyle w:val="TableBody"/>
              <w:rPr>
                <w:lang w:val="en-AU"/>
              </w:rPr>
            </w:pPr>
            <w:r w:rsidRPr="00A8747A">
              <w:rPr>
                <w:lang w:val="en-AU"/>
              </w:rPr>
              <w:t>2,868,089</w:t>
            </w:r>
          </w:p>
        </w:tc>
      </w:tr>
      <w:tr w:rsidR="00354524" w:rsidRPr="00191B38" w14:paraId="6F0CAF06" w14:textId="77777777" w:rsidTr="00573B8C">
        <w:tc>
          <w:tcPr>
            <w:tcW w:w="4390" w:type="dxa"/>
          </w:tcPr>
          <w:p w14:paraId="3A1A045E" w14:textId="77777777" w:rsidR="00354524" w:rsidRPr="00A8747A" w:rsidRDefault="00354524" w:rsidP="00354524">
            <w:pPr>
              <w:pStyle w:val="TableBody"/>
              <w:rPr>
                <w:lang w:val="en-AU"/>
              </w:rPr>
            </w:pPr>
            <w:r w:rsidRPr="00A8747A">
              <w:rPr>
                <w:lang w:val="en-AU"/>
              </w:rPr>
              <w:t>Prepayments</w:t>
            </w:r>
          </w:p>
        </w:tc>
        <w:tc>
          <w:tcPr>
            <w:tcW w:w="1451" w:type="dxa"/>
          </w:tcPr>
          <w:p w14:paraId="132660D8" w14:textId="77777777" w:rsidR="00354524" w:rsidRPr="00A8747A" w:rsidRDefault="00354524" w:rsidP="00354524">
            <w:pPr>
              <w:pStyle w:val="TableBody"/>
              <w:rPr>
                <w:lang w:val="en-AU"/>
              </w:rPr>
            </w:pPr>
          </w:p>
        </w:tc>
        <w:tc>
          <w:tcPr>
            <w:tcW w:w="1452" w:type="dxa"/>
            <w:vAlign w:val="center"/>
          </w:tcPr>
          <w:p w14:paraId="2099378F" w14:textId="0BBDE1B3" w:rsidR="00354524" w:rsidRPr="00A8747A" w:rsidRDefault="00354524" w:rsidP="00354524">
            <w:pPr>
              <w:pStyle w:val="TableBody"/>
              <w:rPr>
                <w:lang w:val="en-AU"/>
              </w:rPr>
            </w:pPr>
            <w:r>
              <w:t>246,625</w:t>
            </w:r>
          </w:p>
        </w:tc>
        <w:tc>
          <w:tcPr>
            <w:tcW w:w="1452" w:type="dxa"/>
          </w:tcPr>
          <w:p w14:paraId="425DF804" w14:textId="0608F485" w:rsidR="00354524" w:rsidRPr="00A8747A" w:rsidRDefault="00354524" w:rsidP="00354524">
            <w:pPr>
              <w:pStyle w:val="TableBody"/>
              <w:rPr>
                <w:lang w:val="en-AU"/>
              </w:rPr>
            </w:pPr>
            <w:r w:rsidRPr="00A8747A">
              <w:rPr>
                <w:lang w:val="en-AU"/>
              </w:rPr>
              <w:t>213,896</w:t>
            </w:r>
          </w:p>
        </w:tc>
      </w:tr>
      <w:tr w:rsidR="00354524" w:rsidRPr="00191B38" w14:paraId="4790BB3B" w14:textId="77777777" w:rsidTr="00573B8C">
        <w:tc>
          <w:tcPr>
            <w:tcW w:w="4390" w:type="dxa"/>
          </w:tcPr>
          <w:p w14:paraId="54A365C0" w14:textId="77777777" w:rsidR="00354524" w:rsidRPr="00A8747A" w:rsidRDefault="00354524" w:rsidP="00354524">
            <w:pPr>
              <w:pStyle w:val="TableBody"/>
              <w:rPr>
                <w:b/>
                <w:bCs/>
                <w:i/>
                <w:iCs/>
                <w:lang w:val="en-AU"/>
              </w:rPr>
            </w:pPr>
            <w:r w:rsidRPr="00A8747A">
              <w:rPr>
                <w:b/>
                <w:bCs/>
                <w:i/>
                <w:iCs/>
                <w:lang w:val="en-AU"/>
              </w:rPr>
              <w:t>Total non</w:t>
            </w:r>
            <w:r w:rsidRPr="00A8747A">
              <w:rPr>
                <w:rFonts w:ascii="Cambria Math" w:hAnsi="Cambria Math" w:cs="Cambria Math"/>
                <w:b/>
                <w:bCs/>
                <w:i/>
                <w:iCs/>
                <w:lang w:val="en-AU"/>
              </w:rPr>
              <w:t>‑</w:t>
            </w:r>
            <w:r w:rsidRPr="00A8747A">
              <w:rPr>
                <w:b/>
                <w:bCs/>
                <w:i/>
                <w:iCs/>
                <w:lang w:val="en-AU"/>
              </w:rPr>
              <w:t>financial assets</w:t>
            </w:r>
          </w:p>
        </w:tc>
        <w:tc>
          <w:tcPr>
            <w:tcW w:w="1451" w:type="dxa"/>
          </w:tcPr>
          <w:p w14:paraId="1B83583C" w14:textId="77777777" w:rsidR="00354524" w:rsidRPr="00A8747A" w:rsidRDefault="00354524" w:rsidP="00354524">
            <w:pPr>
              <w:pStyle w:val="TableBody"/>
              <w:rPr>
                <w:b/>
                <w:bCs/>
                <w:i/>
                <w:iCs/>
                <w:lang w:val="en-AU"/>
              </w:rPr>
            </w:pPr>
          </w:p>
        </w:tc>
        <w:tc>
          <w:tcPr>
            <w:tcW w:w="1452" w:type="dxa"/>
            <w:vAlign w:val="center"/>
          </w:tcPr>
          <w:p w14:paraId="240B1E52" w14:textId="0E884C33" w:rsidR="00354524" w:rsidRPr="00A8747A" w:rsidRDefault="00354524" w:rsidP="00354524">
            <w:pPr>
              <w:pStyle w:val="TableBody"/>
              <w:rPr>
                <w:b/>
                <w:bCs/>
                <w:i/>
                <w:iCs/>
                <w:lang w:val="en-AU"/>
              </w:rPr>
            </w:pPr>
            <w:r>
              <w:t>2,472,135</w:t>
            </w:r>
          </w:p>
        </w:tc>
        <w:tc>
          <w:tcPr>
            <w:tcW w:w="1452" w:type="dxa"/>
          </w:tcPr>
          <w:p w14:paraId="18DCB557" w14:textId="4F5FAA0A" w:rsidR="00354524" w:rsidRPr="00A8747A" w:rsidRDefault="00354524" w:rsidP="00354524">
            <w:pPr>
              <w:pStyle w:val="TableBody"/>
              <w:rPr>
                <w:b/>
                <w:bCs/>
                <w:i/>
                <w:iCs/>
                <w:lang w:val="en-AU"/>
              </w:rPr>
            </w:pPr>
            <w:r w:rsidRPr="00A8747A">
              <w:rPr>
                <w:b/>
                <w:bCs/>
                <w:i/>
                <w:iCs/>
                <w:lang w:val="en-AU"/>
              </w:rPr>
              <w:t>3,081,985</w:t>
            </w:r>
          </w:p>
        </w:tc>
      </w:tr>
      <w:tr w:rsidR="00354524" w:rsidRPr="00191B38" w14:paraId="0A226AC5" w14:textId="77777777" w:rsidTr="00573B8C">
        <w:tc>
          <w:tcPr>
            <w:tcW w:w="4390" w:type="dxa"/>
          </w:tcPr>
          <w:p w14:paraId="166BAA9E" w14:textId="77777777" w:rsidR="00354524" w:rsidRPr="00A8747A" w:rsidRDefault="00354524" w:rsidP="00354524">
            <w:pPr>
              <w:pStyle w:val="TableBody"/>
              <w:rPr>
                <w:b/>
                <w:bCs/>
                <w:lang w:val="en-AU"/>
              </w:rPr>
            </w:pPr>
            <w:r w:rsidRPr="00A8747A">
              <w:rPr>
                <w:b/>
                <w:bCs/>
                <w:lang w:val="en-AU"/>
              </w:rPr>
              <w:t>Total assets</w:t>
            </w:r>
          </w:p>
        </w:tc>
        <w:tc>
          <w:tcPr>
            <w:tcW w:w="1451" w:type="dxa"/>
          </w:tcPr>
          <w:p w14:paraId="3B7D1D41" w14:textId="77777777" w:rsidR="00354524" w:rsidRPr="00A8747A" w:rsidRDefault="00354524" w:rsidP="00354524">
            <w:pPr>
              <w:pStyle w:val="TableBody"/>
              <w:rPr>
                <w:b/>
                <w:bCs/>
                <w:lang w:val="en-AU"/>
              </w:rPr>
            </w:pPr>
          </w:p>
        </w:tc>
        <w:tc>
          <w:tcPr>
            <w:tcW w:w="1452" w:type="dxa"/>
            <w:vAlign w:val="center"/>
          </w:tcPr>
          <w:p w14:paraId="04F36382" w14:textId="1DDFEE89" w:rsidR="00354524" w:rsidRPr="00A8747A" w:rsidRDefault="00354524" w:rsidP="00354524">
            <w:pPr>
              <w:pStyle w:val="TableBody"/>
              <w:rPr>
                <w:b/>
                <w:bCs/>
                <w:lang w:val="en-AU"/>
              </w:rPr>
            </w:pPr>
            <w:r>
              <w:t>59,066,867</w:t>
            </w:r>
          </w:p>
        </w:tc>
        <w:tc>
          <w:tcPr>
            <w:tcW w:w="1452" w:type="dxa"/>
          </w:tcPr>
          <w:p w14:paraId="49D826BF" w14:textId="05EA34AC" w:rsidR="00354524" w:rsidRPr="00A8747A" w:rsidRDefault="00354524" w:rsidP="00354524">
            <w:pPr>
              <w:pStyle w:val="TableBody"/>
              <w:rPr>
                <w:b/>
                <w:bCs/>
                <w:lang w:val="en-AU"/>
              </w:rPr>
            </w:pPr>
            <w:r w:rsidRPr="00A8747A">
              <w:rPr>
                <w:b/>
                <w:bCs/>
                <w:lang w:val="en-AU"/>
              </w:rPr>
              <w:t>90,898,068</w:t>
            </w:r>
          </w:p>
        </w:tc>
      </w:tr>
      <w:tr w:rsidR="00354524" w:rsidRPr="00191B38" w14:paraId="09D36077" w14:textId="77777777" w:rsidTr="00573B8C">
        <w:tc>
          <w:tcPr>
            <w:tcW w:w="4390" w:type="dxa"/>
          </w:tcPr>
          <w:p w14:paraId="6566CEE5" w14:textId="77777777" w:rsidR="00354524" w:rsidRPr="00A8747A" w:rsidRDefault="00354524" w:rsidP="00354524">
            <w:pPr>
              <w:pStyle w:val="TableBody"/>
              <w:rPr>
                <w:b/>
                <w:bCs/>
                <w:lang w:val="en-AU"/>
              </w:rPr>
            </w:pPr>
            <w:r w:rsidRPr="00A8747A">
              <w:rPr>
                <w:b/>
                <w:bCs/>
                <w:lang w:val="en-AU"/>
              </w:rPr>
              <w:t>LIABILITIES</w:t>
            </w:r>
          </w:p>
        </w:tc>
        <w:tc>
          <w:tcPr>
            <w:tcW w:w="1451" w:type="dxa"/>
          </w:tcPr>
          <w:p w14:paraId="341C2466" w14:textId="77777777" w:rsidR="00354524" w:rsidRPr="00A8747A" w:rsidRDefault="00354524" w:rsidP="00354524">
            <w:pPr>
              <w:pStyle w:val="TableBody"/>
              <w:rPr>
                <w:lang w:val="en-AU"/>
              </w:rPr>
            </w:pPr>
          </w:p>
        </w:tc>
        <w:tc>
          <w:tcPr>
            <w:tcW w:w="1452" w:type="dxa"/>
            <w:vAlign w:val="center"/>
          </w:tcPr>
          <w:p w14:paraId="4A103FD7" w14:textId="6AF421E0" w:rsidR="00354524" w:rsidRPr="00A8747A" w:rsidRDefault="00354524" w:rsidP="00354524">
            <w:pPr>
              <w:pStyle w:val="TableBody"/>
              <w:rPr>
                <w:lang w:val="en-AU"/>
              </w:rPr>
            </w:pPr>
          </w:p>
        </w:tc>
        <w:tc>
          <w:tcPr>
            <w:tcW w:w="1452" w:type="dxa"/>
          </w:tcPr>
          <w:p w14:paraId="36AD248A" w14:textId="7E277068" w:rsidR="00354524" w:rsidRPr="00A8747A" w:rsidRDefault="00354524" w:rsidP="00354524">
            <w:pPr>
              <w:pStyle w:val="TableBody"/>
              <w:rPr>
                <w:lang w:val="en-AU"/>
              </w:rPr>
            </w:pPr>
          </w:p>
        </w:tc>
      </w:tr>
      <w:tr w:rsidR="00354524" w:rsidRPr="00191B38" w14:paraId="1395DB09" w14:textId="77777777" w:rsidTr="00573B8C">
        <w:tc>
          <w:tcPr>
            <w:tcW w:w="4390" w:type="dxa"/>
          </w:tcPr>
          <w:p w14:paraId="0D287466" w14:textId="77777777" w:rsidR="00354524" w:rsidRPr="00A8747A" w:rsidRDefault="00354524" w:rsidP="00354524">
            <w:pPr>
              <w:pStyle w:val="TableBody"/>
              <w:rPr>
                <w:lang w:val="en-AU"/>
              </w:rPr>
            </w:pPr>
            <w:r w:rsidRPr="00A8747A">
              <w:rPr>
                <w:lang w:val="en-AU"/>
              </w:rPr>
              <w:t>Payables</w:t>
            </w:r>
          </w:p>
        </w:tc>
        <w:tc>
          <w:tcPr>
            <w:tcW w:w="1451" w:type="dxa"/>
          </w:tcPr>
          <w:p w14:paraId="64062540" w14:textId="77777777" w:rsidR="00354524" w:rsidRPr="00A8747A" w:rsidRDefault="00354524" w:rsidP="00354524">
            <w:pPr>
              <w:pStyle w:val="TableBody"/>
              <w:rPr>
                <w:lang w:val="en-AU"/>
              </w:rPr>
            </w:pPr>
            <w:r w:rsidRPr="00A8747A">
              <w:rPr>
                <w:lang w:val="en-AU"/>
              </w:rPr>
              <w:t>5.2</w:t>
            </w:r>
          </w:p>
        </w:tc>
        <w:tc>
          <w:tcPr>
            <w:tcW w:w="1452" w:type="dxa"/>
            <w:vAlign w:val="center"/>
          </w:tcPr>
          <w:p w14:paraId="650D2960" w14:textId="32CEC57A" w:rsidR="00354524" w:rsidRPr="00A8747A" w:rsidRDefault="00354524" w:rsidP="00354524">
            <w:pPr>
              <w:pStyle w:val="TableBody"/>
              <w:rPr>
                <w:lang w:val="en-AU"/>
              </w:rPr>
            </w:pPr>
            <w:r>
              <w:t>378,654</w:t>
            </w:r>
          </w:p>
        </w:tc>
        <w:tc>
          <w:tcPr>
            <w:tcW w:w="1452" w:type="dxa"/>
          </w:tcPr>
          <w:p w14:paraId="5ACFEAEE" w14:textId="5DB432C9" w:rsidR="00354524" w:rsidRPr="00A8747A" w:rsidRDefault="00354524" w:rsidP="00354524">
            <w:pPr>
              <w:pStyle w:val="TableBody"/>
              <w:rPr>
                <w:lang w:val="en-AU"/>
              </w:rPr>
            </w:pPr>
            <w:r w:rsidRPr="00A8747A">
              <w:rPr>
                <w:lang w:val="en-AU"/>
              </w:rPr>
              <w:t>971,053</w:t>
            </w:r>
          </w:p>
        </w:tc>
      </w:tr>
      <w:tr w:rsidR="00354524" w:rsidRPr="00191B38" w14:paraId="4E203E75" w14:textId="77777777" w:rsidTr="00573B8C">
        <w:tc>
          <w:tcPr>
            <w:tcW w:w="4390" w:type="dxa"/>
          </w:tcPr>
          <w:p w14:paraId="7700960C" w14:textId="77777777" w:rsidR="00354524" w:rsidRPr="00A8747A" w:rsidRDefault="00354524" w:rsidP="00354524">
            <w:pPr>
              <w:pStyle w:val="TableBody"/>
              <w:rPr>
                <w:lang w:val="en-AU"/>
              </w:rPr>
            </w:pPr>
            <w:r w:rsidRPr="00A8747A">
              <w:rPr>
                <w:lang w:val="en-AU"/>
              </w:rPr>
              <w:t>Employee related provisions</w:t>
            </w:r>
          </w:p>
        </w:tc>
        <w:tc>
          <w:tcPr>
            <w:tcW w:w="1451" w:type="dxa"/>
          </w:tcPr>
          <w:p w14:paraId="6C8949E3" w14:textId="77777777" w:rsidR="00354524" w:rsidRPr="00A8747A" w:rsidRDefault="00354524" w:rsidP="00354524">
            <w:pPr>
              <w:pStyle w:val="TableBody"/>
              <w:rPr>
                <w:lang w:val="en-AU"/>
              </w:rPr>
            </w:pPr>
            <w:r w:rsidRPr="00A8747A">
              <w:rPr>
                <w:lang w:val="en-AU"/>
              </w:rPr>
              <w:t>3.3.2</w:t>
            </w:r>
          </w:p>
        </w:tc>
        <w:tc>
          <w:tcPr>
            <w:tcW w:w="1452" w:type="dxa"/>
            <w:vAlign w:val="center"/>
          </w:tcPr>
          <w:p w14:paraId="133D796A" w14:textId="417AACA4" w:rsidR="00354524" w:rsidRPr="00A8747A" w:rsidRDefault="00354524" w:rsidP="00354524">
            <w:pPr>
              <w:pStyle w:val="TableBody"/>
              <w:rPr>
                <w:lang w:val="en-AU"/>
              </w:rPr>
            </w:pPr>
            <w:r>
              <w:t>1,297,856</w:t>
            </w:r>
          </w:p>
        </w:tc>
        <w:tc>
          <w:tcPr>
            <w:tcW w:w="1452" w:type="dxa"/>
          </w:tcPr>
          <w:p w14:paraId="69E46925" w14:textId="3CEE0B8A" w:rsidR="00354524" w:rsidRPr="00A8747A" w:rsidRDefault="00354524" w:rsidP="00354524">
            <w:pPr>
              <w:pStyle w:val="TableBody"/>
              <w:rPr>
                <w:lang w:val="en-AU"/>
              </w:rPr>
            </w:pPr>
            <w:r w:rsidRPr="00A8747A">
              <w:rPr>
                <w:lang w:val="en-AU"/>
              </w:rPr>
              <w:t>1,417,655</w:t>
            </w:r>
          </w:p>
        </w:tc>
      </w:tr>
      <w:tr w:rsidR="00354524" w:rsidRPr="00191B38" w14:paraId="032CD4F7" w14:textId="77777777" w:rsidTr="00573B8C">
        <w:tc>
          <w:tcPr>
            <w:tcW w:w="4390" w:type="dxa"/>
          </w:tcPr>
          <w:p w14:paraId="4608F5D4" w14:textId="77777777" w:rsidR="00354524" w:rsidRPr="00A8747A" w:rsidRDefault="00354524" w:rsidP="00354524">
            <w:pPr>
              <w:pStyle w:val="TableBody"/>
              <w:rPr>
                <w:lang w:val="en-AU"/>
              </w:rPr>
            </w:pPr>
            <w:r w:rsidRPr="00A8747A">
              <w:rPr>
                <w:lang w:val="en-AU"/>
              </w:rPr>
              <w:t>Other provisions</w:t>
            </w:r>
          </w:p>
        </w:tc>
        <w:tc>
          <w:tcPr>
            <w:tcW w:w="1451" w:type="dxa"/>
          </w:tcPr>
          <w:p w14:paraId="60CBB25C" w14:textId="77777777" w:rsidR="00354524" w:rsidRPr="00A8747A" w:rsidRDefault="00354524" w:rsidP="00354524">
            <w:pPr>
              <w:pStyle w:val="TableBody"/>
              <w:rPr>
                <w:lang w:val="en-AU"/>
              </w:rPr>
            </w:pPr>
            <w:r w:rsidRPr="00A8747A">
              <w:rPr>
                <w:lang w:val="en-AU"/>
              </w:rPr>
              <w:t>5.3</w:t>
            </w:r>
          </w:p>
        </w:tc>
        <w:tc>
          <w:tcPr>
            <w:tcW w:w="1452" w:type="dxa"/>
            <w:vAlign w:val="center"/>
          </w:tcPr>
          <w:p w14:paraId="1AC56946" w14:textId="1A3DE8D2" w:rsidR="00354524" w:rsidRPr="00A8747A" w:rsidRDefault="00354524" w:rsidP="00354524">
            <w:pPr>
              <w:pStyle w:val="TableBody"/>
              <w:rPr>
                <w:lang w:val="en-AU"/>
              </w:rPr>
            </w:pPr>
            <w:r>
              <w:t>260,000</w:t>
            </w:r>
          </w:p>
        </w:tc>
        <w:tc>
          <w:tcPr>
            <w:tcW w:w="1452" w:type="dxa"/>
          </w:tcPr>
          <w:p w14:paraId="0186664B" w14:textId="5E19B1C3" w:rsidR="00354524" w:rsidRPr="00A8747A" w:rsidRDefault="00354524" w:rsidP="00354524">
            <w:pPr>
              <w:pStyle w:val="TableBody"/>
              <w:rPr>
                <w:lang w:val="en-AU"/>
              </w:rPr>
            </w:pPr>
            <w:r w:rsidRPr="00A8747A">
              <w:rPr>
                <w:lang w:val="en-AU"/>
              </w:rPr>
              <w:t>260,000</w:t>
            </w:r>
          </w:p>
        </w:tc>
      </w:tr>
      <w:tr w:rsidR="00354524" w:rsidRPr="00191B38" w14:paraId="377EB7DA" w14:textId="77777777" w:rsidTr="00573B8C">
        <w:tc>
          <w:tcPr>
            <w:tcW w:w="4390" w:type="dxa"/>
          </w:tcPr>
          <w:p w14:paraId="69F2C522" w14:textId="77777777" w:rsidR="00354524" w:rsidRPr="00A8747A" w:rsidRDefault="00354524" w:rsidP="00354524">
            <w:pPr>
              <w:pStyle w:val="TableBody"/>
              <w:rPr>
                <w:lang w:val="en-AU"/>
              </w:rPr>
            </w:pPr>
            <w:r w:rsidRPr="00A8747A">
              <w:rPr>
                <w:lang w:val="en-AU"/>
              </w:rPr>
              <w:t>Lease liabilities</w:t>
            </w:r>
          </w:p>
        </w:tc>
        <w:tc>
          <w:tcPr>
            <w:tcW w:w="1451" w:type="dxa"/>
          </w:tcPr>
          <w:p w14:paraId="218190CB" w14:textId="77777777" w:rsidR="00354524" w:rsidRPr="00A8747A" w:rsidRDefault="00354524" w:rsidP="00354524">
            <w:pPr>
              <w:pStyle w:val="TableBody"/>
              <w:rPr>
                <w:lang w:val="en-AU"/>
              </w:rPr>
            </w:pPr>
            <w:r w:rsidRPr="00A8747A">
              <w:rPr>
                <w:lang w:val="en-AU"/>
              </w:rPr>
              <w:t>5.4</w:t>
            </w:r>
          </w:p>
        </w:tc>
        <w:tc>
          <w:tcPr>
            <w:tcW w:w="1452" w:type="dxa"/>
            <w:vAlign w:val="center"/>
          </w:tcPr>
          <w:p w14:paraId="52221CFC" w14:textId="54198094" w:rsidR="00354524" w:rsidRPr="00A8747A" w:rsidRDefault="00354524" w:rsidP="00354524">
            <w:pPr>
              <w:pStyle w:val="TableBody"/>
              <w:rPr>
                <w:lang w:val="en-AU"/>
              </w:rPr>
            </w:pPr>
            <w:r>
              <w:t>1,577,838</w:t>
            </w:r>
          </w:p>
        </w:tc>
        <w:tc>
          <w:tcPr>
            <w:tcW w:w="1452" w:type="dxa"/>
          </w:tcPr>
          <w:p w14:paraId="029C8FF8" w14:textId="395A23F4" w:rsidR="00354524" w:rsidRPr="00A8747A" w:rsidRDefault="00354524" w:rsidP="00354524">
            <w:pPr>
              <w:pStyle w:val="TableBody"/>
              <w:rPr>
                <w:lang w:val="en-AU"/>
              </w:rPr>
            </w:pPr>
            <w:r w:rsidRPr="00A8747A">
              <w:rPr>
                <w:lang w:val="en-AU"/>
              </w:rPr>
              <w:t>1,916,793</w:t>
            </w:r>
          </w:p>
        </w:tc>
      </w:tr>
      <w:tr w:rsidR="00354524" w:rsidRPr="00191B38" w14:paraId="293C59C3" w14:textId="77777777" w:rsidTr="00573B8C">
        <w:tc>
          <w:tcPr>
            <w:tcW w:w="4390" w:type="dxa"/>
          </w:tcPr>
          <w:p w14:paraId="135FEF54" w14:textId="77777777" w:rsidR="00354524" w:rsidRPr="00A8747A" w:rsidRDefault="00354524" w:rsidP="00354524">
            <w:pPr>
              <w:pStyle w:val="TableBody"/>
              <w:rPr>
                <w:b/>
                <w:bCs/>
                <w:lang w:val="en-AU"/>
              </w:rPr>
            </w:pPr>
            <w:r w:rsidRPr="00A8747A">
              <w:rPr>
                <w:b/>
                <w:bCs/>
                <w:lang w:val="en-AU"/>
              </w:rPr>
              <w:t>Total liabilities</w:t>
            </w:r>
          </w:p>
        </w:tc>
        <w:tc>
          <w:tcPr>
            <w:tcW w:w="1451" w:type="dxa"/>
          </w:tcPr>
          <w:p w14:paraId="626D27C7" w14:textId="77777777" w:rsidR="00354524" w:rsidRPr="00A8747A" w:rsidRDefault="00354524" w:rsidP="00354524">
            <w:pPr>
              <w:pStyle w:val="TableBody"/>
              <w:rPr>
                <w:b/>
                <w:bCs/>
                <w:lang w:val="en-AU"/>
              </w:rPr>
            </w:pPr>
          </w:p>
        </w:tc>
        <w:tc>
          <w:tcPr>
            <w:tcW w:w="1452" w:type="dxa"/>
            <w:vAlign w:val="center"/>
          </w:tcPr>
          <w:p w14:paraId="50D7BDFA" w14:textId="716681C2" w:rsidR="00354524" w:rsidRPr="00A8747A" w:rsidRDefault="00354524" w:rsidP="00354524">
            <w:pPr>
              <w:pStyle w:val="TableBody"/>
              <w:rPr>
                <w:b/>
                <w:bCs/>
                <w:lang w:val="en-AU"/>
              </w:rPr>
            </w:pPr>
            <w:r>
              <w:t>3,514,348</w:t>
            </w:r>
          </w:p>
        </w:tc>
        <w:tc>
          <w:tcPr>
            <w:tcW w:w="1452" w:type="dxa"/>
          </w:tcPr>
          <w:p w14:paraId="109BFB53" w14:textId="317E2ED7" w:rsidR="00354524" w:rsidRPr="00A8747A" w:rsidRDefault="00354524" w:rsidP="00354524">
            <w:pPr>
              <w:pStyle w:val="TableBody"/>
              <w:rPr>
                <w:b/>
                <w:bCs/>
                <w:lang w:val="en-AU"/>
              </w:rPr>
            </w:pPr>
            <w:r w:rsidRPr="00A8747A">
              <w:rPr>
                <w:b/>
                <w:bCs/>
                <w:lang w:val="en-AU"/>
              </w:rPr>
              <w:t>4,565,501</w:t>
            </w:r>
          </w:p>
        </w:tc>
      </w:tr>
      <w:tr w:rsidR="00354524" w:rsidRPr="00191B38" w14:paraId="6FAF930D" w14:textId="77777777" w:rsidTr="00573B8C">
        <w:tc>
          <w:tcPr>
            <w:tcW w:w="4390" w:type="dxa"/>
          </w:tcPr>
          <w:p w14:paraId="0B4C5134" w14:textId="77777777" w:rsidR="00354524" w:rsidRPr="00A8747A" w:rsidRDefault="00354524" w:rsidP="00354524">
            <w:pPr>
              <w:pStyle w:val="TableBody"/>
              <w:rPr>
                <w:b/>
                <w:bCs/>
                <w:lang w:val="en-AU"/>
              </w:rPr>
            </w:pPr>
            <w:r w:rsidRPr="00A8747A">
              <w:rPr>
                <w:b/>
                <w:bCs/>
                <w:lang w:val="en-AU"/>
              </w:rPr>
              <w:t>Net assets</w:t>
            </w:r>
          </w:p>
        </w:tc>
        <w:tc>
          <w:tcPr>
            <w:tcW w:w="1451" w:type="dxa"/>
          </w:tcPr>
          <w:p w14:paraId="09D3F6AF" w14:textId="77777777" w:rsidR="00354524" w:rsidRPr="00A8747A" w:rsidRDefault="00354524" w:rsidP="00354524">
            <w:pPr>
              <w:pStyle w:val="TableBody"/>
              <w:rPr>
                <w:b/>
                <w:bCs/>
                <w:lang w:val="en-AU"/>
              </w:rPr>
            </w:pPr>
          </w:p>
        </w:tc>
        <w:tc>
          <w:tcPr>
            <w:tcW w:w="1452" w:type="dxa"/>
            <w:vAlign w:val="center"/>
          </w:tcPr>
          <w:p w14:paraId="27A10532" w14:textId="048CE112" w:rsidR="00354524" w:rsidRPr="00A8747A" w:rsidRDefault="00354524" w:rsidP="00354524">
            <w:pPr>
              <w:pStyle w:val="TableBody"/>
              <w:rPr>
                <w:b/>
                <w:bCs/>
                <w:lang w:val="en-AU"/>
              </w:rPr>
            </w:pPr>
            <w:r>
              <w:t>55,552,519</w:t>
            </w:r>
          </w:p>
        </w:tc>
        <w:tc>
          <w:tcPr>
            <w:tcW w:w="1452" w:type="dxa"/>
          </w:tcPr>
          <w:p w14:paraId="23AB534B" w14:textId="6C69885B" w:rsidR="00354524" w:rsidRPr="00A8747A" w:rsidRDefault="00354524" w:rsidP="00354524">
            <w:pPr>
              <w:pStyle w:val="TableBody"/>
              <w:rPr>
                <w:b/>
                <w:bCs/>
                <w:lang w:val="en-AU"/>
              </w:rPr>
            </w:pPr>
            <w:r w:rsidRPr="00A8747A">
              <w:rPr>
                <w:b/>
                <w:bCs/>
                <w:lang w:val="en-AU"/>
              </w:rPr>
              <w:t>86,332,567</w:t>
            </w:r>
          </w:p>
        </w:tc>
      </w:tr>
      <w:tr w:rsidR="00354524" w:rsidRPr="00191B38" w14:paraId="094FCD97" w14:textId="77777777" w:rsidTr="00573B8C">
        <w:tc>
          <w:tcPr>
            <w:tcW w:w="4390" w:type="dxa"/>
          </w:tcPr>
          <w:p w14:paraId="3DA9513C" w14:textId="77777777" w:rsidR="00354524" w:rsidRPr="00A8747A" w:rsidRDefault="00354524" w:rsidP="00354524">
            <w:pPr>
              <w:pStyle w:val="TableBody"/>
              <w:rPr>
                <w:b/>
                <w:bCs/>
                <w:lang w:val="en-AU"/>
              </w:rPr>
            </w:pPr>
            <w:r w:rsidRPr="00A8747A">
              <w:rPr>
                <w:b/>
                <w:bCs/>
                <w:lang w:val="en-AU"/>
              </w:rPr>
              <w:t>EQUITY</w:t>
            </w:r>
          </w:p>
        </w:tc>
        <w:tc>
          <w:tcPr>
            <w:tcW w:w="1451" w:type="dxa"/>
          </w:tcPr>
          <w:p w14:paraId="239E39D9" w14:textId="77777777" w:rsidR="00354524" w:rsidRPr="00A8747A" w:rsidRDefault="00354524" w:rsidP="00354524">
            <w:pPr>
              <w:pStyle w:val="TableBody"/>
              <w:rPr>
                <w:lang w:val="en-AU"/>
              </w:rPr>
            </w:pPr>
          </w:p>
        </w:tc>
        <w:tc>
          <w:tcPr>
            <w:tcW w:w="1452" w:type="dxa"/>
            <w:vAlign w:val="center"/>
          </w:tcPr>
          <w:p w14:paraId="7F525081" w14:textId="561A7B9F" w:rsidR="00354524" w:rsidRPr="00A8747A" w:rsidRDefault="00354524" w:rsidP="00354524">
            <w:pPr>
              <w:pStyle w:val="TableBody"/>
              <w:rPr>
                <w:lang w:val="en-AU"/>
              </w:rPr>
            </w:pPr>
          </w:p>
        </w:tc>
        <w:tc>
          <w:tcPr>
            <w:tcW w:w="1452" w:type="dxa"/>
          </w:tcPr>
          <w:p w14:paraId="081E0583" w14:textId="4E326B7C" w:rsidR="00354524" w:rsidRPr="00A8747A" w:rsidRDefault="00354524" w:rsidP="00354524">
            <w:pPr>
              <w:pStyle w:val="TableBody"/>
              <w:rPr>
                <w:lang w:val="en-AU"/>
              </w:rPr>
            </w:pPr>
          </w:p>
        </w:tc>
      </w:tr>
      <w:tr w:rsidR="00354524" w:rsidRPr="00191B38" w14:paraId="3EA77090" w14:textId="77777777" w:rsidTr="00573B8C">
        <w:tc>
          <w:tcPr>
            <w:tcW w:w="4390" w:type="dxa"/>
          </w:tcPr>
          <w:p w14:paraId="558EC7A3" w14:textId="77777777" w:rsidR="00354524" w:rsidRPr="00A8747A" w:rsidRDefault="00354524" w:rsidP="00354524">
            <w:pPr>
              <w:pStyle w:val="TableBody"/>
              <w:rPr>
                <w:lang w:val="en-AU"/>
              </w:rPr>
            </w:pPr>
            <w:r w:rsidRPr="00A8747A">
              <w:rPr>
                <w:lang w:val="en-AU"/>
              </w:rPr>
              <w:t>Accumulated surplus/(deficit)</w:t>
            </w:r>
          </w:p>
        </w:tc>
        <w:tc>
          <w:tcPr>
            <w:tcW w:w="1451" w:type="dxa"/>
          </w:tcPr>
          <w:p w14:paraId="618DA85F" w14:textId="77777777" w:rsidR="00354524" w:rsidRPr="00A8747A" w:rsidRDefault="00354524" w:rsidP="00354524">
            <w:pPr>
              <w:pStyle w:val="TableBody"/>
              <w:rPr>
                <w:lang w:val="en-AU"/>
              </w:rPr>
            </w:pPr>
          </w:p>
        </w:tc>
        <w:tc>
          <w:tcPr>
            <w:tcW w:w="1452" w:type="dxa"/>
            <w:vAlign w:val="center"/>
          </w:tcPr>
          <w:p w14:paraId="7C0015D3" w14:textId="2BA3311A" w:rsidR="00354524" w:rsidRPr="00A8747A" w:rsidRDefault="00354524" w:rsidP="00354524">
            <w:pPr>
              <w:pStyle w:val="TableBody"/>
              <w:rPr>
                <w:lang w:val="en-AU"/>
              </w:rPr>
            </w:pPr>
            <w:r>
              <w:t>27,804,545</w:t>
            </w:r>
          </w:p>
        </w:tc>
        <w:tc>
          <w:tcPr>
            <w:tcW w:w="1452" w:type="dxa"/>
          </w:tcPr>
          <w:p w14:paraId="12813236" w14:textId="692CF000" w:rsidR="00354524" w:rsidRPr="00A8747A" w:rsidRDefault="00354524" w:rsidP="00354524">
            <w:pPr>
              <w:pStyle w:val="TableBody"/>
              <w:rPr>
                <w:lang w:val="en-AU"/>
              </w:rPr>
            </w:pPr>
            <w:r w:rsidRPr="00A8747A">
              <w:rPr>
                <w:lang w:val="en-AU"/>
              </w:rPr>
              <w:t>58,584,593</w:t>
            </w:r>
          </w:p>
        </w:tc>
      </w:tr>
      <w:tr w:rsidR="00354524" w:rsidRPr="00191B38" w14:paraId="79BB606E" w14:textId="77777777" w:rsidTr="00573B8C">
        <w:tc>
          <w:tcPr>
            <w:tcW w:w="4390" w:type="dxa"/>
          </w:tcPr>
          <w:p w14:paraId="38962918" w14:textId="77777777" w:rsidR="00354524" w:rsidRPr="00A8747A" w:rsidRDefault="00354524" w:rsidP="00354524">
            <w:pPr>
              <w:pStyle w:val="TableBody"/>
              <w:rPr>
                <w:lang w:val="en-AU"/>
              </w:rPr>
            </w:pPr>
            <w:r w:rsidRPr="00A8747A">
              <w:rPr>
                <w:lang w:val="en-AU"/>
              </w:rPr>
              <w:t>Contributed capital</w:t>
            </w:r>
          </w:p>
        </w:tc>
        <w:tc>
          <w:tcPr>
            <w:tcW w:w="1451" w:type="dxa"/>
          </w:tcPr>
          <w:p w14:paraId="73B3486B" w14:textId="77777777" w:rsidR="00354524" w:rsidRPr="00A8747A" w:rsidRDefault="00354524" w:rsidP="00354524">
            <w:pPr>
              <w:pStyle w:val="TableBody"/>
              <w:rPr>
                <w:lang w:val="en-AU"/>
              </w:rPr>
            </w:pPr>
          </w:p>
        </w:tc>
        <w:tc>
          <w:tcPr>
            <w:tcW w:w="1452" w:type="dxa"/>
            <w:vAlign w:val="center"/>
          </w:tcPr>
          <w:p w14:paraId="53387343" w14:textId="2E9F89D0" w:rsidR="00354524" w:rsidRPr="00A8747A" w:rsidRDefault="00354524" w:rsidP="00354524">
            <w:pPr>
              <w:pStyle w:val="TableBody"/>
              <w:rPr>
                <w:lang w:val="en-AU"/>
              </w:rPr>
            </w:pPr>
            <w:r>
              <w:t>27,747,974</w:t>
            </w:r>
          </w:p>
        </w:tc>
        <w:tc>
          <w:tcPr>
            <w:tcW w:w="1452" w:type="dxa"/>
          </w:tcPr>
          <w:p w14:paraId="3FEE34BF" w14:textId="09C4853F" w:rsidR="00354524" w:rsidRPr="00A8747A" w:rsidRDefault="00354524" w:rsidP="00354524">
            <w:pPr>
              <w:pStyle w:val="TableBody"/>
              <w:rPr>
                <w:lang w:val="en-AU"/>
              </w:rPr>
            </w:pPr>
            <w:r w:rsidRPr="00A8747A">
              <w:rPr>
                <w:lang w:val="en-AU"/>
              </w:rPr>
              <w:t>27,747,974</w:t>
            </w:r>
          </w:p>
        </w:tc>
      </w:tr>
      <w:tr w:rsidR="00354524" w:rsidRPr="00191B38" w14:paraId="0F6B7A68" w14:textId="77777777" w:rsidTr="00573B8C">
        <w:trPr>
          <w:trHeight w:val="301"/>
        </w:trPr>
        <w:tc>
          <w:tcPr>
            <w:tcW w:w="4390" w:type="dxa"/>
          </w:tcPr>
          <w:p w14:paraId="246F62E9" w14:textId="77777777" w:rsidR="00354524" w:rsidRPr="00A8747A" w:rsidRDefault="00354524" w:rsidP="00354524">
            <w:pPr>
              <w:pStyle w:val="TableBody"/>
              <w:rPr>
                <w:b/>
                <w:bCs/>
                <w:lang w:val="en-AU"/>
              </w:rPr>
            </w:pPr>
            <w:r w:rsidRPr="00A8747A">
              <w:rPr>
                <w:b/>
                <w:bCs/>
                <w:lang w:val="en-AU"/>
              </w:rPr>
              <w:t>NET WORTH</w:t>
            </w:r>
          </w:p>
        </w:tc>
        <w:tc>
          <w:tcPr>
            <w:tcW w:w="1451" w:type="dxa"/>
          </w:tcPr>
          <w:p w14:paraId="60323D5D" w14:textId="77777777" w:rsidR="00354524" w:rsidRPr="00A8747A" w:rsidRDefault="00354524" w:rsidP="00354524">
            <w:pPr>
              <w:pStyle w:val="TableBody"/>
              <w:rPr>
                <w:b/>
                <w:bCs/>
                <w:lang w:val="en-AU"/>
              </w:rPr>
            </w:pPr>
          </w:p>
        </w:tc>
        <w:tc>
          <w:tcPr>
            <w:tcW w:w="1452" w:type="dxa"/>
            <w:vAlign w:val="center"/>
          </w:tcPr>
          <w:p w14:paraId="212CFC4B" w14:textId="50C883B7" w:rsidR="00354524" w:rsidRPr="00354524" w:rsidRDefault="00354524" w:rsidP="00354524">
            <w:pPr>
              <w:pStyle w:val="TableBody"/>
              <w:rPr>
                <w:b/>
                <w:bCs/>
                <w:lang w:val="en-AU"/>
              </w:rPr>
            </w:pPr>
            <w:r w:rsidRPr="00354524">
              <w:rPr>
                <w:b/>
                <w:bCs/>
              </w:rPr>
              <w:t>55,552,519</w:t>
            </w:r>
          </w:p>
        </w:tc>
        <w:tc>
          <w:tcPr>
            <w:tcW w:w="1452" w:type="dxa"/>
          </w:tcPr>
          <w:p w14:paraId="026905E3" w14:textId="4D4668BD" w:rsidR="00354524" w:rsidRPr="00A8747A" w:rsidRDefault="00354524" w:rsidP="00354524">
            <w:pPr>
              <w:pStyle w:val="TableBody"/>
              <w:rPr>
                <w:b/>
                <w:bCs/>
                <w:lang w:val="en-AU"/>
              </w:rPr>
            </w:pPr>
            <w:r w:rsidRPr="00A8747A">
              <w:rPr>
                <w:b/>
                <w:bCs/>
                <w:lang w:val="en-AU"/>
              </w:rPr>
              <w:t>86,332,567</w:t>
            </w:r>
          </w:p>
        </w:tc>
      </w:tr>
    </w:tbl>
    <w:p w14:paraId="294393D7" w14:textId="77777777" w:rsidR="00D0469A" w:rsidRPr="00A8747A" w:rsidRDefault="00D0469A" w:rsidP="00D0469A">
      <w:pPr>
        <w:pStyle w:val="Heading30"/>
        <w:rPr>
          <w:lang w:val="en-AU"/>
        </w:rPr>
      </w:pPr>
      <w:r w:rsidRPr="00A8747A">
        <w:rPr>
          <w:lang w:val="en-AU"/>
        </w:rPr>
        <w:t>Cash flow statement</w:t>
      </w:r>
    </w:p>
    <w:p w14:paraId="208B7174" w14:textId="600E3CF3" w:rsidR="00D0469A" w:rsidRPr="00A8747A" w:rsidRDefault="00D0469A" w:rsidP="00D0469A">
      <w:pPr>
        <w:pStyle w:val="BodyParagraph"/>
        <w:rPr>
          <w:lang w:val="en-AU"/>
        </w:rPr>
      </w:pPr>
      <w:r w:rsidRPr="00A8747A">
        <w:rPr>
          <w:lang w:val="en-AU"/>
        </w:rPr>
        <w:t>For the financial year ended 30 June 202</w:t>
      </w:r>
      <w:r w:rsidR="00214057">
        <w:rPr>
          <w:lang w:val="en-AU"/>
        </w:rPr>
        <w:t>6</w:t>
      </w:r>
    </w:p>
    <w:tbl>
      <w:tblPr>
        <w:tblStyle w:val="TableLight"/>
        <w:tblW w:w="8765" w:type="dxa"/>
        <w:tblLook w:val="04A0" w:firstRow="1" w:lastRow="0" w:firstColumn="1" w:lastColumn="0" w:noHBand="0" w:noVBand="1"/>
      </w:tblPr>
      <w:tblGrid>
        <w:gridCol w:w="4373"/>
        <w:gridCol w:w="1464"/>
        <w:gridCol w:w="1464"/>
        <w:gridCol w:w="1464"/>
      </w:tblGrid>
      <w:tr w:rsidR="00D933FB" w:rsidRPr="00191B38" w14:paraId="49D68266" w14:textId="77777777" w:rsidTr="004D1B09">
        <w:trPr>
          <w:cnfStyle w:val="100000000000" w:firstRow="1" w:lastRow="0" w:firstColumn="0" w:lastColumn="0" w:oddVBand="0" w:evenVBand="0" w:oddHBand="0" w:evenHBand="0" w:firstRowFirstColumn="0" w:firstRowLastColumn="0" w:lastRowFirstColumn="0" w:lastRowLastColumn="0"/>
          <w:tblHeader/>
        </w:trPr>
        <w:tc>
          <w:tcPr>
            <w:tcW w:w="4373" w:type="dxa"/>
            <w:shd w:val="clear" w:color="auto" w:fill="D9D9D9" w:themeFill="background1" w:themeFillShade="D9"/>
          </w:tcPr>
          <w:p w14:paraId="208C3A85" w14:textId="7A8B057B" w:rsidR="00D933FB" w:rsidRPr="00A8747A" w:rsidRDefault="00843F41" w:rsidP="004D1B09">
            <w:pPr>
              <w:pStyle w:val="TableBody"/>
              <w:rPr>
                <w:lang w:val="en-AU"/>
              </w:rPr>
            </w:pPr>
            <w:bookmarkStart w:id="88" w:name="ColumnTitle_30"/>
            <w:bookmarkEnd w:id="88"/>
            <w:r>
              <w:rPr>
                <w:lang w:val="en-AU"/>
              </w:rPr>
              <w:lastRenderedPageBreak/>
              <w:t>Item</w:t>
            </w:r>
          </w:p>
        </w:tc>
        <w:tc>
          <w:tcPr>
            <w:tcW w:w="1464" w:type="dxa"/>
            <w:shd w:val="clear" w:color="auto" w:fill="D9D9D9" w:themeFill="background1" w:themeFillShade="D9"/>
          </w:tcPr>
          <w:p w14:paraId="3EE8ADD8" w14:textId="775064F3" w:rsidR="00D933FB" w:rsidRPr="00A8747A" w:rsidRDefault="00843F41" w:rsidP="004D1B09">
            <w:pPr>
              <w:pStyle w:val="TableBody"/>
              <w:rPr>
                <w:lang w:val="en-AU"/>
              </w:rPr>
            </w:pPr>
            <w:r>
              <w:rPr>
                <w:lang w:val="en-AU"/>
              </w:rPr>
              <w:t>Note</w:t>
            </w:r>
          </w:p>
        </w:tc>
        <w:tc>
          <w:tcPr>
            <w:tcW w:w="1464" w:type="dxa"/>
            <w:shd w:val="clear" w:color="auto" w:fill="D9D9D9" w:themeFill="background1" w:themeFillShade="D9"/>
          </w:tcPr>
          <w:p w14:paraId="6A6B0A06" w14:textId="48B23932" w:rsidR="00D933FB" w:rsidRPr="00A8747A" w:rsidRDefault="00D933FB" w:rsidP="004D1B09">
            <w:pPr>
              <w:pStyle w:val="TableBody"/>
              <w:rPr>
                <w:lang w:val="en-AU"/>
              </w:rPr>
            </w:pPr>
            <w:r w:rsidRPr="00A8747A">
              <w:rPr>
                <w:lang w:val="en-AU"/>
              </w:rPr>
              <w:t>202</w:t>
            </w:r>
            <w:r>
              <w:rPr>
                <w:lang w:val="en-AU"/>
              </w:rPr>
              <w:t>6</w:t>
            </w:r>
            <w:r w:rsidRPr="00A8747A">
              <w:rPr>
                <w:lang w:val="en-AU"/>
              </w:rPr>
              <w:t xml:space="preserve"> ($)</w:t>
            </w:r>
          </w:p>
        </w:tc>
        <w:tc>
          <w:tcPr>
            <w:tcW w:w="1464" w:type="dxa"/>
            <w:shd w:val="clear" w:color="auto" w:fill="D9D9D9" w:themeFill="background1" w:themeFillShade="D9"/>
          </w:tcPr>
          <w:p w14:paraId="7089E335" w14:textId="5474FFDF" w:rsidR="00D933FB" w:rsidRPr="00A8747A" w:rsidRDefault="00D933FB" w:rsidP="004D1B09">
            <w:pPr>
              <w:pStyle w:val="TableBody"/>
              <w:rPr>
                <w:lang w:val="en-AU"/>
              </w:rPr>
            </w:pPr>
            <w:r w:rsidRPr="00A8747A">
              <w:rPr>
                <w:lang w:val="en-AU"/>
              </w:rPr>
              <w:t>202</w:t>
            </w:r>
            <w:r>
              <w:rPr>
                <w:lang w:val="en-AU"/>
              </w:rPr>
              <w:t>5</w:t>
            </w:r>
            <w:r w:rsidRPr="00A8747A">
              <w:rPr>
                <w:lang w:val="en-AU"/>
              </w:rPr>
              <w:t xml:space="preserve"> ($)</w:t>
            </w:r>
          </w:p>
        </w:tc>
      </w:tr>
      <w:tr w:rsidR="00D933FB" w:rsidRPr="00191B38" w14:paraId="1085DE5C" w14:textId="77777777" w:rsidTr="004D1B09">
        <w:tc>
          <w:tcPr>
            <w:tcW w:w="4373" w:type="dxa"/>
          </w:tcPr>
          <w:p w14:paraId="4555686F" w14:textId="77777777" w:rsidR="00D933FB" w:rsidRPr="00A8747A" w:rsidRDefault="00D933FB" w:rsidP="004D1B09">
            <w:pPr>
              <w:pStyle w:val="TableBody"/>
              <w:rPr>
                <w:b/>
                <w:bCs/>
                <w:lang w:val="en-AU"/>
              </w:rPr>
            </w:pPr>
            <w:r w:rsidRPr="00A8747A">
              <w:rPr>
                <w:b/>
                <w:bCs/>
                <w:lang w:val="en-AU"/>
              </w:rPr>
              <w:t>CASH FLOWS FROM OPERATING ACTIVITIES</w:t>
            </w:r>
          </w:p>
        </w:tc>
        <w:tc>
          <w:tcPr>
            <w:tcW w:w="1464" w:type="dxa"/>
          </w:tcPr>
          <w:p w14:paraId="572A61EC" w14:textId="77777777" w:rsidR="00D933FB" w:rsidRPr="00A8747A" w:rsidRDefault="00D933FB" w:rsidP="004D1B09">
            <w:pPr>
              <w:pStyle w:val="TableBody"/>
              <w:rPr>
                <w:lang w:val="en-AU"/>
              </w:rPr>
            </w:pPr>
          </w:p>
        </w:tc>
        <w:tc>
          <w:tcPr>
            <w:tcW w:w="1464" w:type="dxa"/>
          </w:tcPr>
          <w:p w14:paraId="2ACBD29F" w14:textId="588720CF" w:rsidR="00D933FB" w:rsidRPr="00A8747A" w:rsidRDefault="00D933FB" w:rsidP="004D1B09">
            <w:pPr>
              <w:pStyle w:val="TableBody"/>
              <w:rPr>
                <w:lang w:val="en-AU"/>
              </w:rPr>
            </w:pPr>
          </w:p>
        </w:tc>
        <w:tc>
          <w:tcPr>
            <w:tcW w:w="1464" w:type="dxa"/>
          </w:tcPr>
          <w:p w14:paraId="24FA745E" w14:textId="76D02942" w:rsidR="00D933FB" w:rsidRPr="00A8747A" w:rsidRDefault="00D933FB" w:rsidP="004D1B09">
            <w:pPr>
              <w:pStyle w:val="TableBody"/>
              <w:rPr>
                <w:lang w:val="en-AU"/>
              </w:rPr>
            </w:pPr>
          </w:p>
        </w:tc>
      </w:tr>
      <w:tr w:rsidR="00D933FB" w:rsidRPr="00191B38" w14:paraId="68326FD7" w14:textId="77777777" w:rsidTr="004D1B09">
        <w:tc>
          <w:tcPr>
            <w:tcW w:w="4373" w:type="dxa"/>
          </w:tcPr>
          <w:p w14:paraId="7AB03135" w14:textId="77777777" w:rsidR="00D933FB" w:rsidRPr="00A8747A" w:rsidRDefault="00D933FB" w:rsidP="004D1B09">
            <w:pPr>
              <w:pStyle w:val="TableBody"/>
              <w:rPr>
                <w:b/>
                <w:bCs/>
                <w:lang w:val="en-AU"/>
              </w:rPr>
            </w:pPr>
            <w:r w:rsidRPr="00A8747A">
              <w:rPr>
                <w:b/>
                <w:bCs/>
                <w:lang w:val="en-AU"/>
              </w:rPr>
              <w:t>Receipts</w:t>
            </w:r>
          </w:p>
        </w:tc>
        <w:tc>
          <w:tcPr>
            <w:tcW w:w="1464" w:type="dxa"/>
          </w:tcPr>
          <w:p w14:paraId="75E3F876" w14:textId="77777777" w:rsidR="00D933FB" w:rsidRPr="00A8747A" w:rsidRDefault="00D933FB" w:rsidP="004D1B09">
            <w:pPr>
              <w:pStyle w:val="TableBody"/>
              <w:rPr>
                <w:lang w:val="en-AU"/>
              </w:rPr>
            </w:pPr>
          </w:p>
        </w:tc>
        <w:tc>
          <w:tcPr>
            <w:tcW w:w="1464" w:type="dxa"/>
          </w:tcPr>
          <w:p w14:paraId="61DB5FF2" w14:textId="77777777" w:rsidR="00D933FB" w:rsidRPr="00A8747A" w:rsidRDefault="00D933FB" w:rsidP="004D1B09">
            <w:pPr>
              <w:pStyle w:val="TableBody"/>
              <w:rPr>
                <w:lang w:val="en-AU"/>
              </w:rPr>
            </w:pPr>
          </w:p>
        </w:tc>
        <w:tc>
          <w:tcPr>
            <w:tcW w:w="1464" w:type="dxa"/>
          </w:tcPr>
          <w:p w14:paraId="48BE5485" w14:textId="6813FCF0" w:rsidR="00D933FB" w:rsidRPr="00A8747A" w:rsidRDefault="00D933FB" w:rsidP="004D1B09">
            <w:pPr>
              <w:pStyle w:val="TableBody"/>
              <w:rPr>
                <w:lang w:val="en-AU"/>
              </w:rPr>
            </w:pPr>
          </w:p>
        </w:tc>
      </w:tr>
      <w:tr w:rsidR="00D933FB" w:rsidRPr="00191B38" w14:paraId="0C2970FE" w14:textId="77777777" w:rsidTr="004D1B09">
        <w:tc>
          <w:tcPr>
            <w:tcW w:w="4373" w:type="dxa"/>
          </w:tcPr>
          <w:p w14:paraId="71F97E44" w14:textId="77777777" w:rsidR="00D933FB" w:rsidRPr="00A8747A" w:rsidRDefault="00D933FB" w:rsidP="004D1B09">
            <w:pPr>
              <w:pStyle w:val="TableBody"/>
              <w:rPr>
                <w:lang w:val="en-AU"/>
              </w:rPr>
            </w:pPr>
            <w:r w:rsidRPr="00A8747A">
              <w:rPr>
                <w:lang w:val="en-AU"/>
              </w:rPr>
              <w:t>Receipts from the Victorian Government</w:t>
            </w:r>
          </w:p>
        </w:tc>
        <w:tc>
          <w:tcPr>
            <w:tcW w:w="1464" w:type="dxa"/>
          </w:tcPr>
          <w:p w14:paraId="5243B628" w14:textId="77777777" w:rsidR="00D933FB" w:rsidRPr="00A8747A" w:rsidRDefault="00D933FB" w:rsidP="004D1B09">
            <w:pPr>
              <w:pStyle w:val="TableBody"/>
              <w:rPr>
                <w:lang w:val="en-AU"/>
              </w:rPr>
            </w:pPr>
          </w:p>
        </w:tc>
        <w:tc>
          <w:tcPr>
            <w:tcW w:w="1464" w:type="dxa"/>
          </w:tcPr>
          <w:p w14:paraId="15B9E1E2" w14:textId="154113D2" w:rsidR="00D933FB" w:rsidRPr="00A8747A" w:rsidRDefault="00D933FB" w:rsidP="004D1B09">
            <w:pPr>
              <w:pStyle w:val="TableBody"/>
              <w:rPr>
                <w:lang w:val="en-AU"/>
              </w:rPr>
            </w:pPr>
            <w:r>
              <w:t>44,868,183</w:t>
            </w:r>
          </w:p>
        </w:tc>
        <w:tc>
          <w:tcPr>
            <w:tcW w:w="1464" w:type="dxa"/>
          </w:tcPr>
          <w:p w14:paraId="7496D31B" w14:textId="2188BCA6" w:rsidR="00D933FB" w:rsidRPr="00A8747A" w:rsidRDefault="00D933FB" w:rsidP="004D1B09">
            <w:pPr>
              <w:pStyle w:val="TableBody"/>
              <w:rPr>
                <w:lang w:val="en-AU"/>
              </w:rPr>
            </w:pPr>
            <w:r w:rsidRPr="00A8747A">
              <w:rPr>
                <w:lang w:val="en-AU"/>
              </w:rPr>
              <w:t>61,909,119</w:t>
            </w:r>
          </w:p>
        </w:tc>
      </w:tr>
      <w:tr w:rsidR="00D933FB" w:rsidRPr="00191B38" w14:paraId="2EEE479B" w14:textId="77777777" w:rsidTr="004D1B09">
        <w:tc>
          <w:tcPr>
            <w:tcW w:w="4373" w:type="dxa"/>
          </w:tcPr>
          <w:p w14:paraId="2CE0776C" w14:textId="77777777" w:rsidR="00D933FB" w:rsidRPr="00A8747A" w:rsidRDefault="00D933FB" w:rsidP="004D1B09">
            <w:pPr>
              <w:pStyle w:val="TableBody"/>
              <w:rPr>
                <w:lang w:val="en-AU"/>
              </w:rPr>
            </w:pPr>
            <w:r w:rsidRPr="00A8747A">
              <w:rPr>
                <w:lang w:val="en-AU"/>
              </w:rPr>
              <w:t>Receipts from other entities</w:t>
            </w:r>
          </w:p>
        </w:tc>
        <w:tc>
          <w:tcPr>
            <w:tcW w:w="1464" w:type="dxa"/>
          </w:tcPr>
          <w:p w14:paraId="6C6AE0B0" w14:textId="77777777" w:rsidR="00D933FB" w:rsidRPr="00A8747A" w:rsidRDefault="00D933FB" w:rsidP="004D1B09">
            <w:pPr>
              <w:pStyle w:val="TableBody"/>
              <w:rPr>
                <w:lang w:val="en-AU"/>
              </w:rPr>
            </w:pPr>
          </w:p>
        </w:tc>
        <w:tc>
          <w:tcPr>
            <w:tcW w:w="1464" w:type="dxa"/>
          </w:tcPr>
          <w:p w14:paraId="7CB5074F" w14:textId="7CA22A24" w:rsidR="00D933FB" w:rsidRPr="00A8747A" w:rsidRDefault="00D933FB" w:rsidP="004D1B09">
            <w:pPr>
              <w:pStyle w:val="TableBody"/>
              <w:rPr>
                <w:lang w:val="en-AU"/>
              </w:rPr>
            </w:pPr>
            <w:r>
              <w:t>415,004</w:t>
            </w:r>
          </w:p>
        </w:tc>
        <w:tc>
          <w:tcPr>
            <w:tcW w:w="1464" w:type="dxa"/>
          </w:tcPr>
          <w:p w14:paraId="06A69E95" w14:textId="27D3A030" w:rsidR="00D933FB" w:rsidRPr="00A8747A" w:rsidRDefault="00D933FB" w:rsidP="004D1B09">
            <w:pPr>
              <w:pStyle w:val="TableBody"/>
              <w:rPr>
                <w:lang w:val="en-AU"/>
              </w:rPr>
            </w:pPr>
            <w:r w:rsidRPr="00A8747A">
              <w:rPr>
                <w:lang w:val="en-AU"/>
              </w:rPr>
              <w:t>414,314</w:t>
            </w:r>
          </w:p>
        </w:tc>
      </w:tr>
      <w:tr w:rsidR="00D933FB" w:rsidRPr="00191B38" w14:paraId="0B293FA2" w14:textId="77777777" w:rsidTr="004D1B09">
        <w:tc>
          <w:tcPr>
            <w:tcW w:w="4373" w:type="dxa"/>
          </w:tcPr>
          <w:p w14:paraId="063DCC0B" w14:textId="77777777" w:rsidR="00D933FB" w:rsidRPr="00A8747A" w:rsidRDefault="00D933FB" w:rsidP="004D1B09">
            <w:pPr>
              <w:pStyle w:val="TableBody"/>
              <w:rPr>
                <w:lang w:val="en-AU"/>
              </w:rPr>
            </w:pPr>
            <w:r w:rsidRPr="00A8747A">
              <w:rPr>
                <w:lang w:val="en-AU"/>
              </w:rPr>
              <w:t>Interest received</w:t>
            </w:r>
          </w:p>
        </w:tc>
        <w:tc>
          <w:tcPr>
            <w:tcW w:w="1464" w:type="dxa"/>
          </w:tcPr>
          <w:p w14:paraId="68AB1CDD" w14:textId="77777777" w:rsidR="00D933FB" w:rsidRPr="00A8747A" w:rsidRDefault="00D933FB" w:rsidP="004D1B09">
            <w:pPr>
              <w:pStyle w:val="TableBody"/>
              <w:rPr>
                <w:lang w:val="en-AU"/>
              </w:rPr>
            </w:pPr>
          </w:p>
        </w:tc>
        <w:tc>
          <w:tcPr>
            <w:tcW w:w="1464" w:type="dxa"/>
          </w:tcPr>
          <w:p w14:paraId="1B72638C" w14:textId="74379286" w:rsidR="00D933FB" w:rsidRPr="00A8747A" w:rsidRDefault="00D933FB" w:rsidP="004D1B09">
            <w:pPr>
              <w:pStyle w:val="TableBody"/>
              <w:rPr>
                <w:lang w:val="en-AU"/>
              </w:rPr>
            </w:pPr>
            <w:r>
              <w:t>3,460,429</w:t>
            </w:r>
          </w:p>
        </w:tc>
        <w:tc>
          <w:tcPr>
            <w:tcW w:w="1464" w:type="dxa"/>
          </w:tcPr>
          <w:p w14:paraId="2B1F4B0A" w14:textId="1FF52AA9" w:rsidR="00D933FB" w:rsidRPr="00A8747A" w:rsidRDefault="00D933FB" w:rsidP="004D1B09">
            <w:pPr>
              <w:pStyle w:val="TableBody"/>
              <w:rPr>
                <w:lang w:val="en-AU"/>
              </w:rPr>
            </w:pPr>
            <w:r w:rsidRPr="00A8747A">
              <w:rPr>
                <w:lang w:val="en-AU"/>
              </w:rPr>
              <w:t>3,657,004</w:t>
            </w:r>
          </w:p>
        </w:tc>
      </w:tr>
      <w:tr w:rsidR="00D933FB" w:rsidRPr="00191B38" w14:paraId="28042D01" w14:textId="77777777" w:rsidTr="004D1B09">
        <w:tc>
          <w:tcPr>
            <w:tcW w:w="4373" w:type="dxa"/>
          </w:tcPr>
          <w:p w14:paraId="487ACE0B" w14:textId="77777777" w:rsidR="00D933FB" w:rsidRPr="00A8747A" w:rsidRDefault="00D933FB" w:rsidP="004D1B09">
            <w:pPr>
              <w:pStyle w:val="TableBody"/>
              <w:rPr>
                <w:lang w:val="en-AU"/>
              </w:rPr>
            </w:pPr>
            <w:r w:rsidRPr="00A8747A">
              <w:rPr>
                <w:lang w:val="en-AU"/>
              </w:rPr>
              <w:t>Goods and services tax received from the ATO (net receipts)</w:t>
            </w:r>
          </w:p>
        </w:tc>
        <w:tc>
          <w:tcPr>
            <w:tcW w:w="1464" w:type="dxa"/>
          </w:tcPr>
          <w:p w14:paraId="4B50BA0D" w14:textId="77777777" w:rsidR="00D933FB" w:rsidRPr="00A8747A" w:rsidRDefault="00D933FB" w:rsidP="004D1B09">
            <w:pPr>
              <w:pStyle w:val="TableBody"/>
              <w:rPr>
                <w:lang w:val="en-AU"/>
              </w:rPr>
            </w:pPr>
          </w:p>
        </w:tc>
        <w:tc>
          <w:tcPr>
            <w:tcW w:w="1464" w:type="dxa"/>
          </w:tcPr>
          <w:p w14:paraId="2EFF051F" w14:textId="12FD0AA8" w:rsidR="00D933FB" w:rsidRPr="00A8747A" w:rsidRDefault="00D933FB" w:rsidP="004D1B09">
            <w:pPr>
              <w:pStyle w:val="TableBody"/>
              <w:rPr>
                <w:lang w:val="en-AU"/>
              </w:rPr>
            </w:pPr>
            <w:r>
              <w:t>5,481,998</w:t>
            </w:r>
          </w:p>
        </w:tc>
        <w:tc>
          <w:tcPr>
            <w:tcW w:w="1464" w:type="dxa"/>
          </w:tcPr>
          <w:p w14:paraId="616C123D" w14:textId="42436824" w:rsidR="00D933FB" w:rsidRPr="00A8747A" w:rsidRDefault="00D933FB" w:rsidP="004D1B09">
            <w:pPr>
              <w:pStyle w:val="TableBody"/>
              <w:rPr>
                <w:lang w:val="en-AU"/>
              </w:rPr>
            </w:pPr>
            <w:r w:rsidRPr="00A8747A">
              <w:rPr>
                <w:lang w:val="en-AU"/>
              </w:rPr>
              <w:t>3,478,399</w:t>
            </w:r>
          </w:p>
        </w:tc>
      </w:tr>
      <w:tr w:rsidR="00D933FB" w:rsidRPr="00191B38" w14:paraId="2E9F0D06" w14:textId="77777777" w:rsidTr="004D1B09">
        <w:tc>
          <w:tcPr>
            <w:tcW w:w="4373" w:type="dxa"/>
          </w:tcPr>
          <w:p w14:paraId="433F3AEE" w14:textId="77777777" w:rsidR="00D933FB" w:rsidRPr="00A8747A" w:rsidRDefault="00D933FB" w:rsidP="004D1B09">
            <w:pPr>
              <w:pStyle w:val="TableBody"/>
              <w:rPr>
                <w:b/>
                <w:bCs/>
                <w:i/>
                <w:iCs/>
                <w:lang w:val="en-AU"/>
              </w:rPr>
            </w:pPr>
            <w:r w:rsidRPr="00A8747A">
              <w:rPr>
                <w:b/>
                <w:bCs/>
                <w:i/>
                <w:iCs/>
                <w:lang w:val="en-AU"/>
              </w:rPr>
              <w:t>Total receipts</w:t>
            </w:r>
          </w:p>
        </w:tc>
        <w:tc>
          <w:tcPr>
            <w:tcW w:w="1464" w:type="dxa"/>
          </w:tcPr>
          <w:p w14:paraId="4AF0912B" w14:textId="77777777" w:rsidR="00D933FB" w:rsidRPr="00A8747A" w:rsidRDefault="00D933FB" w:rsidP="004D1B09">
            <w:pPr>
              <w:pStyle w:val="TableBody"/>
              <w:rPr>
                <w:b/>
                <w:bCs/>
                <w:i/>
                <w:iCs/>
                <w:lang w:val="en-AU"/>
              </w:rPr>
            </w:pPr>
          </w:p>
        </w:tc>
        <w:tc>
          <w:tcPr>
            <w:tcW w:w="1464" w:type="dxa"/>
          </w:tcPr>
          <w:p w14:paraId="561D50B2" w14:textId="108E78C5" w:rsidR="00D933FB" w:rsidRPr="00A8747A" w:rsidRDefault="00D933FB" w:rsidP="004D1B09">
            <w:pPr>
              <w:pStyle w:val="TableBody"/>
              <w:rPr>
                <w:b/>
                <w:bCs/>
                <w:i/>
                <w:iCs/>
                <w:lang w:val="en-AU"/>
              </w:rPr>
            </w:pPr>
            <w:r>
              <w:t>54,225,614</w:t>
            </w:r>
          </w:p>
        </w:tc>
        <w:tc>
          <w:tcPr>
            <w:tcW w:w="1464" w:type="dxa"/>
          </w:tcPr>
          <w:p w14:paraId="6796F64F" w14:textId="67197152" w:rsidR="00D933FB" w:rsidRPr="00A8747A" w:rsidRDefault="00D933FB" w:rsidP="004D1B09">
            <w:pPr>
              <w:pStyle w:val="TableBody"/>
              <w:rPr>
                <w:b/>
                <w:bCs/>
                <w:i/>
                <w:iCs/>
                <w:lang w:val="en-AU"/>
              </w:rPr>
            </w:pPr>
            <w:r w:rsidRPr="00A8747A">
              <w:rPr>
                <w:b/>
                <w:bCs/>
                <w:i/>
                <w:iCs/>
                <w:lang w:val="en-AU"/>
              </w:rPr>
              <w:t>69,458,836</w:t>
            </w:r>
          </w:p>
        </w:tc>
      </w:tr>
      <w:tr w:rsidR="00D933FB" w:rsidRPr="00191B38" w14:paraId="1DDC1624" w14:textId="77777777" w:rsidTr="004D1B09">
        <w:tc>
          <w:tcPr>
            <w:tcW w:w="4373" w:type="dxa"/>
          </w:tcPr>
          <w:p w14:paraId="26C36DB5" w14:textId="77777777" w:rsidR="00D933FB" w:rsidRPr="00A8747A" w:rsidRDefault="00D933FB" w:rsidP="004D1B09">
            <w:pPr>
              <w:pStyle w:val="TableBody"/>
              <w:rPr>
                <w:b/>
                <w:bCs/>
                <w:lang w:val="en-AU"/>
              </w:rPr>
            </w:pPr>
            <w:r w:rsidRPr="00A8747A">
              <w:rPr>
                <w:b/>
                <w:bCs/>
                <w:lang w:val="en-AU"/>
              </w:rPr>
              <w:t>Payments</w:t>
            </w:r>
          </w:p>
        </w:tc>
        <w:tc>
          <w:tcPr>
            <w:tcW w:w="1464" w:type="dxa"/>
          </w:tcPr>
          <w:p w14:paraId="6F019085" w14:textId="77777777" w:rsidR="00D933FB" w:rsidRPr="00A8747A" w:rsidRDefault="00D933FB" w:rsidP="004D1B09">
            <w:pPr>
              <w:pStyle w:val="TableBody"/>
              <w:rPr>
                <w:lang w:val="en-AU"/>
              </w:rPr>
            </w:pPr>
          </w:p>
        </w:tc>
        <w:tc>
          <w:tcPr>
            <w:tcW w:w="1464" w:type="dxa"/>
          </w:tcPr>
          <w:p w14:paraId="3E41DB12" w14:textId="561E646E" w:rsidR="00D933FB" w:rsidRPr="00A8747A" w:rsidRDefault="00D933FB" w:rsidP="004D1B09">
            <w:pPr>
              <w:pStyle w:val="TableBody"/>
              <w:rPr>
                <w:lang w:val="en-AU"/>
              </w:rPr>
            </w:pPr>
          </w:p>
        </w:tc>
        <w:tc>
          <w:tcPr>
            <w:tcW w:w="1464" w:type="dxa"/>
          </w:tcPr>
          <w:p w14:paraId="096C911C" w14:textId="77060D87" w:rsidR="00D933FB" w:rsidRPr="00A8747A" w:rsidRDefault="00D933FB" w:rsidP="004D1B09">
            <w:pPr>
              <w:pStyle w:val="TableBody"/>
              <w:rPr>
                <w:lang w:val="en-AU"/>
              </w:rPr>
            </w:pPr>
          </w:p>
        </w:tc>
      </w:tr>
      <w:tr w:rsidR="00D933FB" w:rsidRPr="00191B38" w14:paraId="61230B3C" w14:textId="77777777" w:rsidTr="004D1B09">
        <w:tc>
          <w:tcPr>
            <w:tcW w:w="4373" w:type="dxa"/>
          </w:tcPr>
          <w:p w14:paraId="1F4A13A2" w14:textId="77777777" w:rsidR="00D933FB" w:rsidRPr="00A8747A" w:rsidRDefault="00D933FB" w:rsidP="004D1B09">
            <w:pPr>
              <w:pStyle w:val="TableBody"/>
              <w:rPr>
                <w:lang w:val="en-AU"/>
              </w:rPr>
            </w:pPr>
            <w:r w:rsidRPr="00A8747A">
              <w:rPr>
                <w:lang w:val="en-AU"/>
              </w:rPr>
              <w:t>Payments to funding recipients</w:t>
            </w:r>
          </w:p>
        </w:tc>
        <w:tc>
          <w:tcPr>
            <w:tcW w:w="1464" w:type="dxa"/>
          </w:tcPr>
          <w:p w14:paraId="7241F074" w14:textId="77777777" w:rsidR="00D933FB" w:rsidRPr="00A8747A" w:rsidRDefault="00D933FB" w:rsidP="004D1B09">
            <w:pPr>
              <w:pStyle w:val="TableBody"/>
              <w:rPr>
                <w:lang w:val="en-AU"/>
              </w:rPr>
            </w:pPr>
          </w:p>
        </w:tc>
        <w:tc>
          <w:tcPr>
            <w:tcW w:w="1464" w:type="dxa"/>
          </w:tcPr>
          <w:p w14:paraId="5D03B35A" w14:textId="44BBD7B6" w:rsidR="00D933FB" w:rsidRPr="00A8747A" w:rsidRDefault="00D933FB" w:rsidP="004D1B09">
            <w:pPr>
              <w:pStyle w:val="TableBody"/>
              <w:rPr>
                <w:lang w:val="en-AU"/>
              </w:rPr>
            </w:pPr>
            <w:r>
              <w:t>(73,558,856)</w:t>
            </w:r>
          </w:p>
        </w:tc>
        <w:tc>
          <w:tcPr>
            <w:tcW w:w="1464" w:type="dxa"/>
          </w:tcPr>
          <w:p w14:paraId="687A3CBB" w14:textId="72525E97" w:rsidR="00D933FB" w:rsidRPr="00A8747A" w:rsidRDefault="00D933FB" w:rsidP="004D1B09">
            <w:pPr>
              <w:pStyle w:val="TableBody"/>
              <w:rPr>
                <w:lang w:val="en-AU"/>
              </w:rPr>
            </w:pPr>
            <w:r w:rsidRPr="00A8747A">
              <w:rPr>
                <w:lang w:val="en-AU"/>
              </w:rPr>
              <w:t>(44,235,340)</w:t>
            </w:r>
          </w:p>
        </w:tc>
      </w:tr>
      <w:tr w:rsidR="00D933FB" w:rsidRPr="00191B38" w14:paraId="7CCD8178" w14:textId="77777777" w:rsidTr="004D1B09">
        <w:tc>
          <w:tcPr>
            <w:tcW w:w="4373" w:type="dxa"/>
          </w:tcPr>
          <w:p w14:paraId="1872ED1E" w14:textId="77777777" w:rsidR="00D933FB" w:rsidRPr="00A8747A" w:rsidRDefault="00D933FB" w:rsidP="004D1B09">
            <w:pPr>
              <w:pStyle w:val="TableBody"/>
              <w:rPr>
                <w:lang w:val="en-AU"/>
              </w:rPr>
            </w:pPr>
            <w:r w:rsidRPr="00A8747A">
              <w:rPr>
                <w:lang w:val="en-AU"/>
              </w:rPr>
              <w:t>Payments to suppliers and employees</w:t>
            </w:r>
          </w:p>
        </w:tc>
        <w:tc>
          <w:tcPr>
            <w:tcW w:w="1464" w:type="dxa"/>
          </w:tcPr>
          <w:p w14:paraId="268388B4" w14:textId="77777777" w:rsidR="00D933FB" w:rsidRPr="00A8747A" w:rsidRDefault="00D933FB" w:rsidP="004D1B09">
            <w:pPr>
              <w:pStyle w:val="TableBody"/>
              <w:rPr>
                <w:lang w:val="en-AU"/>
              </w:rPr>
            </w:pPr>
          </w:p>
        </w:tc>
        <w:tc>
          <w:tcPr>
            <w:tcW w:w="1464" w:type="dxa"/>
          </w:tcPr>
          <w:p w14:paraId="17A398E7" w14:textId="754F3928" w:rsidR="00D933FB" w:rsidRPr="00A8747A" w:rsidRDefault="00D933FB" w:rsidP="004D1B09">
            <w:pPr>
              <w:pStyle w:val="TableBody"/>
              <w:rPr>
                <w:lang w:val="en-AU"/>
              </w:rPr>
            </w:pPr>
            <w:r>
              <w:t>(12,800,444)</w:t>
            </w:r>
          </w:p>
        </w:tc>
        <w:tc>
          <w:tcPr>
            <w:tcW w:w="1464" w:type="dxa"/>
          </w:tcPr>
          <w:p w14:paraId="08A6FE6A" w14:textId="7CBA7190" w:rsidR="00D933FB" w:rsidRPr="00A8747A" w:rsidRDefault="00D933FB" w:rsidP="004D1B09">
            <w:pPr>
              <w:pStyle w:val="TableBody"/>
              <w:rPr>
                <w:lang w:val="en-AU"/>
              </w:rPr>
            </w:pPr>
            <w:r w:rsidRPr="00A8747A">
              <w:rPr>
                <w:lang w:val="en-AU"/>
              </w:rPr>
              <w:t>(11,576,936)</w:t>
            </w:r>
          </w:p>
        </w:tc>
      </w:tr>
      <w:tr w:rsidR="00D933FB" w:rsidRPr="00191B38" w14:paraId="49AA25DA" w14:textId="77777777" w:rsidTr="004D1B09">
        <w:tc>
          <w:tcPr>
            <w:tcW w:w="4373" w:type="dxa"/>
          </w:tcPr>
          <w:p w14:paraId="72ECC5E9" w14:textId="77777777" w:rsidR="00D933FB" w:rsidRPr="00A8747A" w:rsidRDefault="00D933FB" w:rsidP="004D1B09">
            <w:pPr>
              <w:pStyle w:val="TableBody"/>
              <w:rPr>
                <w:lang w:val="en-AU"/>
              </w:rPr>
            </w:pPr>
            <w:r w:rsidRPr="00A8747A">
              <w:rPr>
                <w:lang w:val="en-AU"/>
              </w:rPr>
              <w:t>Lease liability interest paid</w:t>
            </w:r>
          </w:p>
        </w:tc>
        <w:tc>
          <w:tcPr>
            <w:tcW w:w="1464" w:type="dxa"/>
          </w:tcPr>
          <w:p w14:paraId="5F80573C" w14:textId="77777777" w:rsidR="00D933FB" w:rsidRPr="00A8747A" w:rsidRDefault="00D933FB" w:rsidP="004D1B09">
            <w:pPr>
              <w:pStyle w:val="TableBody"/>
              <w:rPr>
                <w:lang w:val="en-AU"/>
              </w:rPr>
            </w:pPr>
          </w:p>
        </w:tc>
        <w:tc>
          <w:tcPr>
            <w:tcW w:w="1464" w:type="dxa"/>
          </w:tcPr>
          <w:p w14:paraId="1B268808" w14:textId="7B509DC7" w:rsidR="00D933FB" w:rsidRPr="00A8747A" w:rsidRDefault="00D933FB" w:rsidP="004D1B09">
            <w:pPr>
              <w:pStyle w:val="TableBody"/>
              <w:rPr>
                <w:lang w:val="en-AU"/>
              </w:rPr>
            </w:pPr>
            <w:r>
              <w:t>(87,879)</w:t>
            </w:r>
          </w:p>
        </w:tc>
        <w:tc>
          <w:tcPr>
            <w:tcW w:w="1464" w:type="dxa"/>
          </w:tcPr>
          <w:p w14:paraId="71909FB4" w14:textId="77127BDB" w:rsidR="00D933FB" w:rsidRPr="00A8747A" w:rsidRDefault="00D933FB" w:rsidP="004D1B09">
            <w:pPr>
              <w:pStyle w:val="TableBody"/>
              <w:rPr>
                <w:lang w:val="en-AU"/>
              </w:rPr>
            </w:pPr>
            <w:r w:rsidRPr="00A8747A">
              <w:rPr>
                <w:lang w:val="en-AU"/>
              </w:rPr>
              <w:t>(103,932)</w:t>
            </w:r>
          </w:p>
        </w:tc>
      </w:tr>
      <w:tr w:rsidR="00D933FB" w:rsidRPr="00191B38" w14:paraId="0447E172" w14:textId="77777777" w:rsidTr="004D1B09">
        <w:tc>
          <w:tcPr>
            <w:tcW w:w="4373" w:type="dxa"/>
          </w:tcPr>
          <w:p w14:paraId="1F7B012A" w14:textId="77777777" w:rsidR="00D933FB" w:rsidRPr="00A8747A" w:rsidRDefault="00D933FB" w:rsidP="004D1B09">
            <w:pPr>
              <w:pStyle w:val="TableBody"/>
              <w:rPr>
                <w:b/>
                <w:bCs/>
                <w:i/>
                <w:iCs/>
                <w:lang w:val="en-AU"/>
              </w:rPr>
            </w:pPr>
            <w:r w:rsidRPr="00A8747A">
              <w:rPr>
                <w:b/>
                <w:bCs/>
                <w:i/>
                <w:iCs/>
                <w:lang w:val="en-AU"/>
              </w:rPr>
              <w:t>Total payments</w:t>
            </w:r>
          </w:p>
        </w:tc>
        <w:tc>
          <w:tcPr>
            <w:tcW w:w="1464" w:type="dxa"/>
          </w:tcPr>
          <w:p w14:paraId="79804B29" w14:textId="77777777" w:rsidR="00D933FB" w:rsidRPr="00A8747A" w:rsidRDefault="00D933FB" w:rsidP="004D1B09">
            <w:pPr>
              <w:pStyle w:val="TableBody"/>
              <w:rPr>
                <w:b/>
                <w:bCs/>
                <w:i/>
                <w:iCs/>
                <w:lang w:val="en-AU"/>
              </w:rPr>
            </w:pPr>
          </w:p>
        </w:tc>
        <w:tc>
          <w:tcPr>
            <w:tcW w:w="1464" w:type="dxa"/>
          </w:tcPr>
          <w:p w14:paraId="0D637DB1" w14:textId="5EC1CADC" w:rsidR="00D933FB" w:rsidRPr="00A8747A" w:rsidRDefault="00D933FB" w:rsidP="004D1B09">
            <w:pPr>
              <w:pStyle w:val="TableBody"/>
              <w:rPr>
                <w:b/>
                <w:bCs/>
                <w:i/>
                <w:iCs/>
                <w:lang w:val="en-AU"/>
              </w:rPr>
            </w:pPr>
            <w:r>
              <w:t>(86,447,179)</w:t>
            </w:r>
          </w:p>
        </w:tc>
        <w:tc>
          <w:tcPr>
            <w:tcW w:w="1464" w:type="dxa"/>
          </w:tcPr>
          <w:p w14:paraId="746FBEC9" w14:textId="77297B13" w:rsidR="00D933FB" w:rsidRPr="00A8747A" w:rsidRDefault="00D933FB" w:rsidP="004D1B09">
            <w:pPr>
              <w:pStyle w:val="TableBody"/>
              <w:rPr>
                <w:b/>
                <w:bCs/>
                <w:i/>
                <w:iCs/>
                <w:lang w:val="en-AU"/>
              </w:rPr>
            </w:pPr>
            <w:r w:rsidRPr="00A8747A">
              <w:rPr>
                <w:b/>
                <w:bCs/>
                <w:i/>
                <w:iCs/>
                <w:lang w:val="en-AU"/>
              </w:rPr>
              <w:t>(55,916,208)</w:t>
            </w:r>
          </w:p>
        </w:tc>
      </w:tr>
      <w:tr w:rsidR="00D933FB" w:rsidRPr="00191B38" w14:paraId="428F5E91" w14:textId="77777777" w:rsidTr="004D1B09">
        <w:tc>
          <w:tcPr>
            <w:tcW w:w="4373" w:type="dxa"/>
          </w:tcPr>
          <w:p w14:paraId="54A092A0" w14:textId="77777777" w:rsidR="00D933FB" w:rsidRPr="00A8747A" w:rsidRDefault="00D933FB" w:rsidP="004D1B09">
            <w:pPr>
              <w:pStyle w:val="TableBody"/>
              <w:rPr>
                <w:b/>
                <w:bCs/>
                <w:lang w:val="en-AU"/>
              </w:rPr>
            </w:pPr>
            <w:r w:rsidRPr="00A8747A">
              <w:rPr>
                <w:b/>
                <w:bCs/>
                <w:lang w:val="en-AU"/>
              </w:rPr>
              <w:t>Net cash flows from operating activities</w:t>
            </w:r>
          </w:p>
        </w:tc>
        <w:tc>
          <w:tcPr>
            <w:tcW w:w="1464" w:type="dxa"/>
          </w:tcPr>
          <w:p w14:paraId="1CB10EB5" w14:textId="77777777" w:rsidR="00D933FB" w:rsidRPr="00A8747A" w:rsidRDefault="00D933FB" w:rsidP="004D1B09">
            <w:pPr>
              <w:pStyle w:val="TableBody"/>
              <w:rPr>
                <w:b/>
                <w:bCs/>
                <w:lang w:val="en-AU"/>
              </w:rPr>
            </w:pPr>
          </w:p>
        </w:tc>
        <w:tc>
          <w:tcPr>
            <w:tcW w:w="1464" w:type="dxa"/>
          </w:tcPr>
          <w:p w14:paraId="19E45974" w14:textId="4B904598" w:rsidR="00D933FB" w:rsidRPr="00A8747A" w:rsidRDefault="00D933FB" w:rsidP="004D1B09">
            <w:pPr>
              <w:pStyle w:val="TableBody"/>
              <w:rPr>
                <w:b/>
                <w:bCs/>
                <w:lang w:val="en-AU"/>
              </w:rPr>
            </w:pPr>
            <w:r>
              <w:t>(32,221,565)</w:t>
            </w:r>
          </w:p>
        </w:tc>
        <w:tc>
          <w:tcPr>
            <w:tcW w:w="1464" w:type="dxa"/>
          </w:tcPr>
          <w:p w14:paraId="1BF8E348" w14:textId="03456FF2" w:rsidR="00D933FB" w:rsidRPr="00A8747A" w:rsidRDefault="00D933FB" w:rsidP="004D1B09">
            <w:pPr>
              <w:pStyle w:val="TableBody"/>
              <w:rPr>
                <w:b/>
                <w:bCs/>
                <w:lang w:val="en-AU"/>
              </w:rPr>
            </w:pPr>
            <w:r w:rsidRPr="00A8747A">
              <w:rPr>
                <w:b/>
                <w:bCs/>
                <w:lang w:val="en-AU"/>
              </w:rPr>
              <w:t>13,542,628</w:t>
            </w:r>
          </w:p>
        </w:tc>
      </w:tr>
      <w:tr w:rsidR="00D933FB" w:rsidRPr="00191B38" w14:paraId="0FC0DDD4" w14:textId="77777777" w:rsidTr="004D1B09">
        <w:tc>
          <w:tcPr>
            <w:tcW w:w="4373" w:type="dxa"/>
          </w:tcPr>
          <w:p w14:paraId="112BC72E" w14:textId="77777777" w:rsidR="00D933FB" w:rsidRPr="00A8747A" w:rsidRDefault="00D933FB" w:rsidP="004D1B09">
            <w:pPr>
              <w:pStyle w:val="TableBody"/>
              <w:rPr>
                <w:b/>
                <w:bCs/>
                <w:lang w:val="en-AU"/>
              </w:rPr>
            </w:pPr>
            <w:r w:rsidRPr="00A8747A">
              <w:rPr>
                <w:b/>
                <w:bCs/>
                <w:lang w:val="en-AU"/>
              </w:rPr>
              <w:t>CASH FLOWS FROM INVESTING ACTIVITIES</w:t>
            </w:r>
          </w:p>
        </w:tc>
        <w:tc>
          <w:tcPr>
            <w:tcW w:w="1464" w:type="dxa"/>
          </w:tcPr>
          <w:p w14:paraId="4A17F138" w14:textId="77777777" w:rsidR="00D933FB" w:rsidRPr="00A8747A" w:rsidRDefault="00D933FB" w:rsidP="004D1B09">
            <w:pPr>
              <w:pStyle w:val="TableBody"/>
              <w:rPr>
                <w:lang w:val="en-AU"/>
              </w:rPr>
            </w:pPr>
          </w:p>
        </w:tc>
        <w:tc>
          <w:tcPr>
            <w:tcW w:w="1464" w:type="dxa"/>
          </w:tcPr>
          <w:p w14:paraId="6EDD5BF0" w14:textId="01B45261" w:rsidR="00D933FB" w:rsidRPr="00A8747A" w:rsidRDefault="00D933FB" w:rsidP="004D1B09">
            <w:pPr>
              <w:pStyle w:val="TableBody"/>
              <w:rPr>
                <w:lang w:val="en-AU"/>
              </w:rPr>
            </w:pPr>
          </w:p>
        </w:tc>
        <w:tc>
          <w:tcPr>
            <w:tcW w:w="1464" w:type="dxa"/>
          </w:tcPr>
          <w:p w14:paraId="59265BC2" w14:textId="4C8A409B" w:rsidR="00D933FB" w:rsidRPr="00A8747A" w:rsidRDefault="00D933FB" w:rsidP="004D1B09">
            <w:pPr>
              <w:pStyle w:val="TableBody"/>
              <w:rPr>
                <w:lang w:val="en-AU"/>
              </w:rPr>
            </w:pPr>
          </w:p>
        </w:tc>
      </w:tr>
      <w:tr w:rsidR="00D933FB" w:rsidRPr="00191B38" w14:paraId="7DFCC378" w14:textId="77777777" w:rsidTr="004D1B09">
        <w:tc>
          <w:tcPr>
            <w:tcW w:w="4373" w:type="dxa"/>
          </w:tcPr>
          <w:p w14:paraId="750ABC65" w14:textId="77777777" w:rsidR="00D933FB" w:rsidRPr="00A8747A" w:rsidRDefault="00D933FB" w:rsidP="004D1B09">
            <w:pPr>
              <w:pStyle w:val="TableBody"/>
              <w:rPr>
                <w:lang w:val="en-AU"/>
              </w:rPr>
            </w:pPr>
            <w:r w:rsidRPr="00A8747A">
              <w:rPr>
                <w:lang w:val="en-AU"/>
              </w:rPr>
              <w:t>Purchases of non-financial assets</w:t>
            </w:r>
          </w:p>
        </w:tc>
        <w:tc>
          <w:tcPr>
            <w:tcW w:w="1464" w:type="dxa"/>
          </w:tcPr>
          <w:p w14:paraId="0237F12E" w14:textId="77777777" w:rsidR="00D933FB" w:rsidRPr="00A8747A" w:rsidRDefault="00D933FB" w:rsidP="004D1B09">
            <w:pPr>
              <w:pStyle w:val="TableBody"/>
              <w:rPr>
                <w:lang w:val="en-AU"/>
              </w:rPr>
            </w:pPr>
          </w:p>
        </w:tc>
        <w:tc>
          <w:tcPr>
            <w:tcW w:w="1464" w:type="dxa"/>
          </w:tcPr>
          <w:p w14:paraId="08F8CA1A" w14:textId="78CAB2BB" w:rsidR="00D933FB" w:rsidRPr="00A8747A" w:rsidRDefault="00D933FB" w:rsidP="004D1B09">
            <w:pPr>
              <w:pStyle w:val="TableBody"/>
              <w:rPr>
                <w:lang w:val="en-AU"/>
              </w:rPr>
            </w:pPr>
            <w:r>
              <w:t>(39,367)</w:t>
            </w:r>
          </w:p>
        </w:tc>
        <w:tc>
          <w:tcPr>
            <w:tcW w:w="1464" w:type="dxa"/>
          </w:tcPr>
          <w:p w14:paraId="642D6572" w14:textId="6490256E" w:rsidR="00D933FB" w:rsidRPr="00A8747A" w:rsidRDefault="00D933FB" w:rsidP="004D1B09">
            <w:pPr>
              <w:pStyle w:val="TableBody"/>
              <w:rPr>
                <w:lang w:val="en-AU"/>
              </w:rPr>
            </w:pPr>
            <w:r w:rsidRPr="00A8747A">
              <w:rPr>
                <w:lang w:val="en-AU"/>
              </w:rPr>
              <w:t>(115,361)</w:t>
            </w:r>
          </w:p>
        </w:tc>
      </w:tr>
      <w:tr w:rsidR="00D933FB" w:rsidRPr="00191B38" w14:paraId="2DC94EDF" w14:textId="77777777" w:rsidTr="004D1B09">
        <w:tc>
          <w:tcPr>
            <w:tcW w:w="4373" w:type="dxa"/>
          </w:tcPr>
          <w:p w14:paraId="64E3D903" w14:textId="77777777" w:rsidR="00D933FB" w:rsidRPr="00A8747A" w:rsidRDefault="00D933FB" w:rsidP="004D1B09">
            <w:pPr>
              <w:pStyle w:val="TableBody"/>
              <w:rPr>
                <w:lang w:val="en-AU"/>
              </w:rPr>
            </w:pPr>
            <w:r w:rsidRPr="00A8747A">
              <w:rPr>
                <w:lang w:val="en-AU"/>
              </w:rPr>
              <w:t>Sales of non-financial assets</w:t>
            </w:r>
          </w:p>
        </w:tc>
        <w:tc>
          <w:tcPr>
            <w:tcW w:w="1464" w:type="dxa"/>
          </w:tcPr>
          <w:p w14:paraId="64185E7A" w14:textId="77777777" w:rsidR="00D933FB" w:rsidRPr="00A8747A" w:rsidRDefault="00D933FB" w:rsidP="004D1B09">
            <w:pPr>
              <w:pStyle w:val="TableBody"/>
              <w:rPr>
                <w:lang w:val="en-AU"/>
              </w:rPr>
            </w:pPr>
          </w:p>
        </w:tc>
        <w:tc>
          <w:tcPr>
            <w:tcW w:w="1464" w:type="dxa"/>
          </w:tcPr>
          <w:p w14:paraId="50183281" w14:textId="133799F6" w:rsidR="00D933FB" w:rsidRPr="00A8747A" w:rsidRDefault="00D933FB" w:rsidP="004D1B09">
            <w:pPr>
              <w:pStyle w:val="TableBody"/>
              <w:rPr>
                <w:lang w:val="en-AU"/>
              </w:rPr>
            </w:pPr>
            <w:r>
              <w:t>514</w:t>
            </w:r>
          </w:p>
        </w:tc>
        <w:tc>
          <w:tcPr>
            <w:tcW w:w="1464" w:type="dxa"/>
          </w:tcPr>
          <w:p w14:paraId="4A422EAD" w14:textId="0026159F" w:rsidR="00D933FB" w:rsidRPr="00A8747A" w:rsidRDefault="00D933FB" w:rsidP="004D1B09">
            <w:pPr>
              <w:pStyle w:val="TableBody"/>
              <w:rPr>
                <w:lang w:val="en-AU"/>
              </w:rPr>
            </w:pPr>
            <w:r w:rsidRPr="00A8747A">
              <w:rPr>
                <w:lang w:val="en-AU"/>
              </w:rPr>
              <w:t>-</w:t>
            </w:r>
          </w:p>
        </w:tc>
      </w:tr>
      <w:tr w:rsidR="00D933FB" w:rsidRPr="00191B38" w14:paraId="6A8CADBE" w14:textId="77777777" w:rsidTr="004D1B09">
        <w:tc>
          <w:tcPr>
            <w:tcW w:w="4373" w:type="dxa"/>
          </w:tcPr>
          <w:p w14:paraId="1EE39D1A" w14:textId="77777777" w:rsidR="00D933FB" w:rsidRPr="00A8747A" w:rsidRDefault="00D933FB" w:rsidP="004D1B09">
            <w:pPr>
              <w:pStyle w:val="TableBody"/>
              <w:rPr>
                <w:b/>
                <w:bCs/>
                <w:lang w:val="en-AU"/>
              </w:rPr>
            </w:pPr>
            <w:r w:rsidRPr="00A8747A">
              <w:rPr>
                <w:b/>
                <w:bCs/>
                <w:lang w:val="en-AU"/>
              </w:rPr>
              <w:t>Net cash flows used in investing activities</w:t>
            </w:r>
          </w:p>
        </w:tc>
        <w:tc>
          <w:tcPr>
            <w:tcW w:w="1464" w:type="dxa"/>
          </w:tcPr>
          <w:p w14:paraId="4F87073D" w14:textId="77777777" w:rsidR="00D933FB" w:rsidRPr="00A8747A" w:rsidRDefault="00D933FB" w:rsidP="004D1B09">
            <w:pPr>
              <w:pStyle w:val="TableBody"/>
              <w:rPr>
                <w:b/>
                <w:bCs/>
                <w:lang w:val="en-AU"/>
              </w:rPr>
            </w:pPr>
          </w:p>
        </w:tc>
        <w:tc>
          <w:tcPr>
            <w:tcW w:w="1464" w:type="dxa"/>
          </w:tcPr>
          <w:p w14:paraId="5B40600F" w14:textId="571A26BE" w:rsidR="00D933FB" w:rsidRPr="00A8747A" w:rsidRDefault="00D933FB" w:rsidP="004D1B09">
            <w:pPr>
              <w:pStyle w:val="TableBody"/>
              <w:rPr>
                <w:b/>
                <w:bCs/>
                <w:lang w:val="en-AU"/>
              </w:rPr>
            </w:pPr>
            <w:r>
              <w:t>(38,853)</w:t>
            </w:r>
          </w:p>
        </w:tc>
        <w:tc>
          <w:tcPr>
            <w:tcW w:w="1464" w:type="dxa"/>
          </w:tcPr>
          <w:p w14:paraId="5E0FA56A" w14:textId="125B7FBE" w:rsidR="00D933FB" w:rsidRPr="00A8747A" w:rsidRDefault="00D933FB" w:rsidP="004D1B09">
            <w:pPr>
              <w:pStyle w:val="TableBody"/>
              <w:rPr>
                <w:b/>
                <w:bCs/>
                <w:lang w:val="en-AU"/>
              </w:rPr>
            </w:pPr>
            <w:r w:rsidRPr="00A8747A">
              <w:rPr>
                <w:b/>
                <w:bCs/>
                <w:lang w:val="en-AU"/>
              </w:rPr>
              <w:t>(115,361)</w:t>
            </w:r>
          </w:p>
        </w:tc>
      </w:tr>
      <w:tr w:rsidR="00D933FB" w:rsidRPr="00191B38" w14:paraId="76732EC0" w14:textId="77777777" w:rsidTr="004D1B09">
        <w:tc>
          <w:tcPr>
            <w:tcW w:w="4373" w:type="dxa"/>
          </w:tcPr>
          <w:p w14:paraId="31F24018" w14:textId="77777777" w:rsidR="00D933FB" w:rsidRPr="00A8747A" w:rsidRDefault="00D933FB" w:rsidP="004D1B09">
            <w:pPr>
              <w:pStyle w:val="TableBody"/>
              <w:rPr>
                <w:b/>
                <w:bCs/>
                <w:lang w:val="en-AU"/>
              </w:rPr>
            </w:pPr>
            <w:r w:rsidRPr="00A8747A">
              <w:rPr>
                <w:b/>
                <w:bCs/>
                <w:lang w:val="en-AU"/>
              </w:rPr>
              <w:t>CASH FLOWS FROM FINANCING ACTIVITIES</w:t>
            </w:r>
          </w:p>
        </w:tc>
        <w:tc>
          <w:tcPr>
            <w:tcW w:w="1464" w:type="dxa"/>
          </w:tcPr>
          <w:p w14:paraId="609A5D51" w14:textId="77777777" w:rsidR="00D933FB" w:rsidRPr="00A8747A" w:rsidRDefault="00D933FB" w:rsidP="004D1B09">
            <w:pPr>
              <w:pStyle w:val="TableBody"/>
              <w:rPr>
                <w:b/>
                <w:bCs/>
                <w:lang w:val="en-AU"/>
              </w:rPr>
            </w:pPr>
          </w:p>
        </w:tc>
        <w:tc>
          <w:tcPr>
            <w:tcW w:w="1464" w:type="dxa"/>
          </w:tcPr>
          <w:p w14:paraId="68ABA2D2" w14:textId="53A6048A" w:rsidR="00D933FB" w:rsidRPr="00A8747A" w:rsidRDefault="00D933FB" w:rsidP="004D1B09">
            <w:pPr>
              <w:pStyle w:val="TableBody"/>
              <w:rPr>
                <w:b/>
                <w:bCs/>
                <w:lang w:val="en-AU"/>
              </w:rPr>
            </w:pPr>
          </w:p>
        </w:tc>
        <w:tc>
          <w:tcPr>
            <w:tcW w:w="1464" w:type="dxa"/>
          </w:tcPr>
          <w:p w14:paraId="63A9E4C5" w14:textId="3BEC05E9" w:rsidR="00D933FB" w:rsidRPr="00A8747A" w:rsidRDefault="00D933FB" w:rsidP="004D1B09">
            <w:pPr>
              <w:pStyle w:val="TableBody"/>
              <w:rPr>
                <w:b/>
                <w:bCs/>
                <w:lang w:val="en-AU"/>
              </w:rPr>
            </w:pPr>
          </w:p>
        </w:tc>
      </w:tr>
      <w:tr w:rsidR="00D933FB" w:rsidRPr="00191B38" w14:paraId="313CAC63" w14:textId="77777777" w:rsidTr="004D1B09">
        <w:tc>
          <w:tcPr>
            <w:tcW w:w="4373" w:type="dxa"/>
          </w:tcPr>
          <w:p w14:paraId="6601096A" w14:textId="77777777" w:rsidR="00D933FB" w:rsidRPr="00A8747A" w:rsidRDefault="00D933FB" w:rsidP="004D1B09">
            <w:pPr>
              <w:pStyle w:val="TableBody"/>
              <w:rPr>
                <w:lang w:val="en-AU"/>
              </w:rPr>
            </w:pPr>
            <w:r w:rsidRPr="00A8747A">
              <w:rPr>
                <w:lang w:val="en-AU"/>
              </w:rPr>
              <w:t>Payment of lease liabilities</w:t>
            </w:r>
          </w:p>
        </w:tc>
        <w:tc>
          <w:tcPr>
            <w:tcW w:w="1464" w:type="dxa"/>
          </w:tcPr>
          <w:p w14:paraId="01F8A0BC" w14:textId="77777777" w:rsidR="00D933FB" w:rsidRPr="00A8747A" w:rsidRDefault="00D933FB" w:rsidP="004D1B09">
            <w:pPr>
              <w:pStyle w:val="TableBody"/>
              <w:rPr>
                <w:lang w:val="en-AU"/>
              </w:rPr>
            </w:pPr>
          </w:p>
        </w:tc>
        <w:tc>
          <w:tcPr>
            <w:tcW w:w="1464" w:type="dxa"/>
          </w:tcPr>
          <w:p w14:paraId="74C82F6B" w14:textId="17BBEA25" w:rsidR="00D933FB" w:rsidRPr="00A8747A" w:rsidRDefault="00D933FB" w:rsidP="004D1B09">
            <w:pPr>
              <w:pStyle w:val="TableBody"/>
              <w:rPr>
                <w:lang w:val="en-AU"/>
              </w:rPr>
            </w:pPr>
            <w:r>
              <w:t>(340,189)</w:t>
            </w:r>
          </w:p>
        </w:tc>
        <w:tc>
          <w:tcPr>
            <w:tcW w:w="1464" w:type="dxa"/>
          </w:tcPr>
          <w:p w14:paraId="143DE9DF" w14:textId="2E0AF0E4" w:rsidR="00D933FB" w:rsidRPr="00A8747A" w:rsidRDefault="00D933FB" w:rsidP="004D1B09">
            <w:pPr>
              <w:pStyle w:val="TableBody"/>
              <w:rPr>
                <w:lang w:val="en-AU"/>
              </w:rPr>
            </w:pPr>
            <w:r w:rsidRPr="00A8747A">
              <w:rPr>
                <w:lang w:val="en-AU"/>
              </w:rPr>
              <w:t>(309,660)</w:t>
            </w:r>
          </w:p>
        </w:tc>
      </w:tr>
      <w:tr w:rsidR="00D933FB" w:rsidRPr="00191B38" w14:paraId="7165034B" w14:textId="77777777" w:rsidTr="004D1B09">
        <w:tc>
          <w:tcPr>
            <w:tcW w:w="4373" w:type="dxa"/>
          </w:tcPr>
          <w:p w14:paraId="7FAE1732" w14:textId="77777777" w:rsidR="00D933FB" w:rsidRPr="00A8747A" w:rsidRDefault="00D933FB" w:rsidP="004D1B09">
            <w:pPr>
              <w:pStyle w:val="TableBody"/>
              <w:rPr>
                <w:b/>
                <w:bCs/>
                <w:lang w:val="en-AU"/>
              </w:rPr>
            </w:pPr>
            <w:r w:rsidRPr="00A8747A">
              <w:rPr>
                <w:b/>
                <w:bCs/>
                <w:lang w:val="en-AU"/>
              </w:rPr>
              <w:t>Net cash flows used in financing activities</w:t>
            </w:r>
          </w:p>
        </w:tc>
        <w:tc>
          <w:tcPr>
            <w:tcW w:w="1464" w:type="dxa"/>
          </w:tcPr>
          <w:p w14:paraId="45220400" w14:textId="77777777" w:rsidR="00D933FB" w:rsidRPr="00A8747A" w:rsidRDefault="00D933FB" w:rsidP="004D1B09">
            <w:pPr>
              <w:pStyle w:val="TableBody"/>
              <w:rPr>
                <w:b/>
                <w:bCs/>
                <w:lang w:val="en-AU"/>
              </w:rPr>
            </w:pPr>
          </w:p>
        </w:tc>
        <w:tc>
          <w:tcPr>
            <w:tcW w:w="1464" w:type="dxa"/>
          </w:tcPr>
          <w:p w14:paraId="27DD377A" w14:textId="1F1253A7" w:rsidR="00D933FB" w:rsidRPr="00A8747A" w:rsidRDefault="00D933FB" w:rsidP="004D1B09">
            <w:pPr>
              <w:pStyle w:val="TableBody"/>
              <w:rPr>
                <w:b/>
                <w:bCs/>
                <w:lang w:val="en-AU"/>
              </w:rPr>
            </w:pPr>
            <w:r>
              <w:t>(340,189)</w:t>
            </w:r>
          </w:p>
        </w:tc>
        <w:tc>
          <w:tcPr>
            <w:tcW w:w="1464" w:type="dxa"/>
          </w:tcPr>
          <w:p w14:paraId="053525B1" w14:textId="0D4EECC0" w:rsidR="00D933FB" w:rsidRPr="00A8747A" w:rsidRDefault="00D933FB" w:rsidP="004D1B09">
            <w:pPr>
              <w:pStyle w:val="TableBody"/>
              <w:rPr>
                <w:b/>
                <w:bCs/>
                <w:lang w:val="en-AU"/>
              </w:rPr>
            </w:pPr>
            <w:r w:rsidRPr="00A8747A">
              <w:rPr>
                <w:b/>
                <w:bCs/>
                <w:lang w:val="en-AU"/>
              </w:rPr>
              <w:t>(309,660)</w:t>
            </w:r>
          </w:p>
        </w:tc>
      </w:tr>
      <w:tr w:rsidR="00D933FB" w:rsidRPr="00191B38" w14:paraId="50790E72" w14:textId="77777777" w:rsidTr="004D1B09">
        <w:trPr>
          <w:trHeight w:val="301"/>
        </w:trPr>
        <w:tc>
          <w:tcPr>
            <w:tcW w:w="4373" w:type="dxa"/>
          </w:tcPr>
          <w:p w14:paraId="4B3C3BA6" w14:textId="77777777" w:rsidR="00D933FB" w:rsidRPr="00A8747A" w:rsidRDefault="00D933FB" w:rsidP="004D1B09">
            <w:pPr>
              <w:pStyle w:val="TableBody"/>
              <w:rPr>
                <w:b/>
                <w:bCs/>
                <w:lang w:val="en-AU"/>
              </w:rPr>
            </w:pPr>
            <w:r w:rsidRPr="00A8747A">
              <w:rPr>
                <w:b/>
                <w:bCs/>
                <w:lang w:val="en-AU"/>
              </w:rPr>
              <w:t>Net increase/(decrease) in cash and cash equivalents</w:t>
            </w:r>
          </w:p>
        </w:tc>
        <w:tc>
          <w:tcPr>
            <w:tcW w:w="1464" w:type="dxa"/>
          </w:tcPr>
          <w:p w14:paraId="2D8BE964" w14:textId="77777777" w:rsidR="00D933FB" w:rsidRPr="00A8747A" w:rsidRDefault="00D933FB" w:rsidP="004D1B09">
            <w:pPr>
              <w:pStyle w:val="TableBody"/>
              <w:rPr>
                <w:b/>
                <w:bCs/>
                <w:lang w:val="en-AU"/>
              </w:rPr>
            </w:pPr>
          </w:p>
        </w:tc>
        <w:tc>
          <w:tcPr>
            <w:tcW w:w="1464" w:type="dxa"/>
          </w:tcPr>
          <w:p w14:paraId="277335FE" w14:textId="1D1FE8B7" w:rsidR="00D933FB" w:rsidRPr="00A8747A" w:rsidRDefault="00D933FB" w:rsidP="004D1B09">
            <w:pPr>
              <w:pStyle w:val="TableBody"/>
              <w:rPr>
                <w:b/>
                <w:bCs/>
                <w:lang w:val="en-AU"/>
              </w:rPr>
            </w:pPr>
            <w:r>
              <w:t>(32,600,607)</w:t>
            </w:r>
          </w:p>
        </w:tc>
        <w:tc>
          <w:tcPr>
            <w:tcW w:w="1464" w:type="dxa"/>
          </w:tcPr>
          <w:p w14:paraId="41048A48" w14:textId="68D3FBE4" w:rsidR="00D933FB" w:rsidRPr="00A8747A" w:rsidRDefault="00D933FB" w:rsidP="004D1B09">
            <w:pPr>
              <w:pStyle w:val="TableBody"/>
              <w:rPr>
                <w:b/>
                <w:bCs/>
                <w:lang w:val="en-AU"/>
              </w:rPr>
            </w:pPr>
            <w:r w:rsidRPr="00A8747A">
              <w:rPr>
                <w:b/>
                <w:bCs/>
                <w:lang w:val="en-AU"/>
              </w:rPr>
              <w:t>13,117,607</w:t>
            </w:r>
          </w:p>
        </w:tc>
      </w:tr>
      <w:tr w:rsidR="00D933FB" w:rsidRPr="00191B38" w14:paraId="71B77777" w14:textId="77777777" w:rsidTr="004D1B09">
        <w:trPr>
          <w:trHeight w:val="301"/>
        </w:trPr>
        <w:tc>
          <w:tcPr>
            <w:tcW w:w="4373" w:type="dxa"/>
          </w:tcPr>
          <w:p w14:paraId="4F2C1570" w14:textId="77777777" w:rsidR="00D933FB" w:rsidRPr="00A8747A" w:rsidRDefault="00D933FB" w:rsidP="004D1B09">
            <w:pPr>
              <w:pStyle w:val="TableBody"/>
              <w:rPr>
                <w:lang w:val="en-AU"/>
              </w:rPr>
            </w:pPr>
            <w:r w:rsidRPr="00A8747A">
              <w:rPr>
                <w:lang w:val="en-AU"/>
              </w:rPr>
              <w:t>Cash and cash equivalents at beginning of the year</w:t>
            </w:r>
          </w:p>
        </w:tc>
        <w:tc>
          <w:tcPr>
            <w:tcW w:w="1464" w:type="dxa"/>
          </w:tcPr>
          <w:p w14:paraId="2CD492F7" w14:textId="77777777" w:rsidR="00D933FB" w:rsidRPr="00A8747A" w:rsidRDefault="00D933FB" w:rsidP="004D1B09">
            <w:pPr>
              <w:pStyle w:val="TableBody"/>
              <w:rPr>
                <w:lang w:val="en-AU"/>
              </w:rPr>
            </w:pPr>
          </w:p>
        </w:tc>
        <w:tc>
          <w:tcPr>
            <w:tcW w:w="1464" w:type="dxa"/>
          </w:tcPr>
          <w:p w14:paraId="4F855EBE" w14:textId="6C2F6D0D" w:rsidR="00D933FB" w:rsidRPr="00A8747A" w:rsidRDefault="00D933FB" w:rsidP="004D1B09">
            <w:pPr>
              <w:pStyle w:val="TableBody"/>
              <w:rPr>
                <w:lang w:val="en-AU"/>
              </w:rPr>
            </w:pPr>
            <w:r>
              <w:t>87,599,744</w:t>
            </w:r>
          </w:p>
        </w:tc>
        <w:tc>
          <w:tcPr>
            <w:tcW w:w="1464" w:type="dxa"/>
          </w:tcPr>
          <w:p w14:paraId="71D53FB3" w14:textId="1BF98C3A" w:rsidR="00D933FB" w:rsidRPr="00A8747A" w:rsidRDefault="00D933FB" w:rsidP="004D1B09">
            <w:pPr>
              <w:pStyle w:val="TableBody"/>
              <w:rPr>
                <w:lang w:val="en-AU"/>
              </w:rPr>
            </w:pPr>
            <w:r w:rsidRPr="00A8747A">
              <w:rPr>
                <w:lang w:val="en-AU"/>
              </w:rPr>
              <w:t>74,482,137</w:t>
            </w:r>
          </w:p>
        </w:tc>
      </w:tr>
      <w:tr w:rsidR="00D933FB" w:rsidRPr="00191B38" w14:paraId="68A82BAC" w14:textId="77777777" w:rsidTr="004D1B09">
        <w:trPr>
          <w:trHeight w:val="301"/>
        </w:trPr>
        <w:tc>
          <w:tcPr>
            <w:tcW w:w="4373" w:type="dxa"/>
          </w:tcPr>
          <w:p w14:paraId="266F020C" w14:textId="77777777" w:rsidR="00D933FB" w:rsidRPr="00A8747A" w:rsidRDefault="00D933FB" w:rsidP="004D1B09">
            <w:pPr>
              <w:pStyle w:val="TableBody"/>
              <w:rPr>
                <w:b/>
                <w:bCs/>
                <w:lang w:val="en-AU"/>
              </w:rPr>
            </w:pPr>
            <w:r w:rsidRPr="00A8747A">
              <w:rPr>
                <w:b/>
                <w:bCs/>
                <w:lang w:val="en-AU"/>
              </w:rPr>
              <w:lastRenderedPageBreak/>
              <w:t>CASH AND CASH EQUIVALENTS AT END OF THE YEAR</w:t>
            </w:r>
          </w:p>
        </w:tc>
        <w:tc>
          <w:tcPr>
            <w:tcW w:w="1464" w:type="dxa"/>
          </w:tcPr>
          <w:p w14:paraId="37CA2BA1" w14:textId="3FB7BF09" w:rsidR="00D933FB" w:rsidRPr="00A8747A" w:rsidRDefault="00D933FB" w:rsidP="004D1B09">
            <w:pPr>
              <w:pStyle w:val="TableBody"/>
              <w:rPr>
                <w:b/>
                <w:bCs/>
                <w:lang w:val="en-AU"/>
              </w:rPr>
            </w:pPr>
            <w:r w:rsidRPr="00A8747A">
              <w:rPr>
                <w:b/>
                <w:bCs/>
                <w:lang w:val="en-AU"/>
              </w:rPr>
              <w:t>6.1</w:t>
            </w:r>
          </w:p>
        </w:tc>
        <w:tc>
          <w:tcPr>
            <w:tcW w:w="1464" w:type="dxa"/>
          </w:tcPr>
          <w:p w14:paraId="0FC95EB4" w14:textId="72776AE1" w:rsidR="00D933FB" w:rsidRPr="00A8747A" w:rsidRDefault="00D933FB" w:rsidP="004D1B09">
            <w:pPr>
              <w:pStyle w:val="TableBody"/>
              <w:rPr>
                <w:b/>
                <w:bCs/>
                <w:lang w:val="en-AU"/>
              </w:rPr>
            </w:pPr>
            <w:r>
              <w:t>54,999,137</w:t>
            </w:r>
          </w:p>
        </w:tc>
        <w:tc>
          <w:tcPr>
            <w:tcW w:w="1464" w:type="dxa"/>
          </w:tcPr>
          <w:p w14:paraId="347D5B22" w14:textId="72BB200C" w:rsidR="00D933FB" w:rsidRPr="00A8747A" w:rsidRDefault="00D933FB" w:rsidP="004D1B09">
            <w:pPr>
              <w:pStyle w:val="TableBody"/>
              <w:rPr>
                <w:b/>
                <w:bCs/>
                <w:lang w:val="en-AU"/>
              </w:rPr>
            </w:pPr>
            <w:r w:rsidRPr="00A8747A">
              <w:rPr>
                <w:b/>
                <w:bCs/>
                <w:lang w:val="en-AU"/>
              </w:rPr>
              <w:t>87,599,744</w:t>
            </w:r>
          </w:p>
        </w:tc>
      </w:tr>
    </w:tbl>
    <w:p w14:paraId="16A0591A" w14:textId="77777777" w:rsidR="00D0469A" w:rsidRPr="00A8747A" w:rsidRDefault="00D0469A" w:rsidP="00D0469A">
      <w:pPr>
        <w:pStyle w:val="Heading30"/>
        <w:rPr>
          <w:lang w:val="en-AU"/>
        </w:rPr>
      </w:pPr>
      <w:r w:rsidRPr="00A8747A">
        <w:rPr>
          <w:lang w:val="en-AU"/>
        </w:rPr>
        <w:t>Statement of changes in equity</w:t>
      </w:r>
    </w:p>
    <w:p w14:paraId="2086F857" w14:textId="281182B2" w:rsidR="00D0469A" w:rsidRPr="00A8747A" w:rsidRDefault="00D0469A" w:rsidP="00D0469A">
      <w:pPr>
        <w:pStyle w:val="BodyParagraph"/>
        <w:rPr>
          <w:lang w:val="en-AU"/>
        </w:rPr>
      </w:pPr>
      <w:r w:rsidRPr="00A8747A">
        <w:rPr>
          <w:lang w:val="en-AU"/>
        </w:rPr>
        <w:t>For the financial year ended 30 June 202</w:t>
      </w:r>
      <w:r w:rsidR="004D1B09">
        <w:rPr>
          <w:lang w:val="en-AU"/>
        </w:rPr>
        <w:t>6</w:t>
      </w:r>
    </w:p>
    <w:tbl>
      <w:tblPr>
        <w:tblStyle w:val="TableLight"/>
        <w:tblW w:w="0" w:type="auto"/>
        <w:tblLook w:val="04A0" w:firstRow="1" w:lastRow="0" w:firstColumn="1" w:lastColumn="0" w:noHBand="0" w:noVBand="1"/>
      </w:tblPr>
      <w:tblGrid>
        <w:gridCol w:w="3756"/>
        <w:gridCol w:w="1867"/>
        <w:gridCol w:w="1658"/>
        <w:gridCol w:w="1464"/>
      </w:tblGrid>
      <w:tr w:rsidR="00D0469A" w:rsidRPr="00191B38" w14:paraId="02F0BC5C" w14:textId="77777777" w:rsidTr="001B21B4">
        <w:trPr>
          <w:cnfStyle w:val="100000000000" w:firstRow="1" w:lastRow="0" w:firstColumn="0" w:lastColumn="0" w:oddVBand="0" w:evenVBand="0" w:oddHBand="0" w:evenHBand="0" w:firstRowFirstColumn="0" w:firstRowLastColumn="0" w:lastRowFirstColumn="0" w:lastRowLastColumn="0"/>
          <w:tblHeader/>
        </w:trPr>
        <w:tc>
          <w:tcPr>
            <w:tcW w:w="3756" w:type="dxa"/>
            <w:shd w:val="clear" w:color="auto" w:fill="D9D9D9" w:themeFill="background1" w:themeFillShade="D9"/>
          </w:tcPr>
          <w:p w14:paraId="74F1D66D" w14:textId="18D2C05A" w:rsidR="00D0469A" w:rsidRPr="00A8747A" w:rsidRDefault="00843F41" w:rsidP="00A8747A">
            <w:pPr>
              <w:pStyle w:val="TableBody"/>
              <w:rPr>
                <w:lang w:val="en-AU"/>
              </w:rPr>
            </w:pPr>
            <w:bookmarkStart w:id="89" w:name="ColumnTitle_31"/>
            <w:bookmarkEnd w:id="89"/>
            <w:r>
              <w:rPr>
                <w:lang w:val="en-AU"/>
              </w:rPr>
              <w:t>Item</w:t>
            </w:r>
          </w:p>
        </w:tc>
        <w:tc>
          <w:tcPr>
            <w:tcW w:w="1867" w:type="dxa"/>
            <w:shd w:val="clear" w:color="auto" w:fill="D9D9D9" w:themeFill="background1" w:themeFillShade="D9"/>
          </w:tcPr>
          <w:p w14:paraId="7CBC15F8" w14:textId="77777777" w:rsidR="00D0469A" w:rsidRPr="00A8747A" w:rsidRDefault="00D0469A" w:rsidP="00A8747A">
            <w:pPr>
              <w:pStyle w:val="TableBody"/>
              <w:rPr>
                <w:lang w:val="en-AU"/>
              </w:rPr>
            </w:pPr>
            <w:r w:rsidRPr="00A8747A">
              <w:rPr>
                <w:lang w:val="en-AU"/>
              </w:rPr>
              <w:t>Accumulated surplus/(deficit) ($)</w:t>
            </w:r>
          </w:p>
        </w:tc>
        <w:tc>
          <w:tcPr>
            <w:tcW w:w="1658" w:type="dxa"/>
            <w:shd w:val="clear" w:color="auto" w:fill="D9D9D9" w:themeFill="background1" w:themeFillShade="D9"/>
          </w:tcPr>
          <w:p w14:paraId="56A3CD65" w14:textId="77777777" w:rsidR="00D0469A" w:rsidRPr="00A8747A" w:rsidRDefault="00D0469A" w:rsidP="00A8747A">
            <w:pPr>
              <w:pStyle w:val="TableBody"/>
              <w:rPr>
                <w:lang w:val="en-AU"/>
              </w:rPr>
            </w:pPr>
            <w:r w:rsidRPr="00A8747A">
              <w:rPr>
                <w:lang w:val="en-AU"/>
              </w:rPr>
              <w:t>Contributions by owner ($)</w:t>
            </w:r>
          </w:p>
        </w:tc>
        <w:tc>
          <w:tcPr>
            <w:tcW w:w="1464" w:type="dxa"/>
            <w:shd w:val="clear" w:color="auto" w:fill="D9D9D9" w:themeFill="background1" w:themeFillShade="D9"/>
          </w:tcPr>
          <w:p w14:paraId="650B70BC" w14:textId="77777777" w:rsidR="00D0469A" w:rsidRPr="00A8747A" w:rsidRDefault="00D0469A" w:rsidP="00A8747A">
            <w:pPr>
              <w:pStyle w:val="TableBody"/>
              <w:rPr>
                <w:lang w:val="en-AU"/>
              </w:rPr>
            </w:pPr>
            <w:r w:rsidRPr="00A8747A">
              <w:rPr>
                <w:lang w:val="en-AU"/>
              </w:rPr>
              <w:t>Total ($)</w:t>
            </w:r>
          </w:p>
        </w:tc>
      </w:tr>
      <w:tr w:rsidR="001B21B4" w:rsidRPr="00191B38" w14:paraId="717B7318" w14:textId="77777777" w:rsidTr="001B21B4">
        <w:tc>
          <w:tcPr>
            <w:tcW w:w="3756" w:type="dxa"/>
            <w:vAlign w:val="center"/>
          </w:tcPr>
          <w:p w14:paraId="69BEBCBB" w14:textId="44DB55C2" w:rsidR="001B21B4" w:rsidRPr="001B21B4" w:rsidRDefault="001B21B4" w:rsidP="001B21B4">
            <w:pPr>
              <w:pStyle w:val="TableBody"/>
              <w:rPr>
                <w:b/>
                <w:bCs/>
                <w:lang w:val="en-AU"/>
              </w:rPr>
            </w:pPr>
            <w:r w:rsidRPr="001B21B4">
              <w:rPr>
                <w:b/>
                <w:bCs/>
              </w:rPr>
              <w:t>Balance at 30 June 2024</w:t>
            </w:r>
          </w:p>
        </w:tc>
        <w:tc>
          <w:tcPr>
            <w:tcW w:w="1867" w:type="dxa"/>
            <w:vAlign w:val="center"/>
          </w:tcPr>
          <w:p w14:paraId="555B422D" w14:textId="1980C30D" w:rsidR="001B21B4" w:rsidRPr="001B21B4" w:rsidRDefault="001B21B4" w:rsidP="001B21B4">
            <w:pPr>
              <w:pStyle w:val="TableBody"/>
              <w:rPr>
                <w:b/>
                <w:bCs/>
                <w:lang w:val="en-AU"/>
              </w:rPr>
            </w:pPr>
            <w:r w:rsidRPr="001B21B4">
              <w:rPr>
                <w:b/>
                <w:bCs/>
              </w:rPr>
              <w:t>46,973,437</w:t>
            </w:r>
          </w:p>
        </w:tc>
        <w:tc>
          <w:tcPr>
            <w:tcW w:w="1658" w:type="dxa"/>
            <w:vAlign w:val="center"/>
          </w:tcPr>
          <w:p w14:paraId="290695EF" w14:textId="3159C556" w:rsidR="001B21B4" w:rsidRPr="001B21B4" w:rsidRDefault="001B21B4" w:rsidP="001B21B4">
            <w:pPr>
              <w:pStyle w:val="TableBody"/>
              <w:rPr>
                <w:b/>
                <w:bCs/>
                <w:lang w:val="en-AU"/>
              </w:rPr>
            </w:pPr>
            <w:r w:rsidRPr="001B21B4">
              <w:rPr>
                <w:b/>
                <w:bCs/>
              </w:rPr>
              <w:t>27,747,974</w:t>
            </w:r>
          </w:p>
        </w:tc>
        <w:tc>
          <w:tcPr>
            <w:tcW w:w="1464" w:type="dxa"/>
            <w:vAlign w:val="center"/>
          </w:tcPr>
          <w:p w14:paraId="7CB2C6A4" w14:textId="438A2E26" w:rsidR="001B21B4" w:rsidRPr="001B21B4" w:rsidRDefault="001B21B4" w:rsidP="001B21B4">
            <w:pPr>
              <w:pStyle w:val="TableBody"/>
              <w:rPr>
                <w:b/>
                <w:bCs/>
                <w:lang w:val="en-AU"/>
              </w:rPr>
            </w:pPr>
            <w:r w:rsidRPr="001B21B4">
              <w:rPr>
                <w:b/>
                <w:bCs/>
              </w:rPr>
              <w:t>74,721,411</w:t>
            </w:r>
          </w:p>
        </w:tc>
      </w:tr>
      <w:tr w:rsidR="001B21B4" w:rsidRPr="00191B38" w14:paraId="3993E912" w14:textId="77777777" w:rsidTr="001B21B4">
        <w:tc>
          <w:tcPr>
            <w:tcW w:w="3756" w:type="dxa"/>
            <w:vAlign w:val="center"/>
          </w:tcPr>
          <w:p w14:paraId="27FB40C1" w14:textId="108A9683" w:rsidR="001B21B4" w:rsidRPr="00A8747A" w:rsidRDefault="001B21B4" w:rsidP="001B21B4">
            <w:pPr>
              <w:pStyle w:val="TableBody"/>
              <w:rPr>
                <w:b/>
                <w:bCs/>
                <w:lang w:val="en-AU"/>
              </w:rPr>
            </w:pPr>
            <w:r>
              <w:t>Net result for the year</w:t>
            </w:r>
          </w:p>
        </w:tc>
        <w:tc>
          <w:tcPr>
            <w:tcW w:w="1867" w:type="dxa"/>
            <w:vAlign w:val="center"/>
          </w:tcPr>
          <w:p w14:paraId="6CEFE847" w14:textId="79AF4835" w:rsidR="001B21B4" w:rsidRPr="00A8747A" w:rsidRDefault="001B21B4" w:rsidP="001B21B4">
            <w:pPr>
              <w:pStyle w:val="TableBody"/>
              <w:rPr>
                <w:b/>
                <w:bCs/>
                <w:lang w:val="en-AU"/>
              </w:rPr>
            </w:pPr>
            <w:r>
              <w:t>11,611,156</w:t>
            </w:r>
          </w:p>
        </w:tc>
        <w:tc>
          <w:tcPr>
            <w:tcW w:w="1658" w:type="dxa"/>
            <w:vAlign w:val="center"/>
          </w:tcPr>
          <w:p w14:paraId="4AAEE686" w14:textId="37057DBC" w:rsidR="001B21B4" w:rsidRPr="00A8747A" w:rsidRDefault="001B21B4" w:rsidP="001B21B4">
            <w:pPr>
              <w:pStyle w:val="TableBody"/>
              <w:rPr>
                <w:b/>
                <w:bCs/>
                <w:lang w:val="en-AU"/>
              </w:rPr>
            </w:pPr>
            <w:r>
              <w:t>–</w:t>
            </w:r>
          </w:p>
        </w:tc>
        <w:tc>
          <w:tcPr>
            <w:tcW w:w="1464" w:type="dxa"/>
            <w:vAlign w:val="center"/>
          </w:tcPr>
          <w:p w14:paraId="32CE90C0" w14:textId="149D7612" w:rsidR="001B21B4" w:rsidRPr="00A8747A" w:rsidRDefault="001B21B4" w:rsidP="001B21B4">
            <w:pPr>
              <w:pStyle w:val="TableBody"/>
              <w:rPr>
                <w:b/>
                <w:bCs/>
                <w:lang w:val="en-AU"/>
              </w:rPr>
            </w:pPr>
            <w:r>
              <w:t>11,611,156</w:t>
            </w:r>
          </w:p>
        </w:tc>
      </w:tr>
      <w:tr w:rsidR="001B21B4" w:rsidRPr="00191B38" w14:paraId="6427CAE2" w14:textId="77777777" w:rsidTr="001B21B4">
        <w:tc>
          <w:tcPr>
            <w:tcW w:w="3756" w:type="dxa"/>
            <w:vAlign w:val="center"/>
          </w:tcPr>
          <w:p w14:paraId="7A6130C7" w14:textId="3219042B" w:rsidR="001B21B4" w:rsidRPr="001B21B4" w:rsidRDefault="001B21B4" w:rsidP="001B21B4">
            <w:pPr>
              <w:pStyle w:val="TableBody"/>
              <w:rPr>
                <w:b/>
                <w:bCs/>
                <w:lang w:val="en-AU"/>
              </w:rPr>
            </w:pPr>
            <w:r w:rsidRPr="001B21B4">
              <w:rPr>
                <w:b/>
                <w:bCs/>
              </w:rPr>
              <w:t>Balance at 30 June 2025</w:t>
            </w:r>
          </w:p>
        </w:tc>
        <w:tc>
          <w:tcPr>
            <w:tcW w:w="1867" w:type="dxa"/>
            <w:vAlign w:val="center"/>
          </w:tcPr>
          <w:p w14:paraId="7D9928F1" w14:textId="18E357A5" w:rsidR="001B21B4" w:rsidRPr="001B21B4" w:rsidRDefault="001B21B4" w:rsidP="001B21B4">
            <w:pPr>
              <w:pStyle w:val="TableBody"/>
              <w:rPr>
                <w:b/>
                <w:bCs/>
                <w:lang w:val="en-AU"/>
              </w:rPr>
            </w:pPr>
            <w:r w:rsidRPr="001B21B4">
              <w:rPr>
                <w:b/>
                <w:bCs/>
              </w:rPr>
              <w:t>58,584,593</w:t>
            </w:r>
          </w:p>
        </w:tc>
        <w:tc>
          <w:tcPr>
            <w:tcW w:w="1658" w:type="dxa"/>
            <w:vAlign w:val="center"/>
          </w:tcPr>
          <w:p w14:paraId="77C49FE8" w14:textId="5138FB8F" w:rsidR="001B21B4" w:rsidRPr="001B21B4" w:rsidRDefault="001B21B4" w:rsidP="001B21B4">
            <w:pPr>
              <w:pStyle w:val="TableBody"/>
              <w:rPr>
                <w:b/>
                <w:bCs/>
                <w:lang w:val="en-AU"/>
              </w:rPr>
            </w:pPr>
            <w:r w:rsidRPr="001B21B4">
              <w:rPr>
                <w:b/>
                <w:bCs/>
              </w:rPr>
              <w:t>27,747,974</w:t>
            </w:r>
          </w:p>
        </w:tc>
        <w:tc>
          <w:tcPr>
            <w:tcW w:w="1464" w:type="dxa"/>
            <w:vAlign w:val="center"/>
          </w:tcPr>
          <w:p w14:paraId="4D3778F2" w14:textId="2A48E8A4" w:rsidR="001B21B4" w:rsidRPr="001B21B4" w:rsidRDefault="001B21B4" w:rsidP="001B21B4">
            <w:pPr>
              <w:pStyle w:val="TableBody"/>
              <w:rPr>
                <w:b/>
                <w:bCs/>
                <w:lang w:val="en-AU"/>
              </w:rPr>
            </w:pPr>
            <w:r w:rsidRPr="001B21B4">
              <w:rPr>
                <w:b/>
                <w:bCs/>
              </w:rPr>
              <w:t>86,332,567</w:t>
            </w:r>
          </w:p>
        </w:tc>
      </w:tr>
      <w:tr w:rsidR="001B21B4" w:rsidRPr="00191B38" w14:paraId="0A6CA84D" w14:textId="77777777" w:rsidTr="001B21B4">
        <w:tc>
          <w:tcPr>
            <w:tcW w:w="3756" w:type="dxa"/>
            <w:vAlign w:val="center"/>
          </w:tcPr>
          <w:p w14:paraId="659F1A50" w14:textId="228C7103" w:rsidR="001B21B4" w:rsidRPr="00A8747A" w:rsidRDefault="001B21B4" w:rsidP="001B21B4">
            <w:pPr>
              <w:pStyle w:val="TableBody"/>
              <w:rPr>
                <w:b/>
                <w:bCs/>
                <w:lang w:val="en-AU"/>
              </w:rPr>
            </w:pPr>
            <w:r>
              <w:t>Net result for the year</w:t>
            </w:r>
          </w:p>
        </w:tc>
        <w:tc>
          <w:tcPr>
            <w:tcW w:w="1867" w:type="dxa"/>
            <w:vAlign w:val="center"/>
          </w:tcPr>
          <w:p w14:paraId="23C16394" w14:textId="05F65D09" w:rsidR="001B21B4" w:rsidRPr="00A8747A" w:rsidRDefault="001B21B4" w:rsidP="001B21B4">
            <w:pPr>
              <w:pStyle w:val="TableBody"/>
              <w:rPr>
                <w:b/>
                <w:bCs/>
                <w:lang w:val="en-AU"/>
              </w:rPr>
            </w:pPr>
            <w:r>
              <w:t>(30,780,048)</w:t>
            </w:r>
          </w:p>
        </w:tc>
        <w:tc>
          <w:tcPr>
            <w:tcW w:w="1658" w:type="dxa"/>
            <w:vAlign w:val="center"/>
          </w:tcPr>
          <w:p w14:paraId="4D15E98D" w14:textId="78662618" w:rsidR="001B21B4" w:rsidRPr="00A8747A" w:rsidRDefault="001B21B4" w:rsidP="001B21B4">
            <w:pPr>
              <w:pStyle w:val="TableBody"/>
              <w:rPr>
                <w:b/>
                <w:bCs/>
                <w:lang w:val="en-AU"/>
              </w:rPr>
            </w:pPr>
            <w:r>
              <w:t>–</w:t>
            </w:r>
          </w:p>
        </w:tc>
        <w:tc>
          <w:tcPr>
            <w:tcW w:w="1464" w:type="dxa"/>
            <w:vAlign w:val="center"/>
          </w:tcPr>
          <w:p w14:paraId="5CAD9652" w14:textId="2FEFE12D" w:rsidR="001B21B4" w:rsidRPr="00A8747A" w:rsidRDefault="001B21B4" w:rsidP="001B21B4">
            <w:pPr>
              <w:pStyle w:val="TableBody"/>
              <w:rPr>
                <w:b/>
                <w:bCs/>
                <w:lang w:val="en-AU"/>
              </w:rPr>
            </w:pPr>
            <w:r>
              <w:t>(30,780,048)</w:t>
            </w:r>
          </w:p>
        </w:tc>
      </w:tr>
      <w:tr w:rsidR="00F001A0" w:rsidRPr="00191B38" w14:paraId="2DB81A8C" w14:textId="77777777" w:rsidTr="001B21B4">
        <w:tc>
          <w:tcPr>
            <w:tcW w:w="3756" w:type="dxa"/>
            <w:vAlign w:val="center"/>
          </w:tcPr>
          <w:p w14:paraId="5BBF0539" w14:textId="1B3F7A9D" w:rsidR="00F001A0" w:rsidRDefault="00F001A0" w:rsidP="00F001A0">
            <w:pPr>
              <w:pStyle w:val="TableBody"/>
            </w:pPr>
            <w:r w:rsidRPr="001B21B4">
              <w:rPr>
                <w:b/>
                <w:bCs/>
              </w:rPr>
              <w:t>Balance at 30 June 202</w:t>
            </w:r>
            <w:r>
              <w:rPr>
                <w:b/>
                <w:bCs/>
              </w:rPr>
              <w:t>6</w:t>
            </w:r>
          </w:p>
        </w:tc>
        <w:tc>
          <w:tcPr>
            <w:tcW w:w="1867" w:type="dxa"/>
            <w:vAlign w:val="center"/>
          </w:tcPr>
          <w:p w14:paraId="4A385444" w14:textId="2AD3140A" w:rsidR="00F001A0" w:rsidRPr="00F001A0" w:rsidRDefault="00F001A0" w:rsidP="00F001A0">
            <w:pPr>
              <w:pStyle w:val="TableBody"/>
              <w:rPr>
                <w:b/>
                <w:bCs/>
              </w:rPr>
            </w:pPr>
            <w:r w:rsidRPr="00F001A0">
              <w:rPr>
                <w:b/>
                <w:bCs/>
              </w:rPr>
              <w:t>27,804,545</w:t>
            </w:r>
          </w:p>
        </w:tc>
        <w:tc>
          <w:tcPr>
            <w:tcW w:w="1658" w:type="dxa"/>
            <w:vAlign w:val="center"/>
          </w:tcPr>
          <w:p w14:paraId="6E059881" w14:textId="3DB64E6E" w:rsidR="00F001A0" w:rsidRPr="00F001A0" w:rsidRDefault="00F001A0" w:rsidP="00F001A0">
            <w:pPr>
              <w:pStyle w:val="TableBody"/>
              <w:rPr>
                <w:b/>
                <w:bCs/>
              </w:rPr>
            </w:pPr>
            <w:r w:rsidRPr="00F001A0">
              <w:rPr>
                <w:b/>
                <w:bCs/>
              </w:rPr>
              <w:t>27,747,974</w:t>
            </w:r>
          </w:p>
        </w:tc>
        <w:tc>
          <w:tcPr>
            <w:tcW w:w="1464" w:type="dxa"/>
            <w:vAlign w:val="center"/>
          </w:tcPr>
          <w:p w14:paraId="67B88AF7" w14:textId="34124E32" w:rsidR="00F001A0" w:rsidRPr="00F001A0" w:rsidRDefault="00F001A0" w:rsidP="00F001A0">
            <w:pPr>
              <w:pStyle w:val="TableBody"/>
              <w:rPr>
                <w:b/>
                <w:bCs/>
              </w:rPr>
            </w:pPr>
            <w:r w:rsidRPr="00F001A0">
              <w:rPr>
                <w:b/>
                <w:bCs/>
              </w:rPr>
              <w:t>55,552,519</w:t>
            </w:r>
          </w:p>
        </w:tc>
      </w:tr>
    </w:tbl>
    <w:p w14:paraId="058143A7" w14:textId="77777777" w:rsidR="00D0469A" w:rsidRPr="009F173C" w:rsidRDefault="00D0469A" w:rsidP="00D0469A">
      <w:pPr>
        <w:pStyle w:val="BodyParagraph"/>
      </w:pPr>
      <w:r w:rsidRPr="00A8747A">
        <w:rPr>
          <w:i/>
          <w:iCs/>
          <w:lang w:val="en-AU"/>
        </w:rPr>
        <w:t>The accompanying notes form part of these Financial statements.</w:t>
      </w:r>
      <w:r w:rsidRPr="00A8747A">
        <w:rPr>
          <w:lang w:val="en-AU"/>
        </w:rPr>
        <w:br w:type="page"/>
      </w:r>
    </w:p>
    <w:p w14:paraId="4B0D218D" w14:textId="77777777" w:rsidR="00D0469A" w:rsidRPr="00191B38" w:rsidRDefault="00D0469A" w:rsidP="00D0469A">
      <w:pPr>
        <w:pStyle w:val="Heading20"/>
      </w:pPr>
      <w:bookmarkStart w:id="90" w:name="_Toc179472415"/>
      <w:r w:rsidRPr="00191B38">
        <w:lastRenderedPageBreak/>
        <w:t>Notes to the Financial Statements</w:t>
      </w:r>
      <w:bookmarkEnd w:id="90"/>
    </w:p>
    <w:sdt>
      <w:sdtPr>
        <w:rPr>
          <w:b w:val="0"/>
          <w:bCs w:val="0"/>
          <w:iCs/>
        </w:rPr>
        <w:id w:val="-2113669143"/>
        <w:docPartObj>
          <w:docPartGallery w:val="Table of Contents"/>
          <w:docPartUnique/>
        </w:docPartObj>
      </w:sdtPr>
      <w:sdtEndPr>
        <w:rPr>
          <w:rFonts w:ascii="Arial" w:hAnsi="Arial"/>
          <w:iCs w:val="0"/>
        </w:rPr>
      </w:sdtEndPr>
      <w:sdtContent>
        <w:p w14:paraId="3A783813" w14:textId="611CFF13" w:rsidR="005565F4" w:rsidRDefault="00D0469A">
          <w:pPr>
            <w:pStyle w:val="TOC1"/>
            <w:tabs>
              <w:tab w:val="right" w:leader="dot" w:pos="8745"/>
            </w:tabs>
            <w:rPr>
              <w:rFonts w:eastAsiaTheme="minorEastAsia" w:cstheme="minorBidi"/>
              <w:b w:val="0"/>
              <w:bCs w:val="0"/>
              <w:noProof/>
              <w:kern w:val="2"/>
              <w:sz w:val="24"/>
              <w14:ligatures w14:val="standardContextual"/>
            </w:rPr>
          </w:pPr>
          <w:r w:rsidRPr="00191B38">
            <w:rPr>
              <w:iCs/>
            </w:rPr>
            <w:fldChar w:fldCharType="begin"/>
          </w:r>
          <w:r w:rsidRPr="00191B38">
            <w:instrText xml:space="preserve"> TOC \h \z \t "FinancialStatements_Notes_H1,1,FinancialStatements_Notes_H2,2" </w:instrText>
          </w:r>
          <w:r w:rsidRPr="00191B38">
            <w:rPr>
              <w:iCs/>
            </w:rPr>
            <w:fldChar w:fldCharType="separate"/>
          </w:r>
          <w:hyperlink w:anchor="_Toc240901128" w:history="1">
            <w:r w:rsidR="005565F4" w:rsidRPr="00CB394C">
              <w:rPr>
                <w:rStyle w:val="Hyperlink"/>
                <w:noProof/>
              </w:rPr>
              <w:t>Note 1. About this report</w:t>
            </w:r>
            <w:r w:rsidR="005565F4">
              <w:rPr>
                <w:noProof/>
                <w:webHidden/>
              </w:rPr>
              <w:tab/>
            </w:r>
            <w:r w:rsidR="005565F4">
              <w:rPr>
                <w:noProof/>
                <w:webHidden/>
              </w:rPr>
              <w:fldChar w:fldCharType="begin"/>
            </w:r>
            <w:r w:rsidR="005565F4">
              <w:rPr>
                <w:noProof/>
                <w:webHidden/>
              </w:rPr>
              <w:instrText xml:space="preserve"> PAGEREF _Toc240901128 \h </w:instrText>
            </w:r>
            <w:r w:rsidR="005565F4">
              <w:rPr>
                <w:noProof/>
                <w:webHidden/>
              </w:rPr>
            </w:r>
            <w:r w:rsidR="005565F4">
              <w:rPr>
                <w:noProof/>
                <w:webHidden/>
              </w:rPr>
              <w:fldChar w:fldCharType="separate"/>
            </w:r>
            <w:r w:rsidR="005565F4">
              <w:rPr>
                <w:noProof/>
                <w:webHidden/>
              </w:rPr>
              <w:t>137</w:t>
            </w:r>
            <w:r w:rsidR="005565F4">
              <w:rPr>
                <w:noProof/>
                <w:webHidden/>
              </w:rPr>
              <w:fldChar w:fldCharType="end"/>
            </w:r>
          </w:hyperlink>
        </w:p>
        <w:p w14:paraId="310C0C64" w14:textId="3091C631"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29" w:history="1">
            <w:r w:rsidRPr="00CB394C">
              <w:rPr>
                <w:rStyle w:val="Hyperlink"/>
                <w:noProof/>
              </w:rPr>
              <w:t>1.1</w:t>
            </w:r>
            <w:r>
              <w:rPr>
                <w:rFonts w:eastAsiaTheme="minorEastAsia" w:cstheme="minorBidi"/>
                <w:iCs w:val="0"/>
                <w:noProof/>
                <w:kern w:val="2"/>
                <w:sz w:val="24"/>
                <w14:ligatures w14:val="standardContextual"/>
              </w:rPr>
              <w:tab/>
            </w:r>
            <w:r w:rsidRPr="00CB394C">
              <w:rPr>
                <w:rStyle w:val="Hyperlink"/>
                <w:noProof/>
              </w:rPr>
              <w:t>Basis of Operation</w:t>
            </w:r>
            <w:r>
              <w:rPr>
                <w:noProof/>
                <w:webHidden/>
              </w:rPr>
              <w:tab/>
            </w:r>
            <w:r>
              <w:rPr>
                <w:noProof/>
                <w:webHidden/>
              </w:rPr>
              <w:fldChar w:fldCharType="begin"/>
            </w:r>
            <w:r>
              <w:rPr>
                <w:noProof/>
                <w:webHidden/>
              </w:rPr>
              <w:instrText xml:space="preserve"> PAGEREF _Toc240901129 \h </w:instrText>
            </w:r>
            <w:r>
              <w:rPr>
                <w:noProof/>
                <w:webHidden/>
              </w:rPr>
            </w:r>
            <w:r>
              <w:rPr>
                <w:noProof/>
                <w:webHidden/>
              </w:rPr>
              <w:fldChar w:fldCharType="separate"/>
            </w:r>
            <w:r>
              <w:rPr>
                <w:noProof/>
                <w:webHidden/>
              </w:rPr>
              <w:t>137</w:t>
            </w:r>
            <w:r>
              <w:rPr>
                <w:noProof/>
                <w:webHidden/>
              </w:rPr>
              <w:fldChar w:fldCharType="end"/>
            </w:r>
          </w:hyperlink>
        </w:p>
        <w:p w14:paraId="364429DA" w14:textId="6B72331C"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30" w:history="1">
            <w:r w:rsidRPr="00CB394C">
              <w:rPr>
                <w:rStyle w:val="Hyperlink"/>
                <w:noProof/>
              </w:rPr>
              <w:t>1.2</w:t>
            </w:r>
            <w:r>
              <w:rPr>
                <w:rFonts w:eastAsiaTheme="minorEastAsia" w:cstheme="minorBidi"/>
                <w:iCs w:val="0"/>
                <w:noProof/>
                <w:kern w:val="2"/>
                <w:sz w:val="24"/>
                <w14:ligatures w14:val="standardContextual"/>
              </w:rPr>
              <w:tab/>
            </w:r>
            <w:r w:rsidRPr="00CB394C">
              <w:rPr>
                <w:rStyle w:val="Hyperlink"/>
                <w:noProof/>
              </w:rPr>
              <w:t>Compliance information</w:t>
            </w:r>
            <w:r>
              <w:rPr>
                <w:noProof/>
                <w:webHidden/>
              </w:rPr>
              <w:tab/>
            </w:r>
            <w:r>
              <w:rPr>
                <w:noProof/>
                <w:webHidden/>
              </w:rPr>
              <w:fldChar w:fldCharType="begin"/>
            </w:r>
            <w:r>
              <w:rPr>
                <w:noProof/>
                <w:webHidden/>
              </w:rPr>
              <w:instrText xml:space="preserve"> PAGEREF _Toc240901130 \h </w:instrText>
            </w:r>
            <w:r>
              <w:rPr>
                <w:noProof/>
                <w:webHidden/>
              </w:rPr>
            </w:r>
            <w:r>
              <w:rPr>
                <w:noProof/>
                <w:webHidden/>
              </w:rPr>
              <w:fldChar w:fldCharType="separate"/>
            </w:r>
            <w:r>
              <w:rPr>
                <w:noProof/>
                <w:webHidden/>
              </w:rPr>
              <w:t>139</w:t>
            </w:r>
            <w:r>
              <w:rPr>
                <w:noProof/>
                <w:webHidden/>
              </w:rPr>
              <w:fldChar w:fldCharType="end"/>
            </w:r>
          </w:hyperlink>
        </w:p>
        <w:p w14:paraId="70065BA5" w14:textId="3728A8D9"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31" w:history="1">
            <w:r w:rsidRPr="00CB394C">
              <w:rPr>
                <w:rStyle w:val="Hyperlink"/>
                <w:noProof/>
              </w:rPr>
              <w:t>1.3</w:t>
            </w:r>
            <w:r>
              <w:rPr>
                <w:rFonts w:eastAsiaTheme="minorEastAsia" w:cstheme="minorBidi"/>
                <w:iCs w:val="0"/>
                <w:noProof/>
                <w:kern w:val="2"/>
                <w:sz w:val="24"/>
                <w14:ligatures w14:val="standardContextual"/>
              </w:rPr>
              <w:tab/>
            </w:r>
            <w:r w:rsidRPr="00CB394C">
              <w:rPr>
                <w:rStyle w:val="Hyperlink"/>
                <w:noProof/>
              </w:rPr>
              <w:t>Style conventions</w:t>
            </w:r>
            <w:r>
              <w:rPr>
                <w:noProof/>
                <w:webHidden/>
              </w:rPr>
              <w:tab/>
            </w:r>
            <w:r>
              <w:rPr>
                <w:noProof/>
                <w:webHidden/>
              </w:rPr>
              <w:fldChar w:fldCharType="begin"/>
            </w:r>
            <w:r>
              <w:rPr>
                <w:noProof/>
                <w:webHidden/>
              </w:rPr>
              <w:instrText xml:space="preserve"> PAGEREF _Toc240901131 \h </w:instrText>
            </w:r>
            <w:r>
              <w:rPr>
                <w:noProof/>
                <w:webHidden/>
              </w:rPr>
            </w:r>
            <w:r>
              <w:rPr>
                <w:noProof/>
                <w:webHidden/>
              </w:rPr>
              <w:fldChar w:fldCharType="separate"/>
            </w:r>
            <w:r>
              <w:rPr>
                <w:noProof/>
                <w:webHidden/>
              </w:rPr>
              <w:t>139</w:t>
            </w:r>
            <w:r>
              <w:rPr>
                <w:noProof/>
                <w:webHidden/>
              </w:rPr>
              <w:fldChar w:fldCharType="end"/>
            </w:r>
          </w:hyperlink>
        </w:p>
        <w:p w14:paraId="3EF6C5C6" w14:textId="5ECF2595" w:rsidR="005565F4" w:rsidRDefault="005565F4">
          <w:pPr>
            <w:pStyle w:val="TOC1"/>
            <w:tabs>
              <w:tab w:val="right" w:leader="dot" w:pos="8745"/>
            </w:tabs>
            <w:rPr>
              <w:rFonts w:eastAsiaTheme="minorEastAsia" w:cstheme="minorBidi"/>
              <w:b w:val="0"/>
              <w:bCs w:val="0"/>
              <w:noProof/>
              <w:kern w:val="2"/>
              <w:sz w:val="24"/>
              <w14:ligatures w14:val="standardContextual"/>
            </w:rPr>
          </w:pPr>
          <w:hyperlink w:anchor="_Toc240901132" w:history="1">
            <w:r w:rsidRPr="00CB394C">
              <w:rPr>
                <w:rStyle w:val="Hyperlink"/>
                <w:noProof/>
              </w:rPr>
              <w:t>Note 2. Funding the delivery of services</w:t>
            </w:r>
            <w:r>
              <w:rPr>
                <w:noProof/>
                <w:webHidden/>
              </w:rPr>
              <w:tab/>
            </w:r>
            <w:r>
              <w:rPr>
                <w:noProof/>
                <w:webHidden/>
              </w:rPr>
              <w:fldChar w:fldCharType="begin"/>
            </w:r>
            <w:r>
              <w:rPr>
                <w:noProof/>
                <w:webHidden/>
              </w:rPr>
              <w:instrText xml:space="preserve"> PAGEREF _Toc240901132 \h </w:instrText>
            </w:r>
            <w:r>
              <w:rPr>
                <w:noProof/>
                <w:webHidden/>
              </w:rPr>
            </w:r>
            <w:r>
              <w:rPr>
                <w:noProof/>
                <w:webHidden/>
              </w:rPr>
              <w:fldChar w:fldCharType="separate"/>
            </w:r>
            <w:r>
              <w:rPr>
                <w:noProof/>
                <w:webHidden/>
              </w:rPr>
              <w:t>140</w:t>
            </w:r>
            <w:r>
              <w:rPr>
                <w:noProof/>
                <w:webHidden/>
              </w:rPr>
              <w:fldChar w:fldCharType="end"/>
            </w:r>
          </w:hyperlink>
        </w:p>
        <w:p w14:paraId="1C0E07EF" w14:textId="2A237BB0"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33" w:history="1">
            <w:r w:rsidRPr="00CB394C">
              <w:rPr>
                <w:rStyle w:val="Hyperlink"/>
                <w:noProof/>
              </w:rPr>
              <w:t>2.1</w:t>
            </w:r>
            <w:r>
              <w:rPr>
                <w:rFonts w:eastAsiaTheme="minorEastAsia" w:cstheme="minorBidi"/>
                <w:iCs w:val="0"/>
                <w:noProof/>
                <w:kern w:val="2"/>
                <w:sz w:val="24"/>
                <w14:ligatures w14:val="standardContextual"/>
              </w:rPr>
              <w:tab/>
            </w:r>
            <w:r w:rsidRPr="00CB394C">
              <w:rPr>
                <w:rStyle w:val="Hyperlink"/>
                <w:noProof/>
              </w:rPr>
              <w:t>Summary of income that funds the delivery of services</w:t>
            </w:r>
            <w:r>
              <w:rPr>
                <w:noProof/>
                <w:webHidden/>
              </w:rPr>
              <w:tab/>
            </w:r>
            <w:r>
              <w:rPr>
                <w:noProof/>
                <w:webHidden/>
              </w:rPr>
              <w:fldChar w:fldCharType="begin"/>
            </w:r>
            <w:r>
              <w:rPr>
                <w:noProof/>
                <w:webHidden/>
              </w:rPr>
              <w:instrText xml:space="preserve"> PAGEREF _Toc240901133 \h </w:instrText>
            </w:r>
            <w:r>
              <w:rPr>
                <w:noProof/>
                <w:webHidden/>
              </w:rPr>
            </w:r>
            <w:r>
              <w:rPr>
                <w:noProof/>
                <w:webHidden/>
              </w:rPr>
              <w:fldChar w:fldCharType="separate"/>
            </w:r>
            <w:r>
              <w:rPr>
                <w:noProof/>
                <w:webHidden/>
              </w:rPr>
              <w:t>140</w:t>
            </w:r>
            <w:r>
              <w:rPr>
                <w:noProof/>
                <w:webHidden/>
              </w:rPr>
              <w:fldChar w:fldCharType="end"/>
            </w:r>
          </w:hyperlink>
        </w:p>
        <w:p w14:paraId="61532ED8" w14:textId="5731CFF9"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34" w:history="1">
            <w:r w:rsidRPr="00CB394C">
              <w:rPr>
                <w:rStyle w:val="Hyperlink"/>
                <w:noProof/>
              </w:rPr>
              <w:t>2.2</w:t>
            </w:r>
            <w:r>
              <w:rPr>
                <w:rFonts w:eastAsiaTheme="minorEastAsia" w:cstheme="minorBidi"/>
                <w:iCs w:val="0"/>
                <w:noProof/>
                <w:kern w:val="2"/>
                <w:sz w:val="24"/>
                <w14:ligatures w14:val="standardContextual"/>
              </w:rPr>
              <w:tab/>
            </w:r>
            <w:r w:rsidRPr="00CB394C">
              <w:rPr>
                <w:rStyle w:val="Hyperlink"/>
                <w:noProof/>
              </w:rPr>
              <w:t>Interest</w:t>
            </w:r>
            <w:r>
              <w:rPr>
                <w:noProof/>
                <w:webHidden/>
              </w:rPr>
              <w:tab/>
            </w:r>
            <w:r>
              <w:rPr>
                <w:noProof/>
                <w:webHidden/>
              </w:rPr>
              <w:fldChar w:fldCharType="begin"/>
            </w:r>
            <w:r>
              <w:rPr>
                <w:noProof/>
                <w:webHidden/>
              </w:rPr>
              <w:instrText xml:space="preserve"> PAGEREF _Toc240901134 \h </w:instrText>
            </w:r>
            <w:r>
              <w:rPr>
                <w:noProof/>
                <w:webHidden/>
              </w:rPr>
            </w:r>
            <w:r>
              <w:rPr>
                <w:noProof/>
                <w:webHidden/>
              </w:rPr>
              <w:fldChar w:fldCharType="separate"/>
            </w:r>
            <w:r>
              <w:rPr>
                <w:noProof/>
                <w:webHidden/>
              </w:rPr>
              <w:t>142</w:t>
            </w:r>
            <w:r>
              <w:rPr>
                <w:noProof/>
                <w:webHidden/>
              </w:rPr>
              <w:fldChar w:fldCharType="end"/>
            </w:r>
          </w:hyperlink>
        </w:p>
        <w:p w14:paraId="4F38F833" w14:textId="1D508934" w:rsidR="005565F4" w:rsidRDefault="005565F4">
          <w:pPr>
            <w:pStyle w:val="TOC1"/>
            <w:tabs>
              <w:tab w:val="right" w:leader="dot" w:pos="8745"/>
            </w:tabs>
            <w:rPr>
              <w:rFonts w:eastAsiaTheme="minorEastAsia" w:cstheme="minorBidi"/>
              <w:b w:val="0"/>
              <w:bCs w:val="0"/>
              <w:noProof/>
              <w:kern w:val="2"/>
              <w:sz w:val="24"/>
              <w14:ligatures w14:val="standardContextual"/>
            </w:rPr>
          </w:pPr>
          <w:hyperlink w:anchor="_Toc240901135" w:history="1">
            <w:r w:rsidRPr="00CB394C">
              <w:rPr>
                <w:rStyle w:val="Hyperlink"/>
                <w:noProof/>
              </w:rPr>
              <w:t>Note 3. How costs are incurred</w:t>
            </w:r>
            <w:r>
              <w:rPr>
                <w:noProof/>
                <w:webHidden/>
              </w:rPr>
              <w:tab/>
            </w:r>
            <w:r>
              <w:rPr>
                <w:noProof/>
                <w:webHidden/>
              </w:rPr>
              <w:fldChar w:fldCharType="begin"/>
            </w:r>
            <w:r>
              <w:rPr>
                <w:noProof/>
                <w:webHidden/>
              </w:rPr>
              <w:instrText xml:space="preserve"> PAGEREF _Toc240901135 \h </w:instrText>
            </w:r>
            <w:r>
              <w:rPr>
                <w:noProof/>
                <w:webHidden/>
              </w:rPr>
            </w:r>
            <w:r>
              <w:rPr>
                <w:noProof/>
                <w:webHidden/>
              </w:rPr>
              <w:fldChar w:fldCharType="separate"/>
            </w:r>
            <w:r>
              <w:rPr>
                <w:noProof/>
                <w:webHidden/>
              </w:rPr>
              <w:t>142</w:t>
            </w:r>
            <w:r>
              <w:rPr>
                <w:noProof/>
                <w:webHidden/>
              </w:rPr>
              <w:fldChar w:fldCharType="end"/>
            </w:r>
          </w:hyperlink>
        </w:p>
        <w:p w14:paraId="57968D4D" w14:textId="2F617F23"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36" w:history="1">
            <w:r w:rsidRPr="00CB394C">
              <w:rPr>
                <w:rStyle w:val="Hyperlink"/>
                <w:noProof/>
              </w:rPr>
              <w:t>3.1</w:t>
            </w:r>
            <w:r>
              <w:rPr>
                <w:rFonts w:eastAsiaTheme="minorEastAsia" w:cstheme="minorBidi"/>
                <w:iCs w:val="0"/>
                <w:noProof/>
                <w:kern w:val="2"/>
                <w:sz w:val="24"/>
                <w14:ligatures w14:val="standardContextual"/>
              </w:rPr>
              <w:tab/>
            </w:r>
            <w:r w:rsidRPr="00CB394C">
              <w:rPr>
                <w:rStyle w:val="Hyperlink"/>
                <w:noProof/>
              </w:rPr>
              <w:t>Summary of expenses incurred in the delivery of services</w:t>
            </w:r>
            <w:r>
              <w:rPr>
                <w:noProof/>
                <w:webHidden/>
              </w:rPr>
              <w:tab/>
            </w:r>
            <w:r>
              <w:rPr>
                <w:noProof/>
                <w:webHidden/>
              </w:rPr>
              <w:fldChar w:fldCharType="begin"/>
            </w:r>
            <w:r>
              <w:rPr>
                <w:noProof/>
                <w:webHidden/>
              </w:rPr>
              <w:instrText xml:space="preserve"> PAGEREF _Toc240901136 \h </w:instrText>
            </w:r>
            <w:r>
              <w:rPr>
                <w:noProof/>
                <w:webHidden/>
              </w:rPr>
            </w:r>
            <w:r>
              <w:rPr>
                <w:noProof/>
                <w:webHidden/>
              </w:rPr>
              <w:fldChar w:fldCharType="separate"/>
            </w:r>
            <w:r>
              <w:rPr>
                <w:noProof/>
                <w:webHidden/>
              </w:rPr>
              <w:t>142</w:t>
            </w:r>
            <w:r>
              <w:rPr>
                <w:noProof/>
                <w:webHidden/>
              </w:rPr>
              <w:fldChar w:fldCharType="end"/>
            </w:r>
          </w:hyperlink>
        </w:p>
        <w:p w14:paraId="45B79578" w14:textId="0DAEBE1E"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37" w:history="1">
            <w:r w:rsidRPr="00CB394C">
              <w:rPr>
                <w:rStyle w:val="Hyperlink"/>
                <w:noProof/>
              </w:rPr>
              <w:t>3.2</w:t>
            </w:r>
            <w:r>
              <w:rPr>
                <w:rFonts w:eastAsiaTheme="minorEastAsia" w:cstheme="minorBidi"/>
                <w:iCs w:val="0"/>
                <w:noProof/>
                <w:kern w:val="2"/>
                <w:sz w:val="24"/>
                <w14:ligatures w14:val="standardContextual"/>
              </w:rPr>
              <w:tab/>
            </w:r>
            <w:r w:rsidRPr="00CB394C">
              <w:rPr>
                <w:rStyle w:val="Hyperlink"/>
                <w:noProof/>
              </w:rPr>
              <w:t>Program costs</w:t>
            </w:r>
            <w:r>
              <w:rPr>
                <w:noProof/>
                <w:webHidden/>
              </w:rPr>
              <w:tab/>
            </w:r>
            <w:r>
              <w:rPr>
                <w:noProof/>
                <w:webHidden/>
              </w:rPr>
              <w:fldChar w:fldCharType="begin"/>
            </w:r>
            <w:r>
              <w:rPr>
                <w:noProof/>
                <w:webHidden/>
              </w:rPr>
              <w:instrText xml:space="preserve"> PAGEREF _Toc240901137 \h </w:instrText>
            </w:r>
            <w:r>
              <w:rPr>
                <w:noProof/>
                <w:webHidden/>
              </w:rPr>
            </w:r>
            <w:r>
              <w:rPr>
                <w:noProof/>
                <w:webHidden/>
              </w:rPr>
              <w:fldChar w:fldCharType="separate"/>
            </w:r>
            <w:r>
              <w:rPr>
                <w:noProof/>
                <w:webHidden/>
              </w:rPr>
              <w:t>143</w:t>
            </w:r>
            <w:r>
              <w:rPr>
                <w:noProof/>
                <w:webHidden/>
              </w:rPr>
              <w:fldChar w:fldCharType="end"/>
            </w:r>
          </w:hyperlink>
        </w:p>
        <w:p w14:paraId="2EEDF5E9" w14:textId="0111631C"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38" w:history="1">
            <w:r w:rsidRPr="00CB394C">
              <w:rPr>
                <w:rStyle w:val="Hyperlink"/>
                <w:noProof/>
              </w:rPr>
              <w:t>3.3</w:t>
            </w:r>
            <w:r>
              <w:rPr>
                <w:rFonts w:eastAsiaTheme="minorEastAsia" w:cstheme="minorBidi"/>
                <w:iCs w:val="0"/>
                <w:noProof/>
                <w:kern w:val="2"/>
                <w:sz w:val="24"/>
                <w14:ligatures w14:val="standardContextual"/>
              </w:rPr>
              <w:tab/>
            </w:r>
            <w:r w:rsidRPr="00CB394C">
              <w:rPr>
                <w:rStyle w:val="Hyperlink"/>
                <w:noProof/>
              </w:rPr>
              <w:t>Employee expenses</w:t>
            </w:r>
            <w:r>
              <w:rPr>
                <w:noProof/>
                <w:webHidden/>
              </w:rPr>
              <w:tab/>
            </w:r>
            <w:r>
              <w:rPr>
                <w:noProof/>
                <w:webHidden/>
              </w:rPr>
              <w:fldChar w:fldCharType="begin"/>
            </w:r>
            <w:r>
              <w:rPr>
                <w:noProof/>
                <w:webHidden/>
              </w:rPr>
              <w:instrText xml:space="preserve"> PAGEREF _Toc240901138 \h </w:instrText>
            </w:r>
            <w:r>
              <w:rPr>
                <w:noProof/>
                <w:webHidden/>
              </w:rPr>
            </w:r>
            <w:r>
              <w:rPr>
                <w:noProof/>
                <w:webHidden/>
              </w:rPr>
              <w:fldChar w:fldCharType="separate"/>
            </w:r>
            <w:r>
              <w:rPr>
                <w:noProof/>
                <w:webHidden/>
              </w:rPr>
              <w:t>143</w:t>
            </w:r>
            <w:r>
              <w:rPr>
                <w:noProof/>
                <w:webHidden/>
              </w:rPr>
              <w:fldChar w:fldCharType="end"/>
            </w:r>
          </w:hyperlink>
        </w:p>
        <w:p w14:paraId="79FFB2E6" w14:textId="7CDC3446"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39" w:history="1">
            <w:r w:rsidRPr="00CB394C">
              <w:rPr>
                <w:rStyle w:val="Hyperlink"/>
                <w:noProof/>
              </w:rPr>
              <w:t>3.4</w:t>
            </w:r>
            <w:r>
              <w:rPr>
                <w:rFonts w:eastAsiaTheme="minorEastAsia" w:cstheme="minorBidi"/>
                <w:iCs w:val="0"/>
                <w:noProof/>
                <w:kern w:val="2"/>
                <w:sz w:val="24"/>
                <w14:ligatures w14:val="standardContextual"/>
              </w:rPr>
              <w:tab/>
            </w:r>
            <w:r w:rsidRPr="00CB394C">
              <w:rPr>
                <w:rStyle w:val="Hyperlink"/>
                <w:noProof/>
              </w:rPr>
              <w:t>Other operating expenses</w:t>
            </w:r>
            <w:r>
              <w:rPr>
                <w:noProof/>
                <w:webHidden/>
              </w:rPr>
              <w:tab/>
            </w:r>
            <w:r>
              <w:rPr>
                <w:noProof/>
                <w:webHidden/>
              </w:rPr>
              <w:fldChar w:fldCharType="begin"/>
            </w:r>
            <w:r>
              <w:rPr>
                <w:noProof/>
                <w:webHidden/>
              </w:rPr>
              <w:instrText xml:space="preserve"> PAGEREF _Toc240901139 \h </w:instrText>
            </w:r>
            <w:r>
              <w:rPr>
                <w:noProof/>
                <w:webHidden/>
              </w:rPr>
            </w:r>
            <w:r>
              <w:rPr>
                <w:noProof/>
                <w:webHidden/>
              </w:rPr>
              <w:fldChar w:fldCharType="separate"/>
            </w:r>
            <w:r>
              <w:rPr>
                <w:noProof/>
                <w:webHidden/>
              </w:rPr>
              <w:t>147</w:t>
            </w:r>
            <w:r>
              <w:rPr>
                <w:noProof/>
                <w:webHidden/>
              </w:rPr>
              <w:fldChar w:fldCharType="end"/>
            </w:r>
          </w:hyperlink>
        </w:p>
        <w:p w14:paraId="617F17CA" w14:textId="57D8F63C" w:rsidR="005565F4" w:rsidRDefault="005565F4">
          <w:pPr>
            <w:pStyle w:val="TOC1"/>
            <w:tabs>
              <w:tab w:val="right" w:leader="dot" w:pos="8745"/>
            </w:tabs>
            <w:rPr>
              <w:rFonts w:eastAsiaTheme="minorEastAsia" w:cstheme="minorBidi"/>
              <w:b w:val="0"/>
              <w:bCs w:val="0"/>
              <w:noProof/>
              <w:kern w:val="2"/>
              <w:sz w:val="24"/>
              <w14:ligatures w14:val="standardContextual"/>
            </w:rPr>
          </w:pPr>
          <w:hyperlink w:anchor="_Toc240901140" w:history="1">
            <w:r w:rsidRPr="00CB394C">
              <w:rPr>
                <w:rStyle w:val="Hyperlink"/>
                <w:noProof/>
              </w:rPr>
              <w:t>Note 4. Property, plant and equipment (PPE)</w:t>
            </w:r>
            <w:r>
              <w:rPr>
                <w:noProof/>
                <w:webHidden/>
              </w:rPr>
              <w:tab/>
            </w:r>
            <w:r>
              <w:rPr>
                <w:noProof/>
                <w:webHidden/>
              </w:rPr>
              <w:fldChar w:fldCharType="begin"/>
            </w:r>
            <w:r>
              <w:rPr>
                <w:noProof/>
                <w:webHidden/>
              </w:rPr>
              <w:instrText xml:space="preserve"> PAGEREF _Toc240901140 \h </w:instrText>
            </w:r>
            <w:r>
              <w:rPr>
                <w:noProof/>
                <w:webHidden/>
              </w:rPr>
            </w:r>
            <w:r>
              <w:rPr>
                <w:noProof/>
                <w:webHidden/>
              </w:rPr>
              <w:fldChar w:fldCharType="separate"/>
            </w:r>
            <w:r>
              <w:rPr>
                <w:noProof/>
                <w:webHidden/>
              </w:rPr>
              <w:t>147</w:t>
            </w:r>
            <w:r>
              <w:rPr>
                <w:noProof/>
                <w:webHidden/>
              </w:rPr>
              <w:fldChar w:fldCharType="end"/>
            </w:r>
          </w:hyperlink>
        </w:p>
        <w:p w14:paraId="63C09259" w14:textId="62F808BC"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41" w:history="1">
            <w:r w:rsidRPr="00CB394C">
              <w:rPr>
                <w:rStyle w:val="Hyperlink"/>
                <w:noProof/>
              </w:rPr>
              <w:t>4.1</w:t>
            </w:r>
            <w:r>
              <w:rPr>
                <w:rFonts w:eastAsiaTheme="minorEastAsia" w:cstheme="minorBidi"/>
                <w:iCs w:val="0"/>
                <w:noProof/>
                <w:kern w:val="2"/>
                <w:sz w:val="24"/>
                <w14:ligatures w14:val="standardContextual"/>
              </w:rPr>
              <w:tab/>
            </w:r>
            <w:r w:rsidRPr="00CB394C">
              <w:rPr>
                <w:rStyle w:val="Hyperlink"/>
                <w:noProof/>
              </w:rPr>
              <w:t>Total PPE</w:t>
            </w:r>
            <w:r>
              <w:rPr>
                <w:noProof/>
                <w:webHidden/>
              </w:rPr>
              <w:tab/>
            </w:r>
            <w:r>
              <w:rPr>
                <w:noProof/>
                <w:webHidden/>
              </w:rPr>
              <w:fldChar w:fldCharType="begin"/>
            </w:r>
            <w:r>
              <w:rPr>
                <w:noProof/>
                <w:webHidden/>
              </w:rPr>
              <w:instrText xml:space="preserve"> PAGEREF _Toc240901141 \h </w:instrText>
            </w:r>
            <w:r>
              <w:rPr>
                <w:noProof/>
                <w:webHidden/>
              </w:rPr>
            </w:r>
            <w:r>
              <w:rPr>
                <w:noProof/>
                <w:webHidden/>
              </w:rPr>
              <w:fldChar w:fldCharType="separate"/>
            </w:r>
            <w:r>
              <w:rPr>
                <w:noProof/>
                <w:webHidden/>
              </w:rPr>
              <w:t>148</w:t>
            </w:r>
            <w:r>
              <w:rPr>
                <w:noProof/>
                <w:webHidden/>
              </w:rPr>
              <w:fldChar w:fldCharType="end"/>
            </w:r>
          </w:hyperlink>
        </w:p>
        <w:p w14:paraId="6DBB44BC" w14:textId="5EE1B414"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42" w:history="1">
            <w:r w:rsidRPr="00CB394C">
              <w:rPr>
                <w:rStyle w:val="Hyperlink"/>
                <w:noProof/>
              </w:rPr>
              <w:t>4.2</w:t>
            </w:r>
            <w:r>
              <w:rPr>
                <w:rFonts w:eastAsiaTheme="minorEastAsia" w:cstheme="minorBidi"/>
                <w:iCs w:val="0"/>
                <w:noProof/>
                <w:kern w:val="2"/>
                <w:sz w:val="24"/>
                <w14:ligatures w14:val="standardContextual"/>
              </w:rPr>
              <w:tab/>
            </w:r>
            <w:r w:rsidRPr="00CB394C">
              <w:rPr>
                <w:rStyle w:val="Hyperlink"/>
                <w:noProof/>
              </w:rPr>
              <w:t>Impairment</w:t>
            </w:r>
            <w:r>
              <w:rPr>
                <w:noProof/>
                <w:webHidden/>
              </w:rPr>
              <w:tab/>
            </w:r>
            <w:r>
              <w:rPr>
                <w:noProof/>
                <w:webHidden/>
              </w:rPr>
              <w:fldChar w:fldCharType="begin"/>
            </w:r>
            <w:r>
              <w:rPr>
                <w:noProof/>
                <w:webHidden/>
              </w:rPr>
              <w:instrText xml:space="preserve"> PAGEREF _Toc240901142 \h </w:instrText>
            </w:r>
            <w:r>
              <w:rPr>
                <w:noProof/>
                <w:webHidden/>
              </w:rPr>
            </w:r>
            <w:r>
              <w:rPr>
                <w:noProof/>
                <w:webHidden/>
              </w:rPr>
              <w:fldChar w:fldCharType="separate"/>
            </w:r>
            <w:r>
              <w:rPr>
                <w:noProof/>
                <w:webHidden/>
              </w:rPr>
              <w:t>150</w:t>
            </w:r>
            <w:r>
              <w:rPr>
                <w:noProof/>
                <w:webHidden/>
              </w:rPr>
              <w:fldChar w:fldCharType="end"/>
            </w:r>
          </w:hyperlink>
        </w:p>
        <w:p w14:paraId="4448C96C" w14:textId="384B1929" w:rsidR="005565F4" w:rsidRDefault="005565F4">
          <w:pPr>
            <w:pStyle w:val="TOC1"/>
            <w:tabs>
              <w:tab w:val="right" w:leader="dot" w:pos="8745"/>
            </w:tabs>
            <w:rPr>
              <w:rFonts w:eastAsiaTheme="minorEastAsia" w:cstheme="minorBidi"/>
              <w:b w:val="0"/>
              <w:bCs w:val="0"/>
              <w:noProof/>
              <w:kern w:val="2"/>
              <w:sz w:val="24"/>
              <w14:ligatures w14:val="standardContextual"/>
            </w:rPr>
          </w:pPr>
          <w:hyperlink w:anchor="_Toc240901143" w:history="1">
            <w:r w:rsidRPr="00CB394C">
              <w:rPr>
                <w:rStyle w:val="Hyperlink"/>
                <w:noProof/>
              </w:rPr>
              <w:t>Note 5. Other assets and liabilities</w:t>
            </w:r>
            <w:r>
              <w:rPr>
                <w:noProof/>
                <w:webHidden/>
              </w:rPr>
              <w:tab/>
            </w:r>
            <w:r>
              <w:rPr>
                <w:noProof/>
                <w:webHidden/>
              </w:rPr>
              <w:fldChar w:fldCharType="begin"/>
            </w:r>
            <w:r>
              <w:rPr>
                <w:noProof/>
                <w:webHidden/>
              </w:rPr>
              <w:instrText xml:space="preserve"> PAGEREF _Toc240901143 \h </w:instrText>
            </w:r>
            <w:r>
              <w:rPr>
                <w:noProof/>
                <w:webHidden/>
              </w:rPr>
            </w:r>
            <w:r>
              <w:rPr>
                <w:noProof/>
                <w:webHidden/>
              </w:rPr>
              <w:fldChar w:fldCharType="separate"/>
            </w:r>
            <w:r>
              <w:rPr>
                <w:noProof/>
                <w:webHidden/>
              </w:rPr>
              <w:t>151</w:t>
            </w:r>
            <w:r>
              <w:rPr>
                <w:noProof/>
                <w:webHidden/>
              </w:rPr>
              <w:fldChar w:fldCharType="end"/>
            </w:r>
          </w:hyperlink>
        </w:p>
        <w:p w14:paraId="37640814" w14:textId="0DBECA04" w:rsidR="005565F4" w:rsidRDefault="005565F4">
          <w:pPr>
            <w:pStyle w:val="TOC2"/>
            <w:tabs>
              <w:tab w:val="right" w:leader="dot" w:pos="8745"/>
            </w:tabs>
            <w:rPr>
              <w:rFonts w:eastAsiaTheme="minorEastAsia" w:cstheme="minorBidi"/>
              <w:iCs w:val="0"/>
              <w:noProof/>
              <w:kern w:val="2"/>
              <w:sz w:val="24"/>
              <w14:ligatures w14:val="standardContextual"/>
            </w:rPr>
          </w:pPr>
          <w:hyperlink w:anchor="_Toc240901144" w:history="1">
            <w:r w:rsidRPr="00CB394C">
              <w:rPr>
                <w:rStyle w:val="Hyperlink"/>
                <w:noProof/>
              </w:rPr>
              <w:t>5.1 Receivables</w:t>
            </w:r>
            <w:r>
              <w:rPr>
                <w:noProof/>
                <w:webHidden/>
              </w:rPr>
              <w:tab/>
            </w:r>
            <w:r>
              <w:rPr>
                <w:noProof/>
                <w:webHidden/>
              </w:rPr>
              <w:fldChar w:fldCharType="begin"/>
            </w:r>
            <w:r>
              <w:rPr>
                <w:noProof/>
                <w:webHidden/>
              </w:rPr>
              <w:instrText xml:space="preserve"> PAGEREF _Toc240901144 \h </w:instrText>
            </w:r>
            <w:r>
              <w:rPr>
                <w:noProof/>
                <w:webHidden/>
              </w:rPr>
            </w:r>
            <w:r>
              <w:rPr>
                <w:noProof/>
                <w:webHidden/>
              </w:rPr>
              <w:fldChar w:fldCharType="separate"/>
            </w:r>
            <w:r>
              <w:rPr>
                <w:noProof/>
                <w:webHidden/>
              </w:rPr>
              <w:t>151</w:t>
            </w:r>
            <w:r>
              <w:rPr>
                <w:noProof/>
                <w:webHidden/>
              </w:rPr>
              <w:fldChar w:fldCharType="end"/>
            </w:r>
          </w:hyperlink>
        </w:p>
        <w:p w14:paraId="1396CAEC" w14:textId="4541465D"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45" w:history="1">
            <w:r w:rsidRPr="00CB394C">
              <w:rPr>
                <w:rStyle w:val="Hyperlink"/>
                <w:noProof/>
              </w:rPr>
              <w:t>5.2</w:t>
            </w:r>
            <w:r>
              <w:rPr>
                <w:rFonts w:eastAsiaTheme="minorEastAsia" w:cstheme="minorBidi"/>
                <w:iCs w:val="0"/>
                <w:noProof/>
                <w:kern w:val="2"/>
                <w:sz w:val="24"/>
                <w14:ligatures w14:val="standardContextual"/>
              </w:rPr>
              <w:tab/>
            </w:r>
            <w:r w:rsidRPr="00CB394C">
              <w:rPr>
                <w:rStyle w:val="Hyperlink"/>
                <w:noProof/>
              </w:rPr>
              <w:t>Payables</w:t>
            </w:r>
            <w:r>
              <w:rPr>
                <w:noProof/>
                <w:webHidden/>
              </w:rPr>
              <w:tab/>
            </w:r>
            <w:r>
              <w:rPr>
                <w:noProof/>
                <w:webHidden/>
              </w:rPr>
              <w:fldChar w:fldCharType="begin"/>
            </w:r>
            <w:r>
              <w:rPr>
                <w:noProof/>
                <w:webHidden/>
              </w:rPr>
              <w:instrText xml:space="preserve"> PAGEREF _Toc240901145 \h </w:instrText>
            </w:r>
            <w:r>
              <w:rPr>
                <w:noProof/>
                <w:webHidden/>
              </w:rPr>
            </w:r>
            <w:r>
              <w:rPr>
                <w:noProof/>
                <w:webHidden/>
              </w:rPr>
              <w:fldChar w:fldCharType="separate"/>
            </w:r>
            <w:r>
              <w:rPr>
                <w:noProof/>
                <w:webHidden/>
              </w:rPr>
              <w:t>152</w:t>
            </w:r>
            <w:r>
              <w:rPr>
                <w:noProof/>
                <w:webHidden/>
              </w:rPr>
              <w:fldChar w:fldCharType="end"/>
            </w:r>
          </w:hyperlink>
        </w:p>
        <w:p w14:paraId="1AF3898B" w14:textId="39DFF892"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46" w:history="1">
            <w:r w:rsidRPr="00CB394C">
              <w:rPr>
                <w:rStyle w:val="Hyperlink"/>
                <w:noProof/>
              </w:rPr>
              <w:t>5.3</w:t>
            </w:r>
            <w:r>
              <w:rPr>
                <w:rFonts w:eastAsiaTheme="minorEastAsia" w:cstheme="minorBidi"/>
                <w:iCs w:val="0"/>
                <w:noProof/>
                <w:kern w:val="2"/>
                <w:sz w:val="24"/>
                <w14:ligatures w14:val="standardContextual"/>
              </w:rPr>
              <w:tab/>
            </w:r>
            <w:r w:rsidRPr="00CB394C">
              <w:rPr>
                <w:rStyle w:val="Hyperlink"/>
                <w:noProof/>
              </w:rPr>
              <w:t>Other provisions</w:t>
            </w:r>
            <w:r>
              <w:rPr>
                <w:noProof/>
                <w:webHidden/>
              </w:rPr>
              <w:tab/>
            </w:r>
            <w:r>
              <w:rPr>
                <w:noProof/>
                <w:webHidden/>
              </w:rPr>
              <w:fldChar w:fldCharType="begin"/>
            </w:r>
            <w:r>
              <w:rPr>
                <w:noProof/>
                <w:webHidden/>
              </w:rPr>
              <w:instrText xml:space="preserve"> PAGEREF _Toc240901146 \h </w:instrText>
            </w:r>
            <w:r>
              <w:rPr>
                <w:noProof/>
                <w:webHidden/>
              </w:rPr>
            </w:r>
            <w:r>
              <w:rPr>
                <w:noProof/>
                <w:webHidden/>
              </w:rPr>
              <w:fldChar w:fldCharType="separate"/>
            </w:r>
            <w:r>
              <w:rPr>
                <w:noProof/>
                <w:webHidden/>
              </w:rPr>
              <w:t>152</w:t>
            </w:r>
            <w:r>
              <w:rPr>
                <w:noProof/>
                <w:webHidden/>
              </w:rPr>
              <w:fldChar w:fldCharType="end"/>
            </w:r>
          </w:hyperlink>
        </w:p>
        <w:p w14:paraId="0BF049C1" w14:textId="7256C807"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47" w:history="1">
            <w:r w:rsidRPr="00CB394C">
              <w:rPr>
                <w:rStyle w:val="Hyperlink"/>
                <w:noProof/>
              </w:rPr>
              <w:t>5.4</w:t>
            </w:r>
            <w:r>
              <w:rPr>
                <w:rFonts w:eastAsiaTheme="minorEastAsia" w:cstheme="minorBidi"/>
                <w:iCs w:val="0"/>
                <w:noProof/>
                <w:kern w:val="2"/>
                <w:sz w:val="24"/>
                <w14:ligatures w14:val="standardContextual"/>
              </w:rPr>
              <w:tab/>
            </w:r>
            <w:r w:rsidRPr="00CB394C">
              <w:rPr>
                <w:rStyle w:val="Hyperlink"/>
                <w:noProof/>
              </w:rPr>
              <w:t>Lease liabilities</w:t>
            </w:r>
            <w:r>
              <w:rPr>
                <w:noProof/>
                <w:webHidden/>
              </w:rPr>
              <w:tab/>
            </w:r>
            <w:r>
              <w:rPr>
                <w:noProof/>
                <w:webHidden/>
              </w:rPr>
              <w:fldChar w:fldCharType="begin"/>
            </w:r>
            <w:r>
              <w:rPr>
                <w:noProof/>
                <w:webHidden/>
              </w:rPr>
              <w:instrText xml:space="preserve"> PAGEREF _Toc240901147 \h </w:instrText>
            </w:r>
            <w:r>
              <w:rPr>
                <w:noProof/>
                <w:webHidden/>
              </w:rPr>
            </w:r>
            <w:r>
              <w:rPr>
                <w:noProof/>
                <w:webHidden/>
              </w:rPr>
              <w:fldChar w:fldCharType="separate"/>
            </w:r>
            <w:r>
              <w:rPr>
                <w:noProof/>
                <w:webHidden/>
              </w:rPr>
              <w:t>153</w:t>
            </w:r>
            <w:r>
              <w:rPr>
                <w:noProof/>
                <w:webHidden/>
              </w:rPr>
              <w:fldChar w:fldCharType="end"/>
            </w:r>
          </w:hyperlink>
        </w:p>
        <w:p w14:paraId="1C4A23B1" w14:textId="122AB3EB" w:rsidR="005565F4" w:rsidRDefault="005565F4">
          <w:pPr>
            <w:pStyle w:val="TOC1"/>
            <w:tabs>
              <w:tab w:val="right" w:leader="dot" w:pos="8745"/>
            </w:tabs>
            <w:rPr>
              <w:rFonts w:eastAsiaTheme="minorEastAsia" w:cstheme="minorBidi"/>
              <w:b w:val="0"/>
              <w:bCs w:val="0"/>
              <w:noProof/>
              <w:kern w:val="2"/>
              <w:sz w:val="24"/>
              <w14:ligatures w14:val="standardContextual"/>
            </w:rPr>
          </w:pPr>
          <w:hyperlink w:anchor="_Toc240901148" w:history="1">
            <w:r w:rsidRPr="00CB394C">
              <w:rPr>
                <w:rStyle w:val="Hyperlink"/>
                <w:noProof/>
              </w:rPr>
              <w:t>Note 6. Financing VicScreen’s operations</w:t>
            </w:r>
            <w:r>
              <w:rPr>
                <w:noProof/>
                <w:webHidden/>
              </w:rPr>
              <w:tab/>
            </w:r>
            <w:r>
              <w:rPr>
                <w:noProof/>
                <w:webHidden/>
              </w:rPr>
              <w:fldChar w:fldCharType="begin"/>
            </w:r>
            <w:r>
              <w:rPr>
                <w:noProof/>
                <w:webHidden/>
              </w:rPr>
              <w:instrText xml:space="preserve"> PAGEREF _Toc240901148 \h </w:instrText>
            </w:r>
            <w:r>
              <w:rPr>
                <w:noProof/>
                <w:webHidden/>
              </w:rPr>
            </w:r>
            <w:r>
              <w:rPr>
                <w:noProof/>
                <w:webHidden/>
              </w:rPr>
              <w:fldChar w:fldCharType="separate"/>
            </w:r>
            <w:r>
              <w:rPr>
                <w:noProof/>
                <w:webHidden/>
              </w:rPr>
              <w:t>154</w:t>
            </w:r>
            <w:r>
              <w:rPr>
                <w:noProof/>
                <w:webHidden/>
              </w:rPr>
              <w:fldChar w:fldCharType="end"/>
            </w:r>
          </w:hyperlink>
        </w:p>
        <w:p w14:paraId="63480814" w14:textId="6D7AD4F6"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49" w:history="1">
            <w:r w:rsidRPr="00CB394C">
              <w:rPr>
                <w:rStyle w:val="Hyperlink"/>
                <w:noProof/>
              </w:rPr>
              <w:t>6.1</w:t>
            </w:r>
            <w:r>
              <w:rPr>
                <w:rFonts w:eastAsiaTheme="minorEastAsia" w:cstheme="minorBidi"/>
                <w:iCs w:val="0"/>
                <w:noProof/>
                <w:kern w:val="2"/>
                <w:sz w:val="24"/>
                <w14:ligatures w14:val="standardContextual"/>
              </w:rPr>
              <w:tab/>
            </w:r>
            <w:r w:rsidRPr="00CB394C">
              <w:rPr>
                <w:rStyle w:val="Hyperlink"/>
                <w:noProof/>
              </w:rPr>
              <w:t>Cash and cash equivalents</w:t>
            </w:r>
            <w:r>
              <w:rPr>
                <w:noProof/>
                <w:webHidden/>
              </w:rPr>
              <w:tab/>
            </w:r>
            <w:r>
              <w:rPr>
                <w:noProof/>
                <w:webHidden/>
              </w:rPr>
              <w:fldChar w:fldCharType="begin"/>
            </w:r>
            <w:r>
              <w:rPr>
                <w:noProof/>
                <w:webHidden/>
              </w:rPr>
              <w:instrText xml:space="preserve"> PAGEREF _Toc240901149 \h </w:instrText>
            </w:r>
            <w:r>
              <w:rPr>
                <w:noProof/>
                <w:webHidden/>
              </w:rPr>
            </w:r>
            <w:r>
              <w:rPr>
                <w:noProof/>
                <w:webHidden/>
              </w:rPr>
              <w:fldChar w:fldCharType="separate"/>
            </w:r>
            <w:r>
              <w:rPr>
                <w:noProof/>
                <w:webHidden/>
              </w:rPr>
              <w:t>154</w:t>
            </w:r>
            <w:r>
              <w:rPr>
                <w:noProof/>
                <w:webHidden/>
              </w:rPr>
              <w:fldChar w:fldCharType="end"/>
            </w:r>
          </w:hyperlink>
        </w:p>
        <w:p w14:paraId="5D6ACBBE" w14:textId="30143177"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50" w:history="1">
            <w:r w:rsidRPr="00CB394C">
              <w:rPr>
                <w:rStyle w:val="Hyperlink"/>
                <w:noProof/>
              </w:rPr>
              <w:t>6.2</w:t>
            </w:r>
            <w:r>
              <w:rPr>
                <w:rFonts w:eastAsiaTheme="minorEastAsia" w:cstheme="minorBidi"/>
                <w:iCs w:val="0"/>
                <w:noProof/>
                <w:kern w:val="2"/>
                <w:sz w:val="24"/>
                <w14:ligatures w14:val="standardContextual"/>
              </w:rPr>
              <w:tab/>
            </w:r>
            <w:r w:rsidRPr="00CB394C">
              <w:rPr>
                <w:rStyle w:val="Hyperlink"/>
                <w:noProof/>
              </w:rPr>
              <w:t>Commitments for expenditure</w:t>
            </w:r>
            <w:r>
              <w:rPr>
                <w:noProof/>
                <w:webHidden/>
              </w:rPr>
              <w:tab/>
            </w:r>
            <w:r>
              <w:rPr>
                <w:noProof/>
                <w:webHidden/>
              </w:rPr>
              <w:fldChar w:fldCharType="begin"/>
            </w:r>
            <w:r>
              <w:rPr>
                <w:noProof/>
                <w:webHidden/>
              </w:rPr>
              <w:instrText xml:space="preserve"> PAGEREF _Toc240901150 \h </w:instrText>
            </w:r>
            <w:r>
              <w:rPr>
                <w:noProof/>
                <w:webHidden/>
              </w:rPr>
            </w:r>
            <w:r>
              <w:rPr>
                <w:noProof/>
                <w:webHidden/>
              </w:rPr>
              <w:fldChar w:fldCharType="separate"/>
            </w:r>
            <w:r>
              <w:rPr>
                <w:noProof/>
                <w:webHidden/>
              </w:rPr>
              <w:t>155</w:t>
            </w:r>
            <w:r>
              <w:rPr>
                <w:noProof/>
                <w:webHidden/>
              </w:rPr>
              <w:fldChar w:fldCharType="end"/>
            </w:r>
          </w:hyperlink>
        </w:p>
        <w:p w14:paraId="6517281D" w14:textId="3A5BEE88" w:rsidR="005565F4" w:rsidRDefault="005565F4">
          <w:pPr>
            <w:pStyle w:val="TOC1"/>
            <w:tabs>
              <w:tab w:val="right" w:leader="dot" w:pos="8745"/>
            </w:tabs>
            <w:rPr>
              <w:rFonts w:eastAsiaTheme="minorEastAsia" w:cstheme="minorBidi"/>
              <w:b w:val="0"/>
              <w:bCs w:val="0"/>
              <w:noProof/>
              <w:kern w:val="2"/>
              <w:sz w:val="24"/>
              <w14:ligatures w14:val="standardContextual"/>
            </w:rPr>
          </w:pPr>
          <w:hyperlink w:anchor="_Toc240901151" w:history="1">
            <w:r w:rsidRPr="00CB394C">
              <w:rPr>
                <w:rStyle w:val="Hyperlink"/>
                <w:noProof/>
              </w:rPr>
              <w:t>Note 7. Financial risks, contingencies and fair value</w:t>
            </w:r>
            <w:r>
              <w:rPr>
                <w:noProof/>
                <w:webHidden/>
              </w:rPr>
              <w:tab/>
            </w:r>
            <w:r>
              <w:rPr>
                <w:noProof/>
                <w:webHidden/>
              </w:rPr>
              <w:fldChar w:fldCharType="begin"/>
            </w:r>
            <w:r>
              <w:rPr>
                <w:noProof/>
                <w:webHidden/>
              </w:rPr>
              <w:instrText xml:space="preserve"> PAGEREF _Toc240901151 \h </w:instrText>
            </w:r>
            <w:r>
              <w:rPr>
                <w:noProof/>
                <w:webHidden/>
              </w:rPr>
            </w:r>
            <w:r>
              <w:rPr>
                <w:noProof/>
                <w:webHidden/>
              </w:rPr>
              <w:fldChar w:fldCharType="separate"/>
            </w:r>
            <w:r>
              <w:rPr>
                <w:noProof/>
                <w:webHidden/>
              </w:rPr>
              <w:t>157</w:t>
            </w:r>
            <w:r>
              <w:rPr>
                <w:noProof/>
                <w:webHidden/>
              </w:rPr>
              <w:fldChar w:fldCharType="end"/>
            </w:r>
          </w:hyperlink>
        </w:p>
        <w:p w14:paraId="446AD68C" w14:textId="2575CA97"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52" w:history="1">
            <w:r w:rsidRPr="00CB394C">
              <w:rPr>
                <w:rStyle w:val="Hyperlink"/>
                <w:noProof/>
              </w:rPr>
              <w:t>7.1</w:t>
            </w:r>
            <w:r>
              <w:rPr>
                <w:rFonts w:eastAsiaTheme="minorEastAsia" w:cstheme="minorBidi"/>
                <w:iCs w:val="0"/>
                <w:noProof/>
                <w:kern w:val="2"/>
                <w:sz w:val="24"/>
                <w14:ligatures w14:val="standardContextual"/>
              </w:rPr>
              <w:tab/>
            </w:r>
            <w:r w:rsidRPr="00CB394C">
              <w:rPr>
                <w:rStyle w:val="Hyperlink"/>
                <w:noProof/>
              </w:rPr>
              <w:t>Financial instruments specific disclosures</w:t>
            </w:r>
            <w:r>
              <w:rPr>
                <w:noProof/>
                <w:webHidden/>
              </w:rPr>
              <w:tab/>
            </w:r>
            <w:r>
              <w:rPr>
                <w:noProof/>
                <w:webHidden/>
              </w:rPr>
              <w:fldChar w:fldCharType="begin"/>
            </w:r>
            <w:r>
              <w:rPr>
                <w:noProof/>
                <w:webHidden/>
              </w:rPr>
              <w:instrText xml:space="preserve"> PAGEREF _Toc240901152 \h </w:instrText>
            </w:r>
            <w:r>
              <w:rPr>
                <w:noProof/>
                <w:webHidden/>
              </w:rPr>
            </w:r>
            <w:r>
              <w:rPr>
                <w:noProof/>
                <w:webHidden/>
              </w:rPr>
              <w:fldChar w:fldCharType="separate"/>
            </w:r>
            <w:r>
              <w:rPr>
                <w:noProof/>
                <w:webHidden/>
              </w:rPr>
              <w:t>157</w:t>
            </w:r>
            <w:r>
              <w:rPr>
                <w:noProof/>
                <w:webHidden/>
              </w:rPr>
              <w:fldChar w:fldCharType="end"/>
            </w:r>
          </w:hyperlink>
        </w:p>
        <w:p w14:paraId="51B595EB" w14:textId="4D8E4F53"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53" w:history="1">
            <w:r w:rsidRPr="00CB394C">
              <w:rPr>
                <w:rStyle w:val="Hyperlink"/>
                <w:noProof/>
              </w:rPr>
              <w:t>7.2</w:t>
            </w:r>
            <w:r>
              <w:rPr>
                <w:rFonts w:eastAsiaTheme="minorEastAsia" w:cstheme="minorBidi"/>
                <w:iCs w:val="0"/>
                <w:noProof/>
                <w:kern w:val="2"/>
                <w:sz w:val="24"/>
                <w14:ligatures w14:val="standardContextual"/>
              </w:rPr>
              <w:tab/>
            </w:r>
            <w:r w:rsidRPr="00CB394C">
              <w:rPr>
                <w:rStyle w:val="Hyperlink"/>
                <w:noProof/>
              </w:rPr>
              <w:t>Contingent assets and liabilities</w:t>
            </w:r>
            <w:r>
              <w:rPr>
                <w:noProof/>
                <w:webHidden/>
              </w:rPr>
              <w:tab/>
            </w:r>
            <w:r>
              <w:rPr>
                <w:noProof/>
                <w:webHidden/>
              </w:rPr>
              <w:fldChar w:fldCharType="begin"/>
            </w:r>
            <w:r>
              <w:rPr>
                <w:noProof/>
                <w:webHidden/>
              </w:rPr>
              <w:instrText xml:space="preserve"> PAGEREF _Toc240901153 \h </w:instrText>
            </w:r>
            <w:r>
              <w:rPr>
                <w:noProof/>
                <w:webHidden/>
              </w:rPr>
            </w:r>
            <w:r>
              <w:rPr>
                <w:noProof/>
                <w:webHidden/>
              </w:rPr>
              <w:fldChar w:fldCharType="separate"/>
            </w:r>
            <w:r>
              <w:rPr>
                <w:noProof/>
                <w:webHidden/>
              </w:rPr>
              <w:t>158</w:t>
            </w:r>
            <w:r>
              <w:rPr>
                <w:noProof/>
                <w:webHidden/>
              </w:rPr>
              <w:fldChar w:fldCharType="end"/>
            </w:r>
          </w:hyperlink>
        </w:p>
        <w:p w14:paraId="3E454923" w14:textId="189E0117"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54" w:history="1">
            <w:r w:rsidRPr="00CB394C">
              <w:rPr>
                <w:rStyle w:val="Hyperlink"/>
                <w:noProof/>
              </w:rPr>
              <w:t>7.3</w:t>
            </w:r>
            <w:r>
              <w:rPr>
                <w:rFonts w:eastAsiaTheme="minorEastAsia" w:cstheme="minorBidi"/>
                <w:iCs w:val="0"/>
                <w:noProof/>
                <w:kern w:val="2"/>
                <w:sz w:val="24"/>
                <w14:ligatures w14:val="standardContextual"/>
              </w:rPr>
              <w:tab/>
            </w:r>
            <w:r w:rsidRPr="00CB394C">
              <w:rPr>
                <w:rStyle w:val="Hyperlink"/>
                <w:noProof/>
              </w:rPr>
              <w:t>Fair value determination</w:t>
            </w:r>
            <w:r>
              <w:rPr>
                <w:noProof/>
                <w:webHidden/>
              </w:rPr>
              <w:tab/>
            </w:r>
            <w:r>
              <w:rPr>
                <w:noProof/>
                <w:webHidden/>
              </w:rPr>
              <w:fldChar w:fldCharType="begin"/>
            </w:r>
            <w:r>
              <w:rPr>
                <w:noProof/>
                <w:webHidden/>
              </w:rPr>
              <w:instrText xml:space="preserve"> PAGEREF _Toc240901154 \h </w:instrText>
            </w:r>
            <w:r>
              <w:rPr>
                <w:noProof/>
                <w:webHidden/>
              </w:rPr>
            </w:r>
            <w:r>
              <w:rPr>
                <w:noProof/>
                <w:webHidden/>
              </w:rPr>
              <w:fldChar w:fldCharType="separate"/>
            </w:r>
            <w:r>
              <w:rPr>
                <w:noProof/>
                <w:webHidden/>
              </w:rPr>
              <w:t>159</w:t>
            </w:r>
            <w:r>
              <w:rPr>
                <w:noProof/>
                <w:webHidden/>
              </w:rPr>
              <w:fldChar w:fldCharType="end"/>
            </w:r>
          </w:hyperlink>
        </w:p>
        <w:p w14:paraId="0313ABB8" w14:textId="0EAD3E8E" w:rsidR="005565F4" w:rsidRDefault="005565F4">
          <w:pPr>
            <w:pStyle w:val="TOC1"/>
            <w:tabs>
              <w:tab w:val="right" w:leader="dot" w:pos="8745"/>
            </w:tabs>
            <w:rPr>
              <w:rFonts w:eastAsiaTheme="minorEastAsia" w:cstheme="minorBidi"/>
              <w:b w:val="0"/>
              <w:bCs w:val="0"/>
              <w:noProof/>
              <w:kern w:val="2"/>
              <w:sz w:val="24"/>
              <w14:ligatures w14:val="standardContextual"/>
            </w:rPr>
          </w:pPr>
          <w:hyperlink w:anchor="_Toc240901155" w:history="1">
            <w:r w:rsidRPr="00CB394C">
              <w:rPr>
                <w:rStyle w:val="Hyperlink"/>
                <w:noProof/>
              </w:rPr>
              <w:t>Note 8. Other disclosures</w:t>
            </w:r>
            <w:r>
              <w:rPr>
                <w:noProof/>
                <w:webHidden/>
              </w:rPr>
              <w:tab/>
            </w:r>
            <w:r>
              <w:rPr>
                <w:noProof/>
                <w:webHidden/>
              </w:rPr>
              <w:fldChar w:fldCharType="begin"/>
            </w:r>
            <w:r>
              <w:rPr>
                <w:noProof/>
                <w:webHidden/>
              </w:rPr>
              <w:instrText xml:space="preserve"> PAGEREF _Toc240901155 \h </w:instrText>
            </w:r>
            <w:r>
              <w:rPr>
                <w:noProof/>
                <w:webHidden/>
              </w:rPr>
            </w:r>
            <w:r>
              <w:rPr>
                <w:noProof/>
                <w:webHidden/>
              </w:rPr>
              <w:fldChar w:fldCharType="separate"/>
            </w:r>
            <w:r>
              <w:rPr>
                <w:noProof/>
                <w:webHidden/>
              </w:rPr>
              <w:t>161</w:t>
            </w:r>
            <w:r>
              <w:rPr>
                <w:noProof/>
                <w:webHidden/>
              </w:rPr>
              <w:fldChar w:fldCharType="end"/>
            </w:r>
          </w:hyperlink>
        </w:p>
        <w:p w14:paraId="24AF69D1" w14:textId="31B71181"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56" w:history="1">
            <w:r w:rsidRPr="00CB394C">
              <w:rPr>
                <w:rStyle w:val="Hyperlink"/>
                <w:noProof/>
              </w:rPr>
              <w:t>8.1</w:t>
            </w:r>
            <w:r>
              <w:rPr>
                <w:rFonts w:eastAsiaTheme="minorEastAsia" w:cstheme="minorBidi"/>
                <w:iCs w:val="0"/>
                <w:noProof/>
                <w:kern w:val="2"/>
                <w:sz w:val="24"/>
                <w14:ligatures w14:val="standardContextual"/>
              </w:rPr>
              <w:tab/>
            </w:r>
            <w:r w:rsidRPr="00CB394C">
              <w:rPr>
                <w:rStyle w:val="Hyperlink"/>
                <w:noProof/>
              </w:rPr>
              <w:t>Responsible persons</w:t>
            </w:r>
            <w:r>
              <w:rPr>
                <w:noProof/>
                <w:webHidden/>
              </w:rPr>
              <w:tab/>
            </w:r>
            <w:r>
              <w:rPr>
                <w:noProof/>
                <w:webHidden/>
              </w:rPr>
              <w:fldChar w:fldCharType="begin"/>
            </w:r>
            <w:r>
              <w:rPr>
                <w:noProof/>
                <w:webHidden/>
              </w:rPr>
              <w:instrText xml:space="preserve"> PAGEREF _Toc240901156 \h </w:instrText>
            </w:r>
            <w:r>
              <w:rPr>
                <w:noProof/>
                <w:webHidden/>
              </w:rPr>
            </w:r>
            <w:r>
              <w:rPr>
                <w:noProof/>
                <w:webHidden/>
              </w:rPr>
              <w:fldChar w:fldCharType="separate"/>
            </w:r>
            <w:r>
              <w:rPr>
                <w:noProof/>
                <w:webHidden/>
              </w:rPr>
              <w:t>161</w:t>
            </w:r>
            <w:r>
              <w:rPr>
                <w:noProof/>
                <w:webHidden/>
              </w:rPr>
              <w:fldChar w:fldCharType="end"/>
            </w:r>
          </w:hyperlink>
        </w:p>
        <w:p w14:paraId="787B44B3" w14:textId="1828D5D8"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57" w:history="1">
            <w:r w:rsidRPr="00CB394C">
              <w:rPr>
                <w:rStyle w:val="Hyperlink"/>
                <w:noProof/>
              </w:rPr>
              <w:t>8.2</w:t>
            </w:r>
            <w:r>
              <w:rPr>
                <w:rFonts w:eastAsiaTheme="minorEastAsia" w:cstheme="minorBidi"/>
                <w:iCs w:val="0"/>
                <w:noProof/>
                <w:kern w:val="2"/>
                <w:sz w:val="24"/>
                <w14:ligatures w14:val="standardContextual"/>
              </w:rPr>
              <w:tab/>
            </w:r>
            <w:r w:rsidRPr="00CB394C">
              <w:rPr>
                <w:rStyle w:val="Hyperlink"/>
                <w:noProof/>
              </w:rPr>
              <w:t>Remuneration of executives</w:t>
            </w:r>
            <w:r>
              <w:rPr>
                <w:noProof/>
                <w:webHidden/>
              </w:rPr>
              <w:tab/>
            </w:r>
            <w:r>
              <w:rPr>
                <w:noProof/>
                <w:webHidden/>
              </w:rPr>
              <w:fldChar w:fldCharType="begin"/>
            </w:r>
            <w:r>
              <w:rPr>
                <w:noProof/>
                <w:webHidden/>
              </w:rPr>
              <w:instrText xml:space="preserve"> PAGEREF _Toc240901157 \h </w:instrText>
            </w:r>
            <w:r>
              <w:rPr>
                <w:noProof/>
                <w:webHidden/>
              </w:rPr>
            </w:r>
            <w:r>
              <w:rPr>
                <w:noProof/>
                <w:webHidden/>
              </w:rPr>
              <w:fldChar w:fldCharType="separate"/>
            </w:r>
            <w:r>
              <w:rPr>
                <w:noProof/>
                <w:webHidden/>
              </w:rPr>
              <w:t>164</w:t>
            </w:r>
            <w:r>
              <w:rPr>
                <w:noProof/>
                <w:webHidden/>
              </w:rPr>
              <w:fldChar w:fldCharType="end"/>
            </w:r>
          </w:hyperlink>
        </w:p>
        <w:p w14:paraId="2C078CB3" w14:textId="328C096A"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58" w:history="1">
            <w:r w:rsidRPr="00CB394C">
              <w:rPr>
                <w:rStyle w:val="Hyperlink"/>
                <w:noProof/>
              </w:rPr>
              <w:t>8.3</w:t>
            </w:r>
            <w:r>
              <w:rPr>
                <w:rFonts w:eastAsiaTheme="minorEastAsia" w:cstheme="minorBidi"/>
                <w:iCs w:val="0"/>
                <w:noProof/>
                <w:kern w:val="2"/>
                <w:sz w:val="24"/>
                <w14:ligatures w14:val="standardContextual"/>
              </w:rPr>
              <w:tab/>
            </w:r>
            <w:r w:rsidRPr="00CB394C">
              <w:rPr>
                <w:rStyle w:val="Hyperlink"/>
                <w:noProof/>
              </w:rPr>
              <w:t>Related parties</w:t>
            </w:r>
            <w:r>
              <w:rPr>
                <w:noProof/>
                <w:webHidden/>
              </w:rPr>
              <w:tab/>
            </w:r>
            <w:r>
              <w:rPr>
                <w:noProof/>
                <w:webHidden/>
              </w:rPr>
              <w:fldChar w:fldCharType="begin"/>
            </w:r>
            <w:r>
              <w:rPr>
                <w:noProof/>
                <w:webHidden/>
              </w:rPr>
              <w:instrText xml:space="preserve"> PAGEREF _Toc240901158 \h </w:instrText>
            </w:r>
            <w:r>
              <w:rPr>
                <w:noProof/>
                <w:webHidden/>
              </w:rPr>
            </w:r>
            <w:r>
              <w:rPr>
                <w:noProof/>
                <w:webHidden/>
              </w:rPr>
              <w:fldChar w:fldCharType="separate"/>
            </w:r>
            <w:r>
              <w:rPr>
                <w:noProof/>
                <w:webHidden/>
              </w:rPr>
              <w:t>164</w:t>
            </w:r>
            <w:r>
              <w:rPr>
                <w:noProof/>
                <w:webHidden/>
              </w:rPr>
              <w:fldChar w:fldCharType="end"/>
            </w:r>
          </w:hyperlink>
        </w:p>
        <w:p w14:paraId="38AD8AAA" w14:textId="02EABAEC"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59" w:history="1">
            <w:r w:rsidRPr="00CB394C">
              <w:rPr>
                <w:rStyle w:val="Hyperlink"/>
                <w:noProof/>
              </w:rPr>
              <w:t>8.4</w:t>
            </w:r>
            <w:r>
              <w:rPr>
                <w:rFonts w:eastAsiaTheme="minorEastAsia" w:cstheme="minorBidi"/>
                <w:iCs w:val="0"/>
                <w:noProof/>
                <w:kern w:val="2"/>
                <w:sz w:val="24"/>
                <w14:ligatures w14:val="standardContextual"/>
              </w:rPr>
              <w:tab/>
            </w:r>
            <w:r w:rsidRPr="00CB394C">
              <w:rPr>
                <w:rStyle w:val="Hyperlink"/>
                <w:noProof/>
              </w:rPr>
              <w:t>Other economic flows included in net result</w:t>
            </w:r>
            <w:r>
              <w:rPr>
                <w:noProof/>
                <w:webHidden/>
              </w:rPr>
              <w:tab/>
            </w:r>
            <w:r>
              <w:rPr>
                <w:noProof/>
                <w:webHidden/>
              </w:rPr>
              <w:fldChar w:fldCharType="begin"/>
            </w:r>
            <w:r>
              <w:rPr>
                <w:noProof/>
                <w:webHidden/>
              </w:rPr>
              <w:instrText xml:space="preserve"> PAGEREF _Toc240901159 \h </w:instrText>
            </w:r>
            <w:r>
              <w:rPr>
                <w:noProof/>
                <w:webHidden/>
              </w:rPr>
            </w:r>
            <w:r>
              <w:rPr>
                <w:noProof/>
                <w:webHidden/>
              </w:rPr>
              <w:fldChar w:fldCharType="separate"/>
            </w:r>
            <w:r>
              <w:rPr>
                <w:noProof/>
                <w:webHidden/>
              </w:rPr>
              <w:t>168</w:t>
            </w:r>
            <w:r>
              <w:rPr>
                <w:noProof/>
                <w:webHidden/>
              </w:rPr>
              <w:fldChar w:fldCharType="end"/>
            </w:r>
          </w:hyperlink>
        </w:p>
        <w:p w14:paraId="74AD7B37" w14:textId="77703A27"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60" w:history="1">
            <w:r w:rsidRPr="00CB394C">
              <w:rPr>
                <w:rStyle w:val="Hyperlink"/>
                <w:noProof/>
              </w:rPr>
              <w:t>8.5</w:t>
            </w:r>
            <w:r>
              <w:rPr>
                <w:rFonts w:eastAsiaTheme="minorEastAsia" w:cstheme="minorBidi"/>
                <w:iCs w:val="0"/>
                <w:noProof/>
                <w:kern w:val="2"/>
                <w:sz w:val="24"/>
                <w14:ligatures w14:val="standardContextual"/>
              </w:rPr>
              <w:tab/>
            </w:r>
            <w:r w:rsidRPr="00CB394C">
              <w:rPr>
                <w:rStyle w:val="Hyperlink"/>
                <w:noProof/>
              </w:rPr>
              <w:t>Remuneration of auditors</w:t>
            </w:r>
            <w:r>
              <w:rPr>
                <w:noProof/>
                <w:webHidden/>
              </w:rPr>
              <w:tab/>
            </w:r>
            <w:r>
              <w:rPr>
                <w:noProof/>
                <w:webHidden/>
              </w:rPr>
              <w:fldChar w:fldCharType="begin"/>
            </w:r>
            <w:r>
              <w:rPr>
                <w:noProof/>
                <w:webHidden/>
              </w:rPr>
              <w:instrText xml:space="preserve"> PAGEREF _Toc240901160 \h </w:instrText>
            </w:r>
            <w:r>
              <w:rPr>
                <w:noProof/>
                <w:webHidden/>
              </w:rPr>
            </w:r>
            <w:r>
              <w:rPr>
                <w:noProof/>
                <w:webHidden/>
              </w:rPr>
              <w:fldChar w:fldCharType="separate"/>
            </w:r>
            <w:r>
              <w:rPr>
                <w:noProof/>
                <w:webHidden/>
              </w:rPr>
              <w:t>169</w:t>
            </w:r>
            <w:r>
              <w:rPr>
                <w:noProof/>
                <w:webHidden/>
              </w:rPr>
              <w:fldChar w:fldCharType="end"/>
            </w:r>
          </w:hyperlink>
        </w:p>
        <w:p w14:paraId="3E5CD68E" w14:textId="255D3D65" w:rsidR="005565F4" w:rsidRDefault="005565F4">
          <w:pPr>
            <w:pStyle w:val="TOC2"/>
            <w:tabs>
              <w:tab w:val="left" w:pos="960"/>
              <w:tab w:val="right" w:leader="dot" w:pos="8745"/>
            </w:tabs>
            <w:rPr>
              <w:rFonts w:eastAsiaTheme="minorEastAsia" w:cstheme="minorBidi"/>
              <w:iCs w:val="0"/>
              <w:noProof/>
              <w:kern w:val="2"/>
              <w:sz w:val="24"/>
              <w14:ligatures w14:val="standardContextual"/>
            </w:rPr>
          </w:pPr>
          <w:hyperlink w:anchor="_Toc240901161" w:history="1">
            <w:r w:rsidRPr="00CB394C">
              <w:rPr>
                <w:rStyle w:val="Hyperlink"/>
                <w:noProof/>
              </w:rPr>
              <w:t>8.6</w:t>
            </w:r>
            <w:r>
              <w:rPr>
                <w:rFonts w:eastAsiaTheme="minorEastAsia" w:cstheme="minorBidi"/>
                <w:iCs w:val="0"/>
                <w:noProof/>
                <w:kern w:val="2"/>
                <w:sz w:val="24"/>
                <w14:ligatures w14:val="standardContextual"/>
              </w:rPr>
              <w:tab/>
            </w:r>
            <w:r w:rsidRPr="00CB394C">
              <w:rPr>
                <w:rStyle w:val="Hyperlink"/>
                <w:noProof/>
              </w:rPr>
              <w:t>Subsequent events</w:t>
            </w:r>
            <w:r>
              <w:rPr>
                <w:noProof/>
                <w:webHidden/>
              </w:rPr>
              <w:tab/>
            </w:r>
            <w:r>
              <w:rPr>
                <w:noProof/>
                <w:webHidden/>
              </w:rPr>
              <w:fldChar w:fldCharType="begin"/>
            </w:r>
            <w:r>
              <w:rPr>
                <w:noProof/>
                <w:webHidden/>
              </w:rPr>
              <w:instrText xml:space="preserve"> PAGEREF _Toc240901161 \h </w:instrText>
            </w:r>
            <w:r>
              <w:rPr>
                <w:noProof/>
                <w:webHidden/>
              </w:rPr>
            </w:r>
            <w:r>
              <w:rPr>
                <w:noProof/>
                <w:webHidden/>
              </w:rPr>
              <w:fldChar w:fldCharType="separate"/>
            </w:r>
            <w:r>
              <w:rPr>
                <w:noProof/>
                <w:webHidden/>
              </w:rPr>
              <w:t>169</w:t>
            </w:r>
            <w:r>
              <w:rPr>
                <w:noProof/>
                <w:webHidden/>
              </w:rPr>
              <w:fldChar w:fldCharType="end"/>
            </w:r>
          </w:hyperlink>
        </w:p>
        <w:p w14:paraId="38BCD485" w14:textId="77777777" w:rsidR="003F18EB" w:rsidRDefault="00D0469A" w:rsidP="003F18EB">
          <w:pPr>
            <w:pStyle w:val="TOC1"/>
            <w:tabs>
              <w:tab w:val="right" w:leader="dot" w:pos="8745"/>
            </w:tabs>
            <w:rPr>
              <w:rFonts w:ascii="Arial" w:hAnsi="Arial"/>
              <w:b w:val="0"/>
              <w:bCs w:val="0"/>
            </w:rPr>
          </w:pPr>
          <w:r w:rsidRPr="00191B38">
            <w:rPr>
              <w:rFonts w:ascii="Arial" w:hAnsi="Arial"/>
            </w:rPr>
            <w:fldChar w:fldCharType="end"/>
          </w:r>
        </w:p>
      </w:sdtContent>
    </w:sdt>
    <w:bookmarkStart w:id="91" w:name="_Toc240901128" w:displacedByCustomXml="prev"/>
    <w:p w14:paraId="6F124CE6" w14:textId="1A11D248" w:rsidR="00D0469A" w:rsidRPr="003F18EB" w:rsidRDefault="00D0469A" w:rsidP="00A25C5C">
      <w:pPr>
        <w:pStyle w:val="FinancialStatementsNotesH1"/>
      </w:pPr>
      <w:r w:rsidRPr="007F6E79">
        <w:t>Note 1. About this report</w:t>
      </w:r>
      <w:bookmarkEnd w:id="91"/>
    </w:p>
    <w:p w14:paraId="2C1CF8B6" w14:textId="5743F1DB" w:rsidR="00D0469A" w:rsidRPr="00A8747A" w:rsidRDefault="00D0469A" w:rsidP="00D0469A">
      <w:pPr>
        <w:pStyle w:val="BodyParagraph"/>
        <w:rPr>
          <w:lang w:val="en-AU"/>
        </w:rPr>
      </w:pPr>
      <w:r w:rsidRPr="00A8747A">
        <w:rPr>
          <w:lang w:val="en-AU"/>
        </w:rPr>
        <w:t xml:space="preserve">Film Victoria (trading as VicScreen) is the State Government agency that provides strategic leadership and support to the Victorian screen industry to achieve sustained creative, cultural and economic success. A description of the nature of its operations and its principal </w:t>
      </w:r>
      <w:r w:rsidRPr="00581BAD">
        <w:rPr>
          <w:lang w:val="en-AU"/>
        </w:rPr>
        <w:t>activities is</w:t>
      </w:r>
      <w:r w:rsidRPr="00A8747A">
        <w:rPr>
          <w:lang w:val="en-AU"/>
        </w:rPr>
        <w:t xml:space="preserve"> included in the Report of Operations, which does not form part of these Financial statements. Film Victoria was established under the </w:t>
      </w:r>
      <w:r w:rsidRPr="00A8747A">
        <w:rPr>
          <w:i/>
          <w:iCs/>
          <w:lang w:val="en-AU"/>
        </w:rPr>
        <w:t>Film Act 2001</w:t>
      </w:r>
      <w:r w:rsidRPr="00A8747A">
        <w:rPr>
          <w:lang w:val="en-AU"/>
        </w:rPr>
        <w:t>. Its principal address is 563 Bourke Street, Melbourne, Victoria 3000.</w:t>
      </w:r>
    </w:p>
    <w:p w14:paraId="6E7E19D5" w14:textId="6C687E9C" w:rsidR="00D0469A" w:rsidRPr="003F18EB" w:rsidRDefault="00D0469A" w:rsidP="00D426F4">
      <w:pPr>
        <w:pStyle w:val="FinancialStatementsNotesH2"/>
        <w:numPr>
          <w:ilvl w:val="1"/>
          <w:numId w:val="33"/>
        </w:numPr>
      </w:pPr>
      <w:bookmarkStart w:id="92" w:name="_Toc240901129"/>
      <w:r w:rsidRPr="003F18EB">
        <w:t>Basis of Operation</w:t>
      </w:r>
      <w:bookmarkEnd w:id="92"/>
    </w:p>
    <w:p w14:paraId="63D374DC" w14:textId="77777777" w:rsidR="00EA3CAC" w:rsidRDefault="00CE15BF" w:rsidP="00CE15BF">
      <w:pPr>
        <w:pStyle w:val="BodyParagraph"/>
      </w:pPr>
      <w:bookmarkStart w:id="93" w:name="_Toc240901130"/>
      <w:r w:rsidRPr="00CE15BF">
        <w:t xml:space="preserve">These financial statements are Tier 2 general purpose Financial statements prepared in accordance with AASB 1060 </w:t>
      </w:r>
      <w:r w:rsidRPr="00EA3CAC">
        <w:rPr>
          <w:i/>
          <w:iCs/>
        </w:rPr>
        <w:t xml:space="preserve">General Purpose Financial Statements – Simplified Disclosures for For-Profit and Not-for-Profit Tier 2 Entities </w:t>
      </w:r>
      <w:r w:rsidRPr="00CE15BF">
        <w:t xml:space="preserve">(AASB 1060) and Financial Reporting Direction 101 </w:t>
      </w:r>
      <w:r w:rsidRPr="00EA3CAC">
        <w:rPr>
          <w:i/>
          <w:iCs/>
        </w:rPr>
        <w:t>Application of Tiers of Australian Accounting Standards</w:t>
      </w:r>
      <w:r w:rsidRPr="00CE15BF">
        <w:t xml:space="preserve"> (FRD 101). VicScreen is a Tier 2 entity in accordance with FRD 101. </w:t>
      </w:r>
    </w:p>
    <w:p w14:paraId="54A6C72C" w14:textId="77777777" w:rsidR="00EA3CAC" w:rsidRDefault="00CE15BF" w:rsidP="00CE15BF">
      <w:pPr>
        <w:pStyle w:val="BodyParagraph"/>
      </w:pPr>
      <w:r w:rsidRPr="00CE15BF">
        <w:t xml:space="preserve">These Financial statements are in Australian dollars and the historical cost convention is used unless a different measurement basis is specifically disclosed in the note associated with the item measured on a different basis. </w:t>
      </w:r>
    </w:p>
    <w:p w14:paraId="63BD6962" w14:textId="77777777" w:rsidR="00EA3CAC" w:rsidRDefault="00CE15BF" w:rsidP="00CE15BF">
      <w:pPr>
        <w:pStyle w:val="BodyParagraph"/>
      </w:pPr>
      <w:r w:rsidRPr="00CE15BF">
        <w:lastRenderedPageBreak/>
        <w:t xml:space="preserve">The accrual basis of accounting has been applied, whereby assets, liabilities, equity, income and expenses are recognised in the reporting period to which they relate, regardless of when cash is received or paid. </w:t>
      </w:r>
    </w:p>
    <w:p w14:paraId="0C821F3F" w14:textId="77777777" w:rsidR="00EA3CAC" w:rsidRDefault="00CE15BF" w:rsidP="00CE15BF">
      <w:pPr>
        <w:pStyle w:val="BodyParagraph"/>
      </w:pPr>
      <w:r w:rsidRPr="00CE15BF">
        <w:t xml:space="preserve">Judgements, estimates and assumptions are required to be made about financial information being presented. Any significant judgements made in the preparation of these Financial statements are disclosed in the notes where amounts affected by those judgements are disclosed. Estimates and assumptions are based on professional judgements derived from historical experience and various other factors that are believed to be reasonable under the circumstances. Actual results may differ from these estimates. </w:t>
      </w:r>
    </w:p>
    <w:p w14:paraId="3F0132AA" w14:textId="77777777" w:rsidR="00EA3CAC" w:rsidRDefault="00CE15BF" w:rsidP="00CE15BF">
      <w:pPr>
        <w:pStyle w:val="BodyParagraph"/>
      </w:pPr>
      <w:r w:rsidRPr="00CE15BF">
        <w:t xml:space="preserve">Revisions to accounting estimates are recognised in the period in which the estimate is revised and also in future periods that are affected by the revision. </w:t>
      </w:r>
    </w:p>
    <w:p w14:paraId="5110DEAF" w14:textId="77777777" w:rsidR="00EA3CAC" w:rsidRDefault="00CE15BF" w:rsidP="00CE15BF">
      <w:pPr>
        <w:pStyle w:val="BodyParagraph"/>
      </w:pPr>
      <w:r w:rsidRPr="00CE15BF">
        <w:t xml:space="preserve">Consistent with the requirements of AASB 1004 Contributions, contributions by owners (that is, contributed capital and its repayment) are treated as equity transactions and do not form part of the income and expenses of VicScreen. </w:t>
      </w:r>
    </w:p>
    <w:p w14:paraId="017E6699" w14:textId="77777777" w:rsidR="00EA3CAC" w:rsidRDefault="00CE15BF" w:rsidP="00CE15BF">
      <w:pPr>
        <w:pStyle w:val="BodyParagraph"/>
      </w:pPr>
      <w:r w:rsidRPr="00CE15BF">
        <w:t xml:space="preserve">Additions to net assets that have been designated as contributions by owners are recognised as contributed capital. Other transfers that are in the nature of contributions to or distributions by owners have also been designated as contributions by owners. </w:t>
      </w:r>
    </w:p>
    <w:p w14:paraId="208848CC" w14:textId="0F3BBAEA" w:rsidR="00CE15BF" w:rsidRDefault="00CE15BF" w:rsidP="00CE15BF">
      <w:pPr>
        <w:pStyle w:val="BodyParagraph"/>
      </w:pPr>
      <w:r w:rsidRPr="00CE15BF">
        <w:t xml:space="preserve">Any foreign currency transactions during the financial year are brought to account using the exchange rate in effect at the date of the </w:t>
      </w:r>
      <w:r w:rsidRPr="00CE15BF">
        <w:lastRenderedPageBreak/>
        <w:t>transaction. VicScreen does not have any foreign monetary balances at the end of the reporting period.</w:t>
      </w:r>
    </w:p>
    <w:p w14:paraId="1C2E9C76" w14:textId="2D7E9D66" w:rsidR="00EA3CAC" w:rsidRPr="00CE15BF" w:rsidRDefault="00EA3CAC" w:rsidP="00CE15BF">
      <w:pPr>
        <w:pStyle w:val="BodyParagraph"/>
      </w:pPr>
      <w:r w:rsidRPr="00EA3CAC">
        <w:t>Despite reporting a deficit of $30,780,048 and net operating cash outflows of $32,221,565 in 2025–26, the financial statements have been prepared on a going concern basis. The result primarily reflects timing differences between recognising income from government and the related program expenditure. Program expenditure is only recognised when contractual milestones are achieved, or other grant conditions are satisfied. This can be more than two years after the related income is recognised. VicScreen continues to maintain a strong financial position, including cash and cash equivalents of $54,999,137. Outstanding commitments as at 30 June 2026 are expected to be met through existing cash reserves and confirmed future Victorian Government funding (note 6.2).</w:t>
      </w:r>
    </w:p>
    <w:p w14:paraId="2B2DC859" w14:textId="5787CE3E" w:rsidR="00D0469A" w:rsidRPr="00A25C5C" w:rsidRDefault="00A25C5C" w:rsidP="00A25C5C">
      <w:pPr>
        <w:pStyle w:val="FinancialStatementsNotesH2"/>
      </w:pPr>
      <w:r>
        <w:t>1.2</w:t>
      </w:r>
      <w:r>
        <w:tab/>
      </w:r>
      <w:r w:rsidR="00D0469A" w:rsidRPr="00A25C5C">
        <w:t>Compliance information</w:t>
      </w:r>
      <w:bookmarkEnd w:id="93"/>
    </w:p>
    <w:p w14:paraId="166BB5C8" w14:textId="77777777" w:rsidR="00D0469A" w:rsidRPr="00191B38" w:rsidRDefault="00D0469A" w:rsidP="00D0469A">
      <w:pPr>
        <w:pStyle w:val="BodyParagraph"/>
        <w:rPr>
          <w:lang w:val="en-AU"/>
        </w:rPr>
      </w:pPr>
      <w:r w:rsidRPr="00191B38">
        <w:rPr>
          <w:lang w:val="en-AU"/>
        </w:rPr>
        <w:t xml:space="preserve">These general purpose Financial statements have been prepared in accordance with the </w:t>
      </w:r>
      <w:r w:rsidRPr="00191B38">
        <w:rPr>
          <w:i/>
          <w:iCs/>
          <w:lang w:val="en-AU"/>
        </w:rPr>
        <w:t xml:space="preserve">Financial Management Act 1994 </w:t>
      </w:r>
      <w:r w:rsidRPr="00191B38">
        <w:rPr>
          <w:lang w:val="en-AU"/>
        </w:rPr>
        <w:t>(FMA) and applicable Australian Accounting Standards (AASs) which include Interpretations, issued by the Australian Accounting Standards Board (AASB).</w:t>
      </w:r>
    </w:p>
    <w:p w14:paraId="5338519E" w14:textId="77777777" w:rsidR="00A25C5C" w:rsidRDefault="00D0469A" w:rsidP="00A25C5C">
      <w:pPr>
        <w:pStyle w:val="BodyParagraph"/>
        <w:rPr>
          <w:lang w:val="en-AU"/>
        </w:rPr>
      </w:pPr>
      <w:r w:rsidRPr="00191B38">
        <w:rPr>
          <w:lang w:val="en-AU"/>
        </w:rPr>
        <w:t>Where appropriate, those AASs paragraphs applicable to not-for-profit entities have been applied. Accounting policies selected and applied in these Financial statements ensure that the resulting financial information satisfies the concepts of relevance and reliability, thereby ensuring that the substance of the underlying transactions or other events is reported</w:t>
      </w:r>
      <w:r w:rsidRPr="00A8747A">
        <w:rPr>
          <w:lang w:val="en-AU"/>
        </w:rPr>
        <w:t xml:space="preserve">. </w:t>
      </w:r>
      <w:bookmarkStart w:id="94" w:name="_Toc240901131"/>
    </w:p>
    <w:p w14:paraId="7BADE79A" w14:textId="220912D2" w:rsidR="00D0469A" w:rsidRPr="00A25C5C" w:rsidRDefault="00A25C5C" w:rsidP="00A25C5C">
      <w:pPr>
        <w:pStyle w:val="FinancialStatementsNotesH2"/>
      </w:pPr>
      <w:r w:rsidRPr="00A25C5C">
        <w:lastRenderedPageBreak/>
        <w:t>1.3</w:t>
      </w:r>
      <w:r w:rsidRPr="00A25C5C">
        <w:tab/>
      </w:r>
      <w:r w:rsidR="00D0469A" w:rsidRPr="00A25C5C">
        <w:t>Style conventions</w:t>
      </w:r>
      <w:bookmarkEnd w:id="94"/>
      <w:r w:rsidR="00D0469A" w:rsidRPr="00A25C5C">
        <w:t xml:space="preserve"> </w:t>
      </w:r>
    </w:p>
    <w:p w14:paraId="599B0763" w14:textId="77777777" w:rsidR="00D0469A" w:rsidRPr="00A8747A" w:rsidRDefault="00D0469A" w:rsidP="00D0469A">
      <w:pPr>
        <w:pStyle w:val="BodyParagraph"/>
        <w:rPr>
          <w:lang w:val="en-AU"/>
        </w:rPr>
      </w:pPr>
      <w:r w:rsidRPr="00A8747A">
        <w:rPr>
          <w:lang w:val="en-AU"/>
        </w:rPr>
        <w:t>Figures in the tables and in the text have been rounded to the nearest dollar. Discrepancies in tables between totals and sums of components reflect rounding.</w:t>
      </w:r>
    </w:p>
    <w:p w14:paraId="2B775854" w14:textId="77777777" w:rsidR="00D0469A" w:rsidRPr="00A8747A" w:rsidRDefault="00D0469A" w:rsidP="00D0469A">
      <w:pPr>
        <w:pStyle w:val="BodyParagraph"/>
        <w:rPr>
          <w:b/>
          <w:bCs/>
          <w:lang w:val="en-AU"/>
        </w:rPr>
      </w:pPr>
      <w:r w:rsidRPr="00A8747A">
        <w:rPr>
          <w:b/>
          <w:bCs/>
          <w:lang w:val="en-AU"/>
        </w:rPr>
        <w:t>The notation used in the tables is as follows:</w:t>
      </w:r>
    </w:p>
    <w:tbl>
      <w:tblPr>
        <w:tblStyle w:val="TableLight"/>
        <w:tblW w:w="0" w:type="auto"/>
        <w:tblLook w:val="04A0" w:firstRow="1" w:lastRow="0" w:firstColumn="1" w:lastColumn="0" w:noHBand="0" w:noVBand="1"/>
      </w:tblPr>
      <w:tblGrid>
        <w:gridCol w:w="4372"/>
        <w:gridCol w:w="4372"/>
      </w:tblGrid>
      <w:tr w:rsidR="00D0469A" w:rsidRPr="00191B38" w14:paraId="08AFC184" w14:textId="77777777" w:rsidTr="00A8747A">
        <w:trPr>
          <w:cnfStyle w:val="100000000000" w:firstRow="1" w:lastRow="0" w:firstColumn="0" w:lastColumn="0" w:oddVBand="0" w:evenVBand="0" w:oddHBand="0" w:evenHBand="0" w:firstRowFirstColumn="0" w:firstRowLastColumn="0" w:lastRowFirstColumn="0" w:lastRowLastColumn="0"/>
          <w:tblHeader/>
        </w:trPr>
        <w:tc>
          <w:tcPr>
            <w:tcW w:w="4372" w:type="dxa"/>
          </w:tcPr>
          <w:p w14:paraId="1C844F8E" w14:textId="77777777" w:rsidR="00D0469A" w:rsidRPr="00A8747A" w:rsidRDefault="00D0469A" w:rsidP="00A8747A">
            <w:pPr>
              <w:pStyle w:val="TableBody14pt"/>
              <w:rPr>
                <w:lang w:val="en-AU"/>
              </w:rPr>
            </w:pPr>
            <w:r w:rsidRPr="00A8747A">
              <w:rPr>
                <w:lang w:val="en-AU"/>
              </w:rPr>
              <w:t>-</w:t>
            </w:r>
            <w:bookmarkStart w:id="95" w:name="ColumnTitle_32"/>
            <w:bookmarkEnd w:id="95"/>
          </w:p>
        </w:tc>
        <w:tc>
          <w:tcPr>
            <w:tcW w:w="4372" w:type="dxa"/>
          </w:tcPr>
          <w:p w14:paraId="1AECC78A" w14:textId="77777777" w:rsidR="00D0469A" w:rsidRPr="00A8747A" w:rsidRDefault="00D0469A" w:rsidP="00A8747A">
            <w:pPr>
              <w:pStyle w:val="TableBody14pt"/>
              <w:rPr>
                <w:lang w:val="en-AU"/>
              </w:rPr>
            </w:pPr>
            <w:r w:rsidRPr="00A8747A">
              <w:rPr>
                <w:lang w:val="en-AU"/>
              </w:rPr>
              <w:t>Zero, or rounded to zero</w:t>
            </w:r>
          </w:p>
        </w:tc>
      </w:tr>
      <w:tr w:rsidR="00D0469A" w:rsidRPr="00191B38" w14:paraId="6D34E337" w14:textId="77777777" w:rsidTr="00A8747A">
        <w:tc>
          <w:tcPr>
            <w:tcW w:w="4372" w:type="dxa"/>
          </w:tcPr>
          <w:p w14:paraId="599FAA43" w14:textId="77777777" w:rsidR="00D0469A" w:rsidRPr="00A8747A" w:rsidRDefault="00D0469A" w:rsidP="00A8747A">
            <w:pPr>
              <w:pStyle w:val="TableBody14pt"/>
              <w:rPr>
                <w:lang w:val="en-AU"/>
              </w:rPr>
            </w:pPr>
            <w:r w:rsidRPr="00A8747A">
              <w:rPr>
                <w:lang w:val="en-AU"/>
              </w:rPr>
              <w:t>(xxx)</w:t>
            </w:r>
          </w:p>
        </w:tc>
        <w:tc>
          <w:tcPr>
            <w:tcW w:w="4372" w:type="dxa"/>
          </w:tcPr>
          <w:p w14:paraId="5D53A6DA" w14:textId="77777777" w:rsidR="00D0469A" w:rsidRPr="00A8747A" w:rsidRDefault="00D0469A" w:rsidP="00A8747A">
            <w:pPr>
              <w:pStyle w:val="TableBody14pt"/>
              <w:rPr>
                <w:lang w:val="en-AU"/>
              </w:rPr>
            </w:pPr>
            <w:r w:rsidRPr="00191B38">
              <w:rPr>
                <w:lang w:val="en-AU"/>
              </w:rPr>
              <w:t>negative numbers</w:t>
            </w:r>
          </w:p>
        </w:tc>
      </w:tr>
      <w:tr w:rsidR="00D0469A" w:rsidRPr="00191B38" w14:paraId="61E30E92" w14:textId="77777777" w:rsidTr="00A8747A">
        <w:tc>
          <w:tcPr>
            <w:tcW w:w="4372" w:type="dxa"/>
          </w:tcPr>
          <w:p w14:paraId="20FDB602" w14:textId="77777777" w:rsidR="00D0469A" w:rsidRPr="00A8747A" w:rsidRDefault="00D0469A" w:rsidP="00A8747A">
            <w:pPr>
              <w:pStyle w:val="TableBody14pt"/>
              <w:rPr>
                <w:lang w:val="en-AU"/>
              </w:rPr>
            </w:pPr>
            <w:r w:rsidRPr="00A8747A">
              <w:rPr>
                <w:lang w:val="en-AU"/>
              </w:rPr>
              <w:t>202x</w:t>
            </w:r>
          </w:p>
        </w:tc>
        <w:tc>
          <w:tcPr>
            <w:tcW w:w="4372" w:type="dxa"/>
          </w:tcPr>
          <w:p w14:paraId="403C3C53" w14:textId="77777777" w:rsidR="00D0469A" w:rsidRPr="00A8747A" w:rsidRDefault="00D0469A" w:rsidP="00A8747A">
            <w:pPr>
              <w:pStyle w:val="TableBody14pt"/>
              <w:rPr>
                <w:lang w:val="en-AU"/>
              </w:rPr>
            </w:pPr>
            <w:r w:rsidRPr="00A8747A">
              <w:rPr>
                <w:lang w:val="en-AU"/>
              </w:rPr>
              <w:t>Calendar year</w:t>
            </w:r>
          </w:p>
        </w:tc>
      </w:tr>
      <w:tr w:rsidR="00D0469A" w:rsidRPr="00191B38" w14:paraId="6AA2157C" w14:textId="77777777" w:rsidTr="00A8747A">
        <w:tc>
          <w:tcPr>
            <w:tcW w:w="4372" w:type="dxa"/>
          </w:tcPr>
          <w:p w14:paraId="5EB2EFBF" w14:textId="77777777" w:rsidR="00D0469A" w:rsidRPr="00A8747A" w:rsidRDefault="00D0469A" w:rsidP="00A8747A">
            <w:pPr>
              <w:pStyle w:val="TableBody14pt"/>
              <w:rPr>
                <w:lang w:val="en-AU"/>
              </w:rPr>
            </w:pPr>
            <w:r w:rsidRPr="00A8747A">
              <w:rPr>
                <w:lang w:val="en-AU"/>
              </w:rPr>
              <w:t>202x-2x</w:t>
            </w:r>
          </w:p>
        </w:tc>
        <w:tc>
          <w:tcPr>
            <w:tcW w:w="4372" w:type="dxa"/>
          </w:tcPr>
          <w:p w14:paraId="11A46422" w14:textId="77777777" w:rsidR="00D0469A" w:rsidRPr="00A8747A" w:rsidRDefault="00D0469A" w:rsidP="00A8747A">
            <w:pPr>
              <w:pStyle w:val="TableBody14pt"/>
              <w:rPr>
                <w:lang w:val="en-AU"/>
              </w:rPr>
            </w:pPr>
            <w:r w:rsidRPr="00A8747A">
              <w:rPr>
                <w:lang w:val="en-AU"/>
              </w:rPr>
              <w:t>Financial year</w:t>
            </w:r>
          </w:p>
        </w:tc>
      </w:tr>
    </w:tbl>
    <w:p w14:paraId="671F2B88" w14:textId="77777777" w:rsidR="00D0469A" w:rsidRPr="00A8747A" w:rsidRDefault="00D0469A" w:rsidP="00D0469A">
      <w:pPr>
        <w:pStyle w:val="FinancialStatementsNotesH1"/>
        <w:rPr>
          <w:lang w:val="en-AU"/>
        </w:rPr>
      </w:pPr>
      <w:bookmarkStart w:id="96" w:name="_Toc240901132"/>
      <w:r w:rsidRPr="00A8747A">
        <w:rPr>
          <w:lang w:val="en-AU"/>
        </w:rPr>
        <w:t>Note 2. Funding the delivery of services</w:t>
      </w:r>
      <w:bookmarkEnd w:id="96"/>
      <w:r w:rsidRPr="00A8747A">
        <w:rPr>
          <w:lang w:val="en-AU"/>
        </w:rPr>
        <w:t xml:space="preserve"> </w:t>
      </w:r>
    </w:p>
    <w:p w14:paraId="31D5F96B" w14:textId="77777777" w:rsidR="00D0469A" w:rsidRPr="00191B38" w:rsidRDefault="00D0469A" w:rsidP="00D0469A">
      <w:pPr>
        <w:pStyle w:val="BodyParagraph"/>
        <w:rPr>
          <w:lang w:val="en-AU"/>
        </w:rPr>
      </w:pPr>
      <w:r w:rsidRPr="00191B38">
        <w:rPr>
          <w:lang w:val="en-AU"/>
        </w:rPr>
        <w:t>VicScreen is predominantly funded by the Victorian Government. Other income sources include interest earned on cash and cash equivalents, development investment repayments and program funding received from sources other than the Victorian Government</w:t>
      </w:r>
      <w:r w:rsidRPr="00A8747A">
        <w:rPr>
          <w:lang w:val="en-AU"/>
        </w:rPr>
        <w:t>.</w:t>
      </w:r>
    </w:p>
    <w:p w14:paraId="78CE3EC1" w14:textId="77777777" w:rsidR="00D0469A" w:rsidRPr="00A8747A" w:rsidRDefault="00D0469A" w:rsidP="00D0469A">
      <w:pPr>
        <w:pStyle w:val="FinancialStatementsNotesH2"/>
        <w:rPr>
          <w:lang w:val="en-AU"/>
        </w:rPr>
      </w:pPr>
      <w:bookmarkStart w:id="97" w:name="_Toc240901133"/>
      <w:r w:rsidRPr="00A8747A">
        <w:rPr>
          <w:lang w:val="en-AU"/>
        </w:rPr>
        <w:t>2.1</w:t>
      </w:r>
      <w:r w:rsidRPr="00A8747A">
        <w:rPr>
          <w:lang w:val="en-AU"/>
        </w:rPr>
        <w:tab/>
        <w:t>Summary of income that funds the delivery of services</w:t>
      </w:r>
      <w:bookmarkEnd w:id="97"/>
    </w:p>
    <w:tbl>
      <w:tblPr>
        <w:tblStyle w:val="TableLight"/>
        <w:tblW w:w="0" w:type="auto"/>
        <w:tblLayout w:type="fixed"/>
        <w:tblLook w:val="04A0" w:firstRow="1" w:lastRow="0" w:firstColumn="1" w:lastColumn="0" w:noHBand="0" w:noVBand="1"/>
        <w:tblCaption w:val="Summary of income that funds the delivery of services"/>
      </w:tblPr>
      <w:tblGrid>
        <w:gridCol w:w="3823"/>
        <w:gridCol w:w="1640"/>
        <w:gridCol w:w="1641"/>
        <w:gridCol w:w="1641"/>
      </w:tblGrid>
      <w:tr w:rsidR="0063632D" w:rsidRPr="00191B38" w14:paraId="66C818ED" w14:textId="3950326C" w:rsidTr="00BA7BA8">
        <w:trPr>
          <w:cnfStyle w:val="100000000000" w:firstRow="1" w:lastRow="0" w:firstColumn="0" w:lastColumn="0" w:oddVBand="0" w:evenVBand="0" w:oddHBand="0" w:evenHBand="0" w:firstRowFirstColumn="0" w:firstRowLastColumn="0" w:lastRowFirstColumn="0" w:lastRowLastColumn="0"/>
          <w:cantSplit/>
          <w:trHeight w:val="20"/>
          <w:tblHeader/>
        </w:trPr>
        <w:tc>
          <w:tcPr>
            <w:tcW w:w="3823" w:type="dxa"/>
            <w:shd w:val="clear" w:color="auto" w:fill="D9D9D9" w:themeFill="background1" w:themeFillShade="D9"/>
          </w:tcPr>
          <w:p w14:paraId="1B4A7DDB" w14:textId="76B95DA4" w:rsidR="0063632D" w:rsidRPr="00A8747A" w:rsidRDefault="009005AB" w:rsidP="00BA7BA8">
            <w:pPr>
              <w:pStyle w:val="TableBody14pt"/>
              <w:rPr>
                <w:lang w:val="en-AU"/>
              </w:rPr>
            </w:pPr>
            <w:bookmarkStart w:id="98" w:name="ColumnTitle_33"/>
            <w:bookmarkEnd w:id="98"/>
            <w:r>
              <w:rPr>
                <w:lang w:val="en-AU"/>
              </w:rPr>
              <w:t>Item</w:t>
            </w:r>
          </w:p>
        </w:tc>
        <w:tc>
          <w:tcPr>
            <w:tcW w:w="1640" w:type="dxa"/>
            <w:shd w:val="clear" w:color="auto" w:fill="D9D9D9" w:themeFill="background1" w:themeFillShade="D9"/>
          </w:tcPr>
          <w:p w14:paraId="13CB0B42" w14:textId="77777777" w:rsidR="0063632D" w:rsidRPr="00A8747A" w:rsidRDefault="0063632D" w:rsidP="00BA7BA8">
            <w:pPr>
              <w:pStyle w:val="TableBody14pt"/>
              <w:rPr>
                <w:lang w:val="en-AU"/>
              </w:rPr>
            </w:pPr>
            <w:r w:rsidRPr="00A8747A">
              <w:rPr>
                <w:lang w:val="en-AU"/>
              </w:rPr>
              <w:t>Notes</w:t>
            </w:r>
          </w:p>
        </w:tc>
        <w:tc>
          <w:tcPr>
            <w:tcW w:w="1641" w:type="dxa"/>
            <w:shd w:val="clear" w:color="auto" w:fill="D9D9D9" w:themeFill="background1" w:themeFillShade="D9"/>
          </w:tcPr>
          <w:p w14:paraId="76E2684C" w14:textId="41DA08E1" w:rsidR="0063632D" w:rsidRPr="00A8747A" w:rsidRDefault="0063632D" w:rsidP="00BA7BA8">
            <w:pPr>
              <w:pStyle w:val="TableBody14pt"/>
              <w:rPr>
                <w:lang w:val="en-AU"/>
              </w:rPr>
            </w:pPr>
            <w:r w:rsidRPr="00A8747A">
              <w:rPr>
                <w:lang w:val="en-AU"/>
              </w:rPr>
              <w:t>202</w:t>
            </w:r>
            <w:r w:rsidR="00EE1590">
              <w:rPr>
                <w:lang w:val="en-AU"/>
              </w:rPr>
              <w:t>6</w:t>
            </w:r>
            <w:r w:rsidRPr="00A8747A">
              <w:rPr>
                <w:lang w:val="en-AU"/>
              </w:rPr>
              <w:t xml:space="preserve"> ($)</w:t>
            </w:r>
          </w:p>
        </w:tc>
        <w:tc>
          <w:tcPr>
            <w:tcW w:w="1641" w:type="dxa"/>
            <w:shd w:val="clear" w:color="auto" w:fill="D9D9D9" w:themeFill="background1" w:themeFillShade="D9"/>
          </w:tcPr>
          <w:p w14:paraId="54AB341F" w14:textId="4FA34B54" w:rsidR="0063632D" w:rsidRPr="00A8747A" w:rsidRDefault="0063632D" w:rsidP="00BA7BA8">
            <w:pPr>
              <w:pStyle w:val="TableBody14pt"/>
              <w:rPr>
                <w:lang w:val="en-AU"/>
              </w:rPr>
            </w:pPr>
            <w:r w:rsidRPr="00A8747A">
              <w:rPr>
                <w:lang w:val="en-AU"/>
              </w:rPr>
              <w:t>2025 ($)</w:t>
            </w:r>
          </w:p>
        </w:tc>
      </w:tr>
      <w:tr w:rsidR="00BA7BA8" w:rsidRPr="00191B38" w14:paraId="5E303F83" w14:textId="684175CF" w:rsidTr="00BA7BA8">
        <w:trPr>
          <w:cantSplit/>
          <w:trHeight w:val="20"/>
        </w:trPr>
        <w:tc>
          <w:tcPr>
            <w:tcW w:w="3823" w:type="dxa"/>
          </w:tcPr>
          <w:p w14:paraId="25713CE7" w14:textId="77777777" w:rsidR="00BA7BA8" w:rsidRPr="00A8747A" w:rsidRDefault="00BA7BA8" w:rsidP="00BA7BA8">
            <w:pPr>
              <w:pStyle w:val="TableBody14pt"/>
              <w:rPr>
                <w:b/>
                <w:lang w:val="en-AU"/>
              </w:rPr>
            </w:pPr>
            <w:r w:rsidRPr="00A8747A">
              <w:rPr>
                <w:b/>
                <w:lang w:val="en-AU"/>
              </w:rPr>
              <w:t>Income from the Victorian Government</w:t>
            </w:r>
          </w:p>
        </w:tc>
        <w:tc>
          <w:tcPr>
            <w:tcW w:w="1640" w:type="dxa"/>
          </w:tcPr>
          <w:p w14:paraId="043A269D" w14:textId="77777777" w:rsidR="00BA7BA8" w:rsidRPr="00A8747A" w:rsidRDefault="00BA7BA8" w:rsidP="00BA7BA8">
            <w:pPr>
              <w:pStyle w:val="TableBody14pt"/>
              <w:rPr>
                <w:b/>
                <w:lang w:val="en-AU"/>
              </w:rPr>
            </w:pPr>
          </w:p>
        </w:tc>
        <w:tc>
          <w:tcPr>
            <w:tcW w:w="1641" w:type="dxa"/>
          </w:tcPr>
          <w:p w14:paraId="725912B9" w14:textId="31301B32" w:rsidR="00BA7BA8" w:rsidRPr="00A8747A" w:rsidRDefault="00BA7BA8" w:rsidP="00BA7BA8">
            <w:pPr>
              <w:pStyle w:val="TableBody14pt"/>
              <w:rPr>
                <w:b/>
                <w:lang w:val="en-AU"/>
              </w:rPr>
            </w:pPr>
          </w:p>
        </w:tc>
        <w:tc>
          <w:tcPr>
            <w:tcW w:w="1641" w:type="dxa"/>
          </w:tcPr>
          <w:p w14:paraId="32516D60" w14:textId="77777777" w:rsidR="00BA7BA8" w:rsidRPr="00A8747A" w:rsidRDefault="00BA7BA8" w:rsidP="00BA7BA8">
            <w:pPr>
              <w:pStyle w:val="TableBody14pt"/>
              <w:rPr>
                <w:b/>
                <w:lang w:val="en-AU"/>
              </w:rPr>
            </w:pPr>
          </w:p>
        </w:tc>
      </w:tr>
      <w:tr w:rsidR="00BA7BA8" w:rsidRPr="00191B38" w14:paraId="4DC4B972" w14:textId="5019AFF6" w:rsidTr="00BA7BA8">
        <w:trPr>
          <w:cantSplit/>
          <w:trHeight w:val="20"/>
        </w:trPr>
        <w:tc>
          <w:tcPr>
            <w:tcW w:w="3823" w:type="dxa"/>
          </w:tcPr>
          <w:p w14:paraId="7C016B9D" w14:textId="77777777" w:rsidR="00BA7BA8" w:rsidRPr="00A8747A" w:rsidRDefault="00BA7BA8" w:rsidP="00BA7BA8">
            <w:pPr>
              <w:pStyle w:val="TableBody14pt"/>
              <w:rPr>
                <w:lang w:val="en-AU"/>
              </w:rPr>
            </w:pPr>
            <w:r w:rsidRPr="00A8747A">
              <w:rPr>
                <w:lang w:val="en-AU"/>
              </w:rPr>
              <w:t>Recurrent funding</w:t>
            </w:r>
          </w:p>
        </w:tc>
        <w:tc>
          <w:tcPr>
            <w:tcW w:w="1640" w:type="dxa"/>
          </w:tcPr>
          <w:p w14:paraId="5D8A5CDF" w14:textId="77777777" w:rsidR="00BA7BA8" w:rsidRPr="00A8747A" w:rsidRDefault="00BA7BA8" w:rsidP="00BA7BA8">
            <w:pPr>
              <w:pStyle w:val="TableBody14pt"/>
              <w:rPr>
                <w:lang w:val="en-AU"/>
              </w:rPr>
            </w:pPr>
          </w:p>
        </w:tc>
        <w:tc>
          <w:tcPr>
            <w:tcW w:w="1641" w:type="dxa"/>
          </w:tcPr>
          <w:p w14:paraId="151B2770" w14:textId="3EC0AD8D" w:rsidR="00BA7BA8" w:rsidRPr="00A8747A" w:rsidRDefault="00BA7BA8" w:rsidP="00BA7BA8">
            <w:pPr>
              <w:pStyle w:val="TableBody14pt"/>
              <w:rPr>
                <w:lang w:val="en-AU"/>
              </w:rPr>
            </w:pPr>
            <w:r>
              <w:t>12,650,183</w:t>
            </w:r>
          </w:p>
        </w:tc>
        <w:tc>
          <w:tcPr>
            <w:tcW w:w="1641" w:type="dxa"/>
          </w:tcPr>
          <w:p w14:paraId="04805C7E" w14:textId="468DAD42" w:rsidR="00BA7BA8" w:rsidRPr="00A8747A" w:rsidRDefault="00BA7BA8" w:rsidP="00BA7BA8">
            <w:pPr>
              <w:pStyle w:val="TableBody14pt"/>
              <w:rPr>
                <w:lang w:val="en-AU"/>
              </w:rPr>
            </w:pPr>
            <w:r w:rsidRPr="00A8747A">
              <w:rPr>
                <w:lang w:val="en-AU"/>
              </w:rPr>
              <w:t>11,869,119</w:t>
            </w:r>
          </w:p>
        </w:tc>
      </w:tr>
      <w:tr w:rsidR="00BA7BA8" w:rsidRPr="00191B38" w14:paraId="11315410" w14:textId="7113881C" w:rsidTr="00BA7BA8">
        <w:trPr>
          <w:cantSplit/>
          <w:trHeight w:val="20"/>
        </w:trPr>
        <w:tc>
          <w:tcPr>
            <w:tcW w:w="3823" w:type="dxa"/>
          </w:tcPr>
          <w:p w14:paraId="0F0B2861" w14:textId="77777777" w:rsidR="00BA7BA8" w:rsidRPr="00A8747A" w:rsidRDefault="00BA7BA8" w:rsidP="00BA7BA8">
            <w:pPr>
              <w:pStyle w:val="TableBody14pt"/>
              <w:rPr>
                <w:lang w:val="en-AU"/>
              </w:rPr>
            </w:pPr>
            <w:r w:rsidRPr="00A8747A">
              <w:rPr>
                <w:lang w:val="en-AU"/>
              </w:rPr>
              <w:t>Non-discretionary funding</w:t>
            </w:r>
          </w:p>
        </w:tc>
        <w:tc>
          <w:tcPr>
            <w:tcW w:w="1640" w:type="dxa"/>
          </w:tcPr>
          <w:p w14:paraId="3A18BC2C" w14:textId="77777777" w:rsidR="00BA7BA8" w:rsidRPr="00A8747A" w:rsidRDefault="00BA7BA8" w:rsidP="00BA7BA8">
            <w:pPr>
              <w:pStyle w:val="TableBody14pt"/>
              <w:rPr>
                <w:lang w:val="en-AU"/>
              </w:rPr>
            </w:pPr>
          </w:p>
        </w:tc>
        <w:tc>
          <w:tcPr>
            <w:tcW w:w="1641" w:type="dxa"/>
          </w:tcPr>
          <w:p w14:paraId="78AFF405" w14:textId="00CEC3A8" w:rsidR="00BA7BA8" w:rsidRPr="00A8747A" w:rsidRDefault="00BA7BA8" w:rsidP="00BA7BA8">
            <w:pPr>
              <w:pStyle w:val="TableBody14pt"/>
              <w:rPr>
                <w:lang w:val="en-AU"/>
              </w:rPr>
            </w:pPr>
            <w:r>
              <w:t>32,218,000</w:t>
            </w:r>
          </w:p>
        </w:tc>
        <w:tc>
          <w:tcPr>
            <w:tcW w:w="1641" w:type="dxa"/>
          </w:tcPr>
          <w:p w14:paraId="15597D01" w14:textId="443C8B5A" w:rsidR="00BA7BA8" w:rsidRPr="00A8747A" w:rsidRDefault="00BA7BA8" w:rsidP="00BA7BA8">
            <w:pPr>
              <w:pStyle w:val="TableBody14pt"/>
              <w:rPr>
                <w:lang w:val="en-AU"/>
              </w:rPr>
            </w:pPr>
            <w:r w:rsidRPr="00A8747A">
              <w:rPr>
                <w:lang w:val="en-AU"/>
              </w:rPr>
              <w:t>49,261,500</w:t>
            </w:r>
          </w:p>
        </w:tc>
      </w:tr>
      <w:tr w:rsidR="00BA7BA8" w:rsidRPr="00191B38" w14:paraId="10D98E91" w14:textId="6013D9E1" w:rsidTr="00BA7BA8">
        <w:trPr>
          <w:cantSplit/>
          <w:trHeight w:val="20"/>
        </w:trPr>
        <w:tc>
          <w:tcPr>
            <w:tcW w:w="3823" w:type="dxa"/>
          </w:tcPr>
          <w:p w14:paraId="2C72A109" w14:textId="77777777" w:rsidR="00BA7BA8" w:rsidRPr="00A8747A" w:rsidRDefault="00BA7BA8" w:rsidP="00BA7BA8">
            <w:pPr>
              <w:pStyle w:val="TableBody14pt"/>
              <w:rPr>
                <w:b/>
                <w:lang w:val="en-AU"/>
              </w:rPr>
            </w:pPr>
            <w:r w:rsidRPr="00A8747A">
              <w:rPr>
                <w:b/>
                <w:lang w:val="en-AU"/>
              </w:rPr>
              <w:t>Total income from the Victorian Government</w:t>
            </w:r>
          </w:p>
        </w:tc>
        <w:tc>
          <w:tcPr>
            <w:tcW w:w="1640" w:type="dxa"/>
          </w:tcPr>
          <w:p w14:paraId="4498AB17" w14:textId="77777777" w:rsidR="00BA7BA8" w:rsidRPr="00A8747A" w:rsidRDefault="00BA7BA8" w:rsidP="00BA7BA8">
            <w:pPr>
              <w:pStyle w:val="TableBody14pt"/>
              <w:rPr>
                <w:b/>
                <w:lang w:val="en-AU"/>
              </w:rPr>
            </w:pPr>
          </w:p>
        </w:tc>
        <w:tc>
          <w:tcPr>
            <w:tcW w:w="1641" w:type="dxa"/>
          </w:tcPr>
          <w:p w14:paraId="0031C830" w14:textId="1734B7CF" w:rsidR="00BA7BA8" w:rsidRPr="00A8747A" w:rsidRDefault="00BA7BA8" w:rsidP="00BA7BA8">
            <w:pPr>
              <w:pStyle w:val="TableBody14pt"/>
              <w:rPr>
                <w:b/>
                <w:bCs/>
                <w:lang w:val="en-AU"/>
              </w:rPr>
            </w:pPr>
            <w:r>
              <w:t>44,868,183</w:t>
            </w:r>
          </w:p>
        </w:tc>
        <w:tc>
          <w:tcPr>
            <w:tcW w:w="1641" w:type="dxa"/>
          </w:tcPr>
          <w:p w14:paraId="749A7EB4" w14:textId="61BAD562" w:rsidR="00BA7BA8" w:rsidRPr="00A8747A" w:rsidRDefault="00BA7BA8" w:rsidP="00BA7BA8">
            <w:pPr>
              <w:pStyle w:val="TableBody14pt"/>
              <w:rPr>
                <w:b/>
                <w:bCs/>
                <w:lang w:val="en-AU"/>
              </w:rPr>
            </w:pPr>
            <w:r w:rsidRPr="00A8747A">
              <w:rPr>
                <w:b/>
                <w:bCs/>
                <w:lang w:val="en-AU"/>
              </w:rPr>
              <w:t>61,130,619</w:t>
            </w:r>
          </w:p>
        </w:tc>
      </w:tr>
      <w:tr w:rsidR="00BA7BA8" w:rsidRPr="00191B38" w14:paraId="7C7ECC6D" w14:textId="5F4DBDC8" w:rsidTr="00BA7BA8">
        <w:trPr>
          <w:cantSplit/>
          <w:trHeight w:val="20"/>
        </w:trPr>
        <w:tc>
          <w:tcPr>
            <w:tcW w:w="3823" w:type="dxa"/>
          </w:tcPr>
          <w:p w14:paraId="053EFBD7" w14:textId="77777777" w:rsidR="00BA7BA8" w:rsidRPr="00A8747A" w:rsidRDefault="00BA7BA8" w:rsidP="00BA7BA8">
            <w:pPr>
              <w:pStyle w:val="TableBody14pt"/>
              <w:rPr>
                <w:b/>
                <w:lang w:val="en-AU"/>
              </w:rPr>
            </w:pPr>
            <w:r w:rsidRPr="00A8747A">
              <w:rPr>
                <w:b/>
                <w:lang w:val="en-AU"/>
              </w:rPr>
              <w:t>Interest</w:t>
            </w:r>
          </w:p>
        </w:tc>
        <w:tc>
          <w:tcPr>
            <w:tcW w:w="1640" w:type="dxa"/>
          </w:tcPr>
          <w:p w14:paraId="5C501A90" w14:textId="77777777" w:rsidR="00BA7BA8" w:rsidRPr="00A8747A" w:rsidRDefault="00BA7BA8" w:rsidP="00BA7BA8">
            <w:pPr>
              <w:pStyle w:val="TableBody14pt"/>
              <w:rPr>
                <w:b/>
                <w:lang w:val="en-AU"/>
              </w:rPr>
            </w:pPr>
            <w:r w:rsidRPr="00A8747A">
              <w:rPr>
                <w:b/>
                <w:lang w:val="en-AU"/>
              </w:rPr>
              <w:t>2.2</w:t>
            </w:r>
          </w:p>
        </w:tc>
        <w:tc>
          <w:tcPr>
            <w:tcW w:w="1641" w:type="dxa"/>
          </w:tcPr>
          <w:p w14:paraId="16F2D269" w14:textId="7D1A3B66" w:rsidR="00BA7BA8" w:rsidRPr="00A8747A" w:rsidRDefault="00BA7BA8" w:rsidP="00BA7BA8">
            <w:pPr>
              <w:pStyle w:val="TableBody14pt"/>
              <w:rPr>
                <w:b/>
                <w:lang w:val="en-AU"/>
              </w:rPr>
            </w:pPr>
          </w:p>
        </w:tc>
        <w:tc>
          <w:tcPr>
            <w:tcW w:w="1641" w:type="dxa"/>
          </w:tcPr>
          <w:p w14:paraId="44767E58" w14:textId="77777777" w:rsidR="00BA7BA8" w:rsidRPr="00A8747A" w:rsidRDefault="00BA7BA8" w:rsidP="00BA7BA8">
            <w:pPr>
              <w:pStyle w:val="TableBody14pt"/>
              <w:rPr>
                <w:b/>
                <w:lang w:val="en-AU"/>
              </w:rPr>
            </w:pPr>
          </w:p>
        </w:tc>
      </w:tr>
      <w:tr w:rsidR="00BA7BA8" w:rsidRPr="00191B38" w14:paraId="37A07B00" w14:textId="366AC138" w:rsidTr="00BA7BA8">
        <w:trPr>
          <w:cantSplit/>
          <w:trHeight w:val="20"/>
        </w:trPr>
        <w:tc>
          <w:tcPr>
            <w:tcW w:w="3823" w:type="dxa"/>
          </w:tcPr>
          <w:p w14:paraId="277559F9" w14:textId="77777777" w:rsidR="00BA7BA8" w:rsidRPr="00A8747A" w:rsidRDefault="00BA7BA8" w:rsidP="00BA7BA8">
            <w:pPr>
              <w:pStyle w:val="TableBody14pt"/>
              <w:rPr>
                <w:lang w:val="en-AU"/>
              </w:rPr>
            </w:pPr>
            <w:r w:rsidRPr="00A8747A">
              <w:rPr>
                <w:lang w:val="en-AU"/>
              </w:rPr>
              <w:t>Interest on cash and cash equivalents</w:t>
            </w:r>
          </w:p>
        </w:tc>
        <w:tc>
          <w:tcPr>
            <w:tcW w:w="1640" w:type="dxa"/>
          </w:tcPr>
          <w:p w14:paraId="5C098058" w14:textId="77777777" w:rsidR="00BA7BA8" w:rsidRPr="00A8747A" w:rsidRDefault="00BA7BA8" w:rsidP="00BA7BA8">
            <w:pPr>
              <w:pStyle w:val="TableBody14pt"/>
              <w:rPr>
                <w:lang w:val="en-AU"/>
              </w:rPr>
            </w:pPr>
          </w:p>
        </w:tc>
        <w:tc>
          <w:tcPr>
            <w:tcW w:w="1641" w:type="dxa"/>
          </w:tcPr>
          <w:p w14:paraId="19D26605" w14:textId="5C7C4761" w:rsidR="00BA7BA8" w:rsidRPr="00A8747A" w:rsidRDefault="00BA7BA8" w:rsidP="00BA7BA8">
            <w:pPr>
              <w:pStyle w:val="TableBody14pt"/>
              <w:rPr>
                <w:lang w:val="en-AU"/>
              </w:rPr>
            </w:pPr>
            <w:r>
              <w:t>3,460,429</w:t>
            </w:r>
          </w:p>
        </w:tc>
        <w:tc>
          <w:tcPr>
            <w:tcW w:w="1641" w:type="dxa"/>
          </w:tcPr>
          <w:p w14:paraId="388360A7" w14:textId="5798FAB3" w:rsidR="00BA7BA8" w:rsidRPr="00A8747A" w:rsidRDefault="00BA7BA8" w:rsidP="00BA7BA8">
            <w:pPr>
              <w:pStyle w:val="TableBody14pt"/>
              <w:rPr>
                <w:lang w:val="en-AU"/>
              </w:rPr>
            </w:pPr>
            <w:r w:rsidRPr="00A8747A">
              <w:rPr>
                <w:lang w:val="en-AU"/>
              </w:rPr>
              <w:t>3,657,004</w:t>
            </w:r>
          </w:p>
        </w:tc>
      </w:tr>
      <w:tr w:rsidR="00BA7BA8" w:rsidRPr="00191B38" w14:paraId="6652C74C" w14:textId="5C7A9A52" w:rsidTr="00BA7BA8">
        <w:trPr>
          <w:cantSplit/>
          <w:trHeight w:val="20"/>
        </w:trPr>
        <w:tc>
          <w:tcPr>
            <w:tcW w:w="3823" w:type="dxa"/>
          </w:tcPr>
          <w:p w14:paraId="229B76C9" w14:textId="77777777" w:rsidR="00BA7BA8" w:rsidRPr="00A8747A" w:rsidRDefault="00BA7BA8" w:rsidP="00BA7BA8">
            <w:pPr>
              <w:pStyle w:val="TableBody14pt"/>
              <w:rPr>
                <w:b/>
                <w:lang w:val="en-AU"/>
              </w:rPr>
            </w:pPr>
            <w:r w:rsidRPr="00A8747A">
              <w:rPr>
                <w:b/>
                <w:lang w:val="en-AU"/>
              </w:rPr>
              <w:lastRenderedPageBreak/>
              <w:t>Total interest</w:t>
            </w:r>
          </w:p>
        </w:tc>
        <w:tc>
          <w:tcPr>
            <w:tcW w:w="1640" w:type="dxa"/>
          </w:tcPr>
          <w:p w14:paraId="4128B0F2" w14:textId="77777777" w:rsidR="00BA7BA8" w:rsidRPr="00A8747A" w:rsidRDefault="00BA7BA8" w:rsidP="00BA7BA8">
            <w:pPr>
              <w:pStyle w:val="TableBody14pt"/>
              <w:rPr>
                <w:b/>
                <w:lang w:val="en-AU"/>
              </w:rPr>
            </w:pPr>
          </w:p>
        </w:tc>
        <w:tc>
          <w:tcPr>
            <w:tcW w:w="1641" w:type="dxa"/>
          </w:tcPr>
          <w:p w14:paraId="487C5EEF" w14:textId="26CB4F03" w:rsidR="00BA7BA8" w:rsidRPr="00A8747A" w:rsidRDefault="00BA7BA8" w:rsidP="00BA7BA8">
            <w:pPr>
              <w:pStyle w:val="TableBody14pt"/>
              <w:rPr>
                <w:b/>
                <w:bCs/>
                <w:lang w:val="en-AU"/>
              </w:rPr>
            </w:pPr>
            <w:r>
              <w:t>3,460,429</w:t>
            </w:r>
          </w:p>
        </w:tc>
        <w:tc>
          <w:tcPr>
            <w:tcW w:w="1641" w:type="dxa"/>
          </w:tcPr>
          <w:p w14:paraId="667F1301" w14:textId="22D686A9" w:rsidR="00BA7BA8" w:rsidRPr="00A8747A" w:rsidRDefault="00BA7BA8" w:rsidP="00BA7BA8">
            <w:pPr>
              <w:pStyle w:val="TableBody14pt"/>
              <w:rPr>
                <w:b/>
                <w:bCs/>
                <w:lang w:val="en-AU"/>
              </w:rPr>
            </w:pPr>
            <w:r w:rsidRPr="00A8747A">
              <w:rPr>
                <w:b/>
                <w:bCs/>
                <w:lang w:val="en-AU"/>
              </w:rPr>
              <w:t>3,657,004</w:t>
            </w:r>
          </w:p>
        </w:tc>
      </w:tr>
      <w:tr w:rsidR="00BA7BA8" w:rsidRPr="00191B38" w14:paraId="0CE42EF5" w14:textId="0BD278A7" w:rsidTr="00BA7BA8">
        <w:trPr>
          <w:cantSplit/>
          <w:trHeight w:val="20"/>
        </w:trPr>
        <w:tc>
          <w:tcPr>
            <w:tcW w:w="3823" w:type="dxa"/>
          </w:tcPr>
          <w:p w14:paraId="10B48B99" w14:textId="77777777" w:rsidR="00BA7BA8" w:rsidRPr="00A8747A" w:rsidRDefault="00BA7BA8" w:rsidP="00BA7BA8">
            <w:pPr>
              <w:pStyle w:val="TableBody14pt"/>
              <w:rPr>
                <w:b/>
                <w:lang w:val="en-AU"/>
              </w:rPr>
            </w:pPr>
            <w:r w:rsidRPr="00A8747A">
              <w:rPr>
                <w:b/>
                <w:lang w:val="en-AU"/>
              </w:rPr>
              <w:t>Other income</w:t>
            </w:r>
          </w:p>
        </w:tc>
        <w:tc>
          <w:tcPr>
            <w:tcW w:w="1640" w:type="dxa"/>
          </w:tcPr>
          <w:p w14:paraId="795C3004" w14:textId="77777777" w:rsidR="00BA7BA8" w:rsidRPr="00A8747A" w:rsidRDefault="00BA7BA8" w:rsidP="00BA7BA8">
            <w:pPr>
              <w:pStyle w:val="TableBody14pt"/>
              <w:rPr>
                <w:b/>
                <w:lang w:val="en-AU"/>
              </w:rPr>
            </w:pPr>
          </w:p>
        </w:tc>
        <w:tc>
          <w:tcPr>
            <w:tcW w:w="1641" w:type="dxa"/>
          </w:tcPr>
          <w:p w14:paraId="199BE671" w14:textId="41272712" w:rsidR="00BA7BA8" w:rsidRPr="00A8747A" w:rsidRDefault="00BA7BA8" w:rsidP="00BA7BA8">
            <w:pPr>
              <w:pStyle w:val="TableBody14pt"/>
              <w:rPr>
                <w:b/>
                <w:lang w:val="en-AU"/>
              </w:rPr>
            </w:pPr>
          </w:p>
        </w:tc>
        <w:tc>
          <w:tcPr>
            <w:tcW w:w="1641" w:type="dxa"/>
          </w:tcPr>
          <w:p w14:paraId="246B4C3A" w14:textId="77777777" w:rsidR="00BA7BA8" w:rsidRPr="00A8747A" w:rsidRDefault="00BA7BA8" w:rsidP="00BA7BA8">
            <w:pPr>
              <w:pStyle w:val="TableBody14pt"/>
              <w:rPr>
                <w:b/>
                <w:lang w:val="en-AU"/>
              </w:rPr>
            </w:pPr>
          </w:p>
        </w:tc>
      </w:tr>
      <w:tr w:rsidR="00BA7BA8" w:rsidRPr="00191B38" w14:paraId="329E88F3" w14:textId="5064FE4E" w:rsidTr="00BA7BA8">
        <w:trPr>
          <w:cantSplit/>
          <w:trHeight w:val="20"/>
        </w:trPr>
        <w:tc>
          <w:tcPr>
            <w:tcW w:w="3823" w:type="dxa"/>
          </w:tcPr>
          <w:p w14:paraId="28EA1F6F" w14:textId="77777777" w:rsidR="00BA7BA8" w:rsidRPr="00A8747A" w:rsidRDefault="00BA7BA8" w:rsidP="00BA7BA8">
            <w:pPr>
              <w:pStyle w:val="TableBody14pt"/>
              <w:rPr>
                <w:lang w:val="en-AU"/>
              </w:rPr>
            </w:pPr>
            <w:r w:rsidRPr="00A8747A">
              <w:rPr>
                <w:lang w:val="en-AU"/>
              </w:rPr>
              <w:t>Other income</w:t>
            </w:r>
          </w:p>
        </w:tc>
        <w:tc>
          <w:tcPr>
            <w:tcW w:w="1640" w:type="dxa"/>
          </w:tcPr>
          <w:p w14:paraId="38C4A22B" w14:textId="77777777" w:rsidR="00BA7BA8" w:rsidRPr="00A8747A" w:rsidRDefault="00BA7BA8" w:rsidP="00BA7BA8">
            <w:pPr>
              <w:pStyle w:val="TableBody14pt"/>
              <w:rPr>
                <w:lang w:val="en-AU"/>
              </w:rPr>
            </w:pPr>
          </w:p>
        </w:tc>
        <w:tc>
          <w:tcPr>
            <w:tcW w:w="1641" w:type="dxa"/>
          </w:tcPr>
          <w:p w14:paraId="67549329" w14:textId="60A2DE22" w:rsidR="00BA7BA8" w:rsidRPr="00A8747A" w:rsidRDefault="00BA7BA8" w:rsidP="00BA7BA8">
            <w:pPr>
              <w:pStyle w:val="TableBody14pt"/>
              <w:rPr>
                <w:lang w:val="en-AU"/>
              </w:rPr>
            </w:pPr>
            <w:r>
              <w:t>370,020</w:t>
            </w:r>
          </w:p>
        </w:tc>
        <w:tc>
          <w:tcPr>
            <w:tcW w:w="1641" w:type="dxa"/>
          </w:tcPr>
          <w:p w14:paraId="4D7CCBC1" w14:textId="1AF8CEDF" w:rsidR="00BA7BA8" w:rsidRPr="00A8747A" w:rsidRDefault="00BA7BA8" w:rsidP="00BA7BA8">
            <w:pPr>
              <w:pStyle w:val="TableBody14pt"/>
              <w:rPr>
                <w:lang w:val="en-AU"/>
              </w:rPr>
            </w:pPr>
            <w:r w:rsidRPr="00A8747A">
              <w:rPr>
                <w:lang w:val="en-AU"/>
              </w:rPr>
              <w:t>297,967</w:t>
            </w:r>
          </w:p>
        </w:tc>
      </w:tr>
      <w:tr w:rsidR="00BA7BA8" w:rsidRPr="00191B38" w14:paraId="5A3D0A14" w14:textId="4AC0F884" w:rsidTr="00BA7BA8">
        <w:trPr>
          <w:cantSplit/>
          <w:trHeight w:val="20"/>
        </w:trPr>
        <w:tc>
          <w:tcPr>
            <w:tcW w:w="3823" w:type="dxa"/>
          </w:tcPr>
          <w:p w14:paraId="06F8B230" w14:textId="77777777" w:rsidR="00BA7BA8" w:rsidRPr="00A8747A" w:rsidRDefault="00BA7BA8" w:rsidP="00BA7BA8">
            <w:pPr>
              <w:pStyle w:val="TableBody14pt"/>
              <w:rPr>
                <w:b/>
                <w:lang w:val="en-AU"/>
              </w:rPr>
            </w:pPr>
            <w:r w:rsidRPr="00A8747A">
              <w:rPr>
                <w:b/>
                <w:lang w:val="en-AU"/>
              </w:rPr>
              <w:t>Total other income</w:t>
            </w:r>
          </w:p>
        </w:tc>
        <w:tc>
          <w:tcPr>
            <w:tcW w:w="1640" w:type="dxa"/>
          </w:tcPr>
          <w:p w14:paraId="0DD8A219" w14:textId="77777777" w:rsidR="00BA7BA8" w:rsidRPr="00A8747A" w:rsidRDefault="00BA7BA8" w:rsidP="00BA7BA8">
            <w:pPr>
              <w:pStyle w:val="TableBody14pt"/>
              <w:rPr>
                <w:b/>
                <w:lang w:val="en-AU"/>
              </w:rPr>
            </w:pPr>
          </w:p>
        </w:tc>
        <w:tc>
          <w:tcPr>
            <w:tcW w:w="1641" w:type="dxa"/>
          </w:tcPr>
          <w:p w14:paraId="0F5F689D" w14:textId="6330B975" w:rsidR="00BA7BA8" w:rsidRPr="00A8747A" w:rsidRDefault="00BA7BA8" w:rsidP="00BA7BA8">
            <w:pPr>
              <w:pStyle w:val="TableBody14pt"/>
              <w:rPr>
                <w:b/>
                <w:bCs/>
                <w:lang w:val="en-AU"/>
              </w:rPr>
            </w:pPr>
            <w:r>
              <w:t>370,020</w:t>
            </w:r>
          </w:p>
        </w:tc>
        <w:tc>
          <w:tcPr>
            <w:tcW w:w="1641" w:type="dxa"/>
          </w:tcPr>
          <w:p w14:paraId="680ABBAA" w14:textId="562513CE" w:rsidR="00BA7BA8" w:rsidRPr="00A8747A" w:rsidRDefault="00BA7BA8" w:rsidP="00BA7BA8">
            <w:pPr>
              <w:pStyle w:val="TableBody14pt"/>
              <w:rPr>
                <w:b/>
                <w:bCs/>
                <w:lang w:val="en-AU"/>
              </w:rPr>
            </w:pPr>
            <w:r w:rsidRPr="00A8747A">
              <w:rPr>
                <w:b/>
                <w:bCs/>
                <w:lang w:val="en-AU"/>
              </w:rPr>
              <w:t>297,967</w:t>
            </w:r>
          </w:p>
        </w:tc>
      </w:tr>
      <w:tr w:rsidR="00BA7BA8" w:rsidRPr="00191B38" w14:paraId="3E11E1D5" w14:textId="384E49A3" w:rsidTr="00BA7BA8">
        <w:trPr>
          <w:cantSplit/>
          <w:trHeight w:val="20"/>
        </w:trPr>
        <w:tc>
          <w:tcPr>
            <w:tcW w:w="3823" w:type="dxa"/>
          </w:tcPr>
          <w:p w14:paraId="72B88032" w14:textId="77777777" w:rsidR="00BA7BA8" w:rsidRPr="00A8747A" w:rsidRDefault="00BA7BA8" w:rsidP="00BA7BA8">
            <w:pPr>
              <w:pStyle w:val="TableBody14pt"/>
              <w:rPr>
                <w:b/>
                <w:lang w:val="en-AU"/>
              </w:rPr>
            </w:pPr>
            <w:r w:rsidRPr="00A8747A">
              <w:rPr>
                <w:b/>
                <w:lang w:val="en-AU"/>
              </w:rPr>
              <w:t>TOTAL INCOME FROM TRANSACTIONS</w:t>
            </w:r>
          </w:p>
        </w:tc>
        <w:tc>
          <w:tcPr>
            <w:tcW w:w="1640" w:type="dxa"/>
          </w:tcPr>
          <w:p w14:paraId="2B1B03B0" w14:textId="77777777" w:rsidR="00BA7BA8" w:rsidRPr="00A8747A" w:rsidRDefault="00BA7BA8" w:rsidP="00BA7BA8">
            <w:pPr>
              <w:pStyle w:val="TableBody14pt"/>
              <w:rPr>
                <w:b/>
                <w:lang w:val="en-AU"/>
              </w:rPr>
            </w:pPr>
          </w:p>
        </w:tc>
        <w:tc>
          <w:tcPr>
            <w:tcW w:w="1641" w:type="dxa"/>
          </w:tcPr>
          <w:p w14:paraId="4F7B08EA" w14:textId="28F69B8F" w:rsidR="00BA7BA8" w:rsidRPr="00A8747A" w:rsidRDefault="00BA7BA8" w:rsidP="00BA7BA8">
            <w:pPr>
              <w:pStyle w:val="TableBody14pt"/>
              <w:rPr>
                <w:b/>
                <w:bCs/>
                <w:lang w:val="en-AU"/>
              </w:rPr>
            </w:pPr>
            <w:r w:rsidRPr="00BA7BA8">
              <w:rPr>
                <w:b/>
                <w:bCs/>
                <w:lang w:val="en-AU"/>
              </w:rPr>
              <w:t>48,698,632</w:t>
            </w:r>
          </w:p>
        </w:tc>
        <w:tc>
          <w:tcPr>
            <w:tcW w:w="1641" w:type="dxa"/>
          </w:tcPr>
          <w:p w14:paraId="2E6BB2A8" w14:textId="6775BB06" w:rsidR="00BA7BA8" w:rsidRPr="00A8747A" w:rsidRDefault="00BA7BA8" w:rsidP="00BA7BA8">
            <w:pPr>
              <w:pStyle w:val="TableBody14pt"/>
              <w:rPr>
                <w:b/>
                <w:bCs/>
                <w:lang w:val="en-AU"/>
              </w:rPr>
            </w:pPr>
            <w:r w:rsidRPr="00A8747A">
              <w:rPr>
                <w:b/>
                <w:bCs/>
                <w:lang w:val="en-AU"/>
              </w:rPr>
              <w:t>65,085,590</w:t>
            </w:r>
          </w:p>
        </w:tc>
      </w:tr>
    </w:tbl>
    <w:p w14:paraId="4F1186A3" w14:textId="77777777" w:rsidR="00D0469A" w:rsidRPr="00191B38" w:rsidRDefault="00D0469A" w:rsidP="00D0469A">
      <w:pPr>
        <w:pStyle w:val="BodyParagraph"/>
        <w:rPr>
          <w:lang w:val="en-AU"/>
        </w:rPr>
      </w:pPr>
      <w:r w:rsidRPr="00191B38">
        <w:rPr>
          <w:lang w:val="en-AU"/>
        </w:rPr>
        <w:t>Income that funds the delivery of VicScreen’s services is accounted for in accordance with the requirements of the relevant AASs disclosed in the following notes.</w:t>
      </w:r>
    </w:p>
    <w:p w14:paraId="6E670862" w14:textId="77777777" w:rsidR="00D0469A" w:rsidRPr="00191B38" w:rsidRDefault="00D0469A" w:rsidP="00D0469A">
      <w:pPr>
        <w:pStyle w:val="BodyParagraph"/>
        <w:rPr>
          <w:lang w:val="en-AU"/>
        </w:rPr>
      </w:pPr>
      <w:r w:rsidRPr="00191B38">
        <w:rPr>
          <w:lang w:val="en-AU"/>
        </w:rPr>
        <w:t xml:space="preserve">VicScreen’s </w:t>
      </w:r>
      <w:r w:rsidRPr="00191B38">
        <w:rPr>
          <w:b/>
          <w:bCs/>
          <w:lang w:val="en-AU"/>
        </w:rPr>
        <w:t xml:space="preserve">recurrent funding </w:t>
      </w:r>
      <w:r w:rsidRPr="00191B38">
        <w:rPr>
          <w:lang w:val="en-AU"/>
        </w:rPr>
        <w:t xml:space="preserve">from the Victorian Government is appropriated to the Department of Jobs, Skills, Industry and Regions (DJSIR) annually. This funding covers the operational expenses of VicScreen and supplements its core program delivery. </w:t>
      </w:r>
      <w:r w:rsidRPr="00191B38">
        <w:rPr>
          <w:b/>
          <w:bCs/>
          <w:lang w:val="en-AU"/>
        </w:rPr>
        <w:t xml:space="preserve">Non-discretionary funding </w:t>
      </w:r>
      <w:r w:rsidRPr="00191B38">
        <w:rPr>
          <w:lang w:val="en-AU"/>
        </w:rPr>
        <w:t>for major screen events, programs and other initiatives is granted by DJSIR and Creative Victoria for specific purposes, usually for a set period of one to four years.</w:t>
      </w:r>
    </w:p>
    <w:p w14:paraId="01B98A65" w14:textId="77777777" w:rsidR="00D0469A" w:rsidRPr="00191B38" w:rsidRDefault="00D0469A" w:rsidP="00D0469A">
      <w:pPr>
        <w:pStyle w:val="BodyParagraph"/>
        <w:rPr>
          <w:lang w:val="en-AU"/>
        </w:rPr>
      </w:pPr>
      <w:r w:rsidRPr="00191B38">
        <w:rPr>
          <w:lang w:val="en-AU"/>
        </w:rPr>
        <w:t xml:space="preserve">VicScreen recognises income from the Victorian Government in accordance with AASB 1058 </w:t>
      </w:r>
      <w:r w:rsidRPr="00191B38">
        <w:rPr>
          <w:i/>
          <w:iCs/>
          <w:lang w:val="en-AU"/>
        </w:rPr>
        <w:t>Income of Not-for-Profit Entities</w:t>
      </w:r>
      <w:r w:rsidRPr="00191B38">
        <w:rPr>
          <w:lang w:val="en-AU"/>
        </w:rPr>
        <w:t xml:space="preserve">, except when there are enforceable and sufficiently specific performance obligations. In this case, revenue is accounted as contracts with customers in accordance with AASB 15 </w:t>
      </w:r>
      <w:r w:rsidRPr="00191B38">
        <w:rPr>
          <w:i/>
          <w:iCs/>
          <w:lang w:val="en-AU"/>
        </w:rPr>
        <w:t>Revenue from Contracts with Customers</w:t>
      </w:r>
      <w:r w:rsidRPr="00191B38">
        <w:rPr>
          <w:lang w:val="en-AU"/>
        </w:rPr>
        <w:t>.</w:t>
      </w:r>
    </w:p>
    <w:p w14:paraId="45FF02A8" w14:textId="20F3A405" w:rsidR="00D0469A" w:rsidRPr="00191B38" w:rsidRDefault="00D0469A" w:rsidP="00D0469A">
      <w:pPr>
        <w:pStyle w:val="BodyParagraph"/>
        <w:rPr>
          <w:lang w:val="en-AU"/>
        </w:rPr>
      </w:pPr>
      <w:r w:rsidRPr="00191B38">
        <w:rPr>
          <w:lang w:val="en-AU"/>
        </w:rPr>
        <w:t xml:space="preserve">Income from the Victorian Government without any sufficiently specific performance obligations, or with obligations that are not enforceable, is recognised when VicScreen has an unconditional right to receive </w:t>
      </w:r>
      <w:r w:rsidRPr="00191B38">
        <w:rPr>
          <w:lang w:val="en-AU"/>
        </w:rPr>
        <w:lastRenderedPageBreak/>
        <w:t>cash which usually coincides with the receipt of cash. No income was deemed to have sufficiently specific performance obligations with respect to the year ended 30 June 202</w:t>
      </w:r>
      <w:r w:rsidR="00663F91">
        <w:rPr>
          <w:lang w:val="en-AU"/>
        </w:rPr>
        <w:t>6</w:t>
      </w:r>
      <w:r w:rsidRPr="00191B38">
        <w:rPr>
          <w:lang w:val="en-AU"/>
        </w:rPr>
        <w:t xml:space="preserve"> (2023–24: nil).</w:t>
      </w:r>
    </w:p>
    <w:p w14:paraId="38AF07DE" w14:textId="77777777" w:rsidR="00A16B39" w:rsidRDefault="00A16B39" w:rsidP="00A16B39">
      <w:pPr>
        <w:pStyle w:val="BodyParagraph"/>
        <w:rPr>
          <w:i/>
          <w:iCs/>
        </w:rPr>
      </w:pPr>
      <w:bookmarkStart w:id="99" w:name="_Toc240901134"/>
      <w:r w:rsidRPr="00A16B39">
        <w:t xml:space="preserve">Non-discretionary funding was higher in the prior year due to increased funding, including support for the delivery of </w:t>
      </w:r>
      <w:r w:rsidRPr="00A16B39">
        <w:rPr>
          <w:i/>
          <w:iCs/>
        </w:rPr>
        <w:t>VICSCREEN: Victoria’s Screen Industry Strategy 2021–2025</w:t>
      </w:r>
      <w:r w:rsidRPr="00A16B39">
        <w:t xml:space="preserve">, additional funding received for the Victorian Screen Rebate, the Game Changer Academy, a new games co-working space and the NBCUniversal Partnership (a multi-year government partnership announced in the 2022–23 State Budget). This was offset to an extent by the partial renewal of lapsed </w:t>
      </w:r>
      <w:r w:rsidRPr="00A16B39">
        <w:rPr>
          <w:i/>
          <w:iCs/>
        </w:rPr>
        <w:t>VICSCREEN: Victoria’s Screen Industry Strategy 2021–2025</w:t>
      </w:r>
      <w:r w:rsidRPr="00A16B39">
        <w:t>, funding in the State Budget 2025–26.</w:t>
      </w:r>
    </w:p>
    <w:p w14:paraId="55D42555" w14:textId="40091D1F" w:rsidR="00D0469A" w:rsidRPr="00A8747A" w:rsidRDefault="00D0469A" w:rsidP="00D0469A">
      <w:pPr>
        <w:pStyle w:val="FinancialStatementsNotesH2"/>
        <w:rPr>
          <w:lang w:val="en-AU"/>
        </w:rPr>
      </w:pPr>
      <w:r w:rsidRPr="00A8747A">
        <w:rPr>
          <w:lang w:val="en-AU"/>
        </w:rPr>
        <w:t>2.2</w:t>
      </w:r>
      <w:r w:rsidRPr="00A8747A">
        <w:rPr>
          <w:lang w:val="en-AU"/>
        </w:rPr>
        <w:tab/>
        <w:t>Interest</w:t>
      </w:r>
      <w:bookmarkEnd w:id="99"/>
      <w:r w:rsidRPr="00A8747A">
        <w:rPr>
          <w:lang w:val="en-AU"/>
        </w:rPr>
        <w:t xml:space="preserve"> </w:t>
      </w:r>
    </w:p>
    <w:p w14:paraId="46A90120" w14:textId="77777777" w:rsidR="00D0469A" w:rsidRPr="00191B38" w:rsidRDefault="00D0469A" w:rsidP="00D0469A">
      <w:pPr>
        <w:pStyle w:val="BodyParagraph"/>
        <w:rPr>
          <w:lang w:val="en-AU"/>
        </w:rPr>
      </w:pPr>
      <w:r w:rsidRPr="00191B38">
        <w:rPr>
          <w:lang w:val="en-AU"/>
        </w:rPr>
        <w:t>Interest income comprises interest earned on cash and cash equivalents. Interest income is recognised using the effective interest method which allocates the interest over the relevant period in which the interest accrued</w:t>
      </w:r>
      <w:r w:rsidRPr="00A8747A">
        <w:rPr>
          <w:lang w:val="en-AU"/>
        </w:rPr>
        <w:t>.</w:t>
      </w:r>
    </w:p>
    <w:p w14:paraId="5C9CFAE5" w14:textId="77777777" w:rsidR="00D0469A" w:rsidRPr="00A8747A" w:rsidRDefault="00D0469A" w:rsidP="00D0469A">
      <w:pPr>
        <w:pStyle w:val="FinancialStatementsNotesH1"/>
        <w:rPr>
          <w:lang w:val="en-AU"/>
        </w:rPr>
      </w:pPr>
      <w:bookmarkStart w:id="100" w:name="_Toc240901135"/>
      <w:r w:rsidRPr="00A8747A">
        <w:rPr>
          <w:lang w:val="en-AU"/>
        </w:rPr>
        <w:t>Note 3. How costs are incurred</w:t>
      </w:r>
      <w:bookmarkEnd w:id="100"/>
      <w:r w:rsidRPr="00A8747A">
        <w:rPr>
          <w:lang w:val="en-AU"/>
        </w:rPr>
        <w:t xml:space="preserve"> </w:t>
      </w:r>
    </w:p>
    <w:p w14:paraId="0D520DF8" w14:textId="77777777" w:rsidR="00D0469A" w:rsidRPr="00191B38" w:rsidRDefault="00D0469A" w:rsidP="00D0469A">
      <w:pPr>
        <w:pStyle w:val="BodyParagraph"/>
        <w:rPr>
          <w:lang w:val="en-AU"/>
        </w:rPr>
      </w:pPr>
      <w:r w:rsidRPr="00191B38">
        <w:rPr>
          <w:lang w:val="en-AU"/>
        </w:rPr>
        <w:t>The most significant cost for VicScreen relates to the cost of funding and supporting programs for screen productions, cultural events and development initiatives. VicScreen also incurs day-to-day running costs in the management and delivery of its services, the majority of which are employee related</w:t>
      </w:r>
      <w:r w:rsidRPr="00A8747A">
        <w:rPr>
          <w:lang w:val="en-AU"/>
        </w:rPr>
        <w:t xml:space="preserve">. </w:t>
      </w:r>
    </w:p>
    <w:p w14:paraId="1FEE905A" w14:textId="77777777" w:rsidR="00D0469A" w:rsidRPr="00A8747A" w:rsidRDefault="00D0469A" w:rsidP="00D0469A">
      <w:pPr>
        <w:pStyle w:val="FinancialStatementsNotesH2"/>
        <w:rPr>
          <w:lang w:val="en-AU"/>
        </w:rPr>
      </w:pPr>
      <w:bookmarkStart w:id="101" w:name="_Toc240901136"/>
      <w:r w:rsidRPr="00A8747A">
        <w:rPr>
          <w:lang w:val="en-AU"/>
        </w:rPr>
        <w:t>3.1</w:t>
      </w:r>
      <w:r w:rsidRPr="00A8747A">
        <w:rPr>
          <w:lang w:val="en-AU"/>
        </w:rPr>
        <w:tab/>
        <w:t>Summary of expenses incurred in the delivery of services</w:t>
      </w:r>
      <w:bookmarkEnd w:id="101"/>
    </w:p>
    <w:tbl>
      <w:tblPr>
        <w:tblStyle w:val="TableLight"/>
        <w:tblW w:w="0" w:type="auto"/>
        <w:tblLayout w:type="fixed"/>
        <w:tblLook w:val="04A0" w:firstRow="1" w:lastRow="0" w:firstColumn="1" w:lastColumn="0" w:noHBand="0" w:noVBand="1"/>
        <w:tblCaption w:val="Summary of expenses incurred in the delivery of services"/>
      </w:tblPr>
      <w:tblGrid>
        <w:gridCol w:w="3681"/>
        <w:gridCol w:w="1688"/>
        <w:gridCol w:w="1688"/>
        <w:gridCol w:w="1688"/>
      </w:tblGrid>
      <w:tr w:rsidR="00A16B39" w:rsidRPr="00191B38" w14:paraId="13E7C0CF" w14:textId="628543B7" w:rsidTr="002006B9">
        <w:trPr>
          <w:cnfStyle w:val="100000000000" w:firstRow="1" w:lastRow="0" w:firstColumn="0" w:lastColumn="0" w:oddVBand="0" w:evenVBand="0" w:oddHBand="0" w:evenHBand="0" w:firstRowFirstColumn="0" w:firstRowLastColumn="0" w:lastRowFirstColumn="0" w:lastRowLastColumn="0"/>
          <w:cantSplit/>
          <w:trHeight w:val="20"/>
          <w:tblHeader/>
        </w:trPr>
        <w:tc>
          <w:tcPr>
            <w:tcW w:w="3681" w:type="dxa"/>
            <w:shd w:val="clear" w:color="auto" w:fill="D9D9D9" w:themeFill="background1" w:themeFillShade="D9"/>
          </w:tcPr>
          <w:p w14:paraId="1E249B73" w14:textId="15E13076" w:rsidR="00A16B39" w:rsidRPr="00A8747A" w:rsidRDefault="009005AB" w:rsidP="002006B9">
            <w:pPr>
              <w:pStyle w:val="TableBody14pt"/>
              <w:rPr>
                <w:lang w:val="en-AU"/>
              </w:rPr>
            </w:pPr>
            <w:bookmarkStart w:id="102" w:name="ColumnTitle_34"/>
            <w:bookmarkEnd w:id="102"/>
            <w:r>
              <w:rPr>
                <w:lang w:val="en-AU"/>
              </w:rPr>
              <w:lastRenderedPageBreak/>
              <w:t>Item</w:t>
            </w:r>
          </w:p>
        </w:tc>
        <w:tc>
          <w:tcPr>
            <w:tcW w:w="1688" w:type="dxa"/>
            <w:shd w:val="clear" w:color="auto" w:fill="D9D9D9" w:themeFill="background1" w:themeFillShade="D9"/>
          </w:tcPr>
          <w:p w14:paraId="7D6C3A94" w14:textId="77777777" w:rsidR="00A16B39" w:rsidRPr="00A8747A" w:rsidRDefault="00A16B39" w:rsidP="002006B9">
            <w:pPr>
              <w:pStyle w:val="TableBody14pt"/>
              <w:rPr>
                <w:lang w:val="en-AU"/>
              </w:rPr>
            </w:pPr>
            <w:r w:rsidRPr="00A8747A">
              <w:rPr>
                <w:lang w:val="en-AU"/>
              </w:rPr>
              <w:t>Notes</w:t>
            </w:r>
          </w:p>
        </w:tc>
        <w:tc>
          <w:tcPr>
            <w:tcW w:w="1688" w:type="dxa"/>
            <w:shd w:val="clear" w:color="auto" w:fill="D9D9D9" w:themeFill="background1" w:themeFillShade="D9"/>
          </w:tcPr>
          <w:p w14:paraId="55CC2657" w14:textId="5C295060" w:rsidR="00A16B39" w:rsidRPr="00A8747A" w:rsidRDefault="00A16B39" w:rsidP="002006B9">
            <w:pPr>
              <w:pStyle w:val="TableBody14pt"/>
              <w:rPr>
                <w:lang w:val="en-AU"/>
              </w:rPr>
            </w:pPr>
            <w:r w:rsidRPr="00A8747A">
              <w:rPr>
                <w:lang w:val="en-AU"/>
              </w:rPr>
              <w:t>202</w:t>
            </w:r>
            <w:r>
              <w:rPr>
                <w:lang w:val="en-AU"/>
              </w:rPr>
              <w:t>6</w:t>
            </w:r>
            <w:r w:rsidRPr="00A8747A">
              <w:rPr>
                <w:lang w:val="en-AU"/>
              </w:rPr>
              <w:t xml:space="preserve"> ($)</w:t>
            </w:r>
          </w:p>
        </w:tc>
        <w:tc>
          <w:tcPr>
            <w:tcW w:w="1688" w:type="dxa"/>
            <w:shd w:val="clear" w:color="auto" w:fill="D9D9D9" w:themeFill="background1" w:themeFillShade="D9"/>
          </w:tcPr>
          <w:p w14:paraId="2D83BAFE" w14:textId="7961D8F6" w:rsidR="00A16B39" w:rsidRPr="00A8747A" w:rsidRDefault="00A16B39" w:rsidP="002006B9">
            <w:pPr>
              <w:pStyle w:val="TableBody14pt"/>
              <w:rPr>
                <w:lang w:val="en-AU"/>
              </w:rPr>
            </w:pPr>
            <w:r w:rsidRPr="00A8747A">
              <w:rPr>
                <w:lang w:val="en-AU"/>
              </w:rPr>
              <w:t>2025 ($)</w:t>
            </w:r>
          </w:p>
        </w:tc>
      </w:tr>
      <w:tr w:rsidR="002006B9" w:rsidRPr="00191B38" w14:paraId="788D674E" w14:textId="29496E80" w:rsidTr="002006B9">
        <w:trPr>
          <w:cantSplit/>
          <w:trHeight w:val="20"/>
        </w:trPr>
        <w:tc>
          <w:tcPr>
            <w:tcW w:w="3681" w:type="dxa"/>
          </w:tcPr>
          <w:p w14:paraId="3CDC7993" w14:textId="77777777" w:rsidR="002006B9" w:rsidRPr="00A8747A" w:rsidRDefault="002006B9" w:rsidP="002006B9">
            <w:pPr>
              <w:pStyle w:val="TableBody14pt"/>
              <w:rPr>
                <w:lang w:val="en-AU"/>
              </w:rPr>
            </w:pPr>
            <w:r w:rsidRPr="00A8747A">
              <w:rPr>
                <w:lang w:val="en-AU"/>
              </w:rPr>
              <w:t>Program costs</w:t>
            </w:r>
          </w:p>
        </w:tc>
        <w:tc>
          <w:tcPr>
            <w:tcW w:w="1688" w:type="dxa"/>
          </w:tcPr>
          <w:p w14:paraId="7130D4F7" w14:textId="77777777" w:rsidR="002006B9" w:rsidRPr="00A8747A" w:rsidRDefault="002006B9" w:rsidP="002006B9">
            <w:pPr>
              <w:pStyle w:val="TableBody14pt"/>
              <w:rPr>
                <w:lang w:val="en-AU"/>
              </w:rPr>
            </w:pPr>
            <w:r w:rsidRPr="00A8747A">
              <w:rPr>
                <w:lang w:val="en-AU"/>
              </w:rPr>
              <w:t>3.2</w:t>
            </w:r>
          </w:p>
        </w:tc>
        <w:tc>
          <w:tcPr>
            <w:tcW w:w="1688" w:type="dxa"/>
          </w:tcPr>
          <w:p w14:paraId="7EED817C" w14:textId="10149F16" w:rsidR="002006B9" w:rsidRPr="00A8747A" w:rsidRDefault="002006B9" w:rsidP="002006B9">
            <w:pPr>
              <w:pStyle w:val="TableBody14pt"/>
              <w:rPr>
                <w:lang w:val="en-AU"/>
              </w:rPr>
            </w:pPr>
            <w:r>
              <w:t>66,940,645</w:t>
            </w:r>
          </w:p>
        </w:tc>
        <w:tc>
          <w:tcPr>
            <w:tcW w:w="1688" w:type="dxa"/>
          </w:tcPr>
          <w:p w14:paraId="0120E2C5" w14:textId="39CD5C8A" w:rsidR="002006B9" w:rsidRPr="00A8747A" w:rsidRDefault="002006B9" w:rsidP="002006B9">
            <w:pPr>
              <w:pStyle w:val="TableBody14pt"/>
              <w:rPr>
                <w:lang w:val="en-AU"/>
              </w:rPr>
            </w:pPr>
            <w:r w:rsidRPr="00A8747A">
              <w:rPr>
                <w:lang w:val="en-AU"/>
              </w:rPr>
              <w:t>40,317,628</w:t>
            </w:r>
          </w:p>
        </w:tc>
      </w:tr>
      <w:tr w:rsidR="002006B9" w:rsidRPr="00191B38" w14:paraId="7F50B97C" w14:textId="1A87EC26" w:rsidTr="002006B9">
        <w:trPr>
          <w:cantSplit/>
          <w:trHeight w:val="20"/>
        </w:trPr>
        <w:tc>
          <w:tcPr>
            <w:tcW w:w="3681" w:type="dxa"/>
          </w:tcPr>
          <w:p w14:paraId="63C125E0" w14:textId="77777777" w:rsidR="002006B9" w:rsidRPr="00A8747A" w:rsidRDefault="002006B9" w:rsidP="002006B9">
            <w:pPr>
              <w:pStyle w:val="TableBody14pt"/>
              <w:rPr>
                <w:lang w:val="en-AU"/>
              </w:rPr>
            </w:pPr>
            <w:r w:rsidRPr="00A8747A">
              <w:rPr>
                <w:lang w:val="en-AU"/>
              </w:rPr>
              <w:t>Employee expenses</w:t>
            </w:r>
          </w:p>
        </w:tc>
        <w:tc>
          <w:tcPr>
            <w:tcW w:w="1688" w:type="dxa"/>
          </w:tcPr>
          <w:p w14:paraId="03D6FD09" w14:textId="77777777" w:rsidR="002006B9" w:rsidRPr="00A8747A" w:rsidRDefault="002006B9" w:rsidP="002006B9">
            <w:pPr>
              <w:pStyle w:val="TableBody14pt"/>
              <w:rPr>
                <w:lang w:val="en-AU"/>
              </w:rPr>
            </w:pPr>
            <w:r w:rsidRPr="00A8747A">
              <w:rPr>
                <w:lang w:val="en-AU"/>
              </w:rPr>
              <w:t>3.3</w:t>
            </w:r>
          </w:p>
        </w:tc>
        <w:tc>
          <w:tcPr>
            <w:tcW w:w="1688" w:type="dxa"/>
          </w:tcPr>
          <w:p w14:paraId="069E3B2C" w14:textId="0227C1DF" w:rsidR="002006B9" w:rsidRPr="00A8747A" w:rsidRDefault="002006B9" w:rsidP="002006B9">
            <w:pPr>
              <w:pStyle w:val="TableBody14pt"/>
              <w:rPr>
                <w:lang w:val="en-AU"/>
              </w:rPr>
            </w:pPr>
            <w:r>
              <w:t>9,447,367</w:t>
            </w:r>
          </w:p>
        </w:tc>
        <w:tc>
          <w:tcPr>
            <w:tcW w:w="1688" w:type="dxa"/>
          </w:tcPr>
          <w:p w14:paraId="6B7B2925" w14:textId="1663FE9D" w:rsidR="002006B9" w:rsidRPr="00A8747A" w:rsidRDefault="002006B9" w:rsidP="002006B9">
            <w:pPr>
              <w:pStyle w:val="TableBody14pt"/>
              <w:rPr>
                <w:lang w:val="en-AU"/>
              </w:rPr>
            </w:pPr>
            <w:r w:rsidRPr="00A8747A">
              <w:rPr>
                <w:lang w:val="en-AU"/>
              </w:rPr>
              <w:t>9,996,001</w:t>
            </w:r>
          </w:p>
        </w:tc>
      </w:tr>
      <w:tr w:rsidR="002006B9" w:rsidRPr="00191B38" w14:paraId="0C5626BF" w14:textId="4A3CE73E" w:rsidTr="002006B9">
        <w:trPr>
          <w:cantSplit/>
          <w:trHeight w:val="20"/>
        </w:trPr>
        <w:tc>
          <w:tcPr>
            <w:tcW w:w="3681" w:type="dxa"/>
          </w:tcPr>
          <w:p w14:paraId="56E8B438" w14:textId="77777777" w:rsidR="002006B9" w:rsidRPr="00A8747A" w:rsidRDefault="002006B9" w:rsidP="002006B9">
            <w:pPr>
              <w:pStyle w:val="TableBody14pt"/>
              <w:rPr>
                <w:lang w:val="en-AU"/>
              </w:rPr>
            </w:pPr>
            <w:r w:rsidRPr="00A8747A">
              <w:rPr>
                <w:lang w:val="en-AU"/>
              </w:rPr>
              <w:t>Depreciation</w:t>
            </w:r>
          </w:p>
        </w:tc>
        <w:tc>
          <w:tcPr>
            <w:tcW w:w="1688" w:type="dxa"/>
          </w:tcPr>
          <w:p w14:paraId="3856B105" w14:textId="77777777" w:rsidR="002006B9" w:rsidRPr="00A8747A" w:rsidRDefault="002006B9" w:rsidP="002006B9">
            <w:pPr>
              <w:pStyle w:val="TableBody14pt"/>
              <w:rPr>
                <w:lang w:val="en-AU"/>
              </w:rPr>
            </w:pPr>
            <w:r w:rsidRPr="00A8747A">
              <w:rPr>
                <w:lang w:val="en-AU"/>
              </w:rPr>
              <w:t>4.1</w:t>
            </w:r>
          </w:p>
        </w:tc>
        <w:tc>
          <w:tcPr>
            <w:tcW w:w="1688" w:type="dxa"/>
          </w:tcPr>
          <w:p w14:paraId="3E1D7D21" w14:textId="4A45484D" w:rsidR="002006B9" w:rsidRPr="00A8747A" w:rsidRDefault="002006B9" w:rsidP="002006B9">
            <w:pPr>
              <w:pStyle w:val="TableBody14pt"/>
              <w:rPr>
                <w:lang w:val="en-AU"/>
              </w:rPr>
            </w:pPr>
            <w:r>
              <w:t>685,164</w:t>
            </w:r>
          </w:p>
        </w:tc>
        <w:tc>
          <w:tcPr>
            <w:tcW w:w="1688" w:type="dxa"/>
          </w:tcPr>
          <w:p w14:paraId="1D8011FD" w14:textId="152B96C4" w:rsidR="002006B9" w:rsidRPr="00A8747A" w:rsidRDefault="002006B9" w:rsidP="002006B9">
            <w:pPr>
              <w:pStyle w:val="TableBody14pt"/>
              <w:rPr>
                <w:lang w:val="en-AU"/>
              </w:rPr>
            </w:pPr>
            <w:r w:rsidRPr="00A8747A">
              <w:rPr>
                <w:lang w:val="en-AU"/>
              </w:rPr>
              <w:t>680,988</w:t>
            </w:r>
          </w:p>
        </w:tc>
      </w:tr>
      <w:tr w:rsidR="002006B9" w:rsidRPr="00191B38" w14:paraId="28F56AF0" w14:textId="6EC42783" w:rsidTr="002006B9">
        <w:trPr>
          <w:cantSplit/>
          <w:trHeight w:val="20"/>
        </w:trPr>
        <w:tc>
          <w:tcPr>
            <w:tcW w:w="3681" w:type="dxa"/>
          </w:tcPr>
          <w:p w14:paraId="60191300" w14:textId="77777777" w:rsidR="002006B9" w:rsidRPr="00A8747A" w:rsidRDefault="002006B9" w:rsidP="002006B9">
            <w:pPr>
              <w:pStyle w:val="TableBody14pt"/>
              <w:rPr>
                <w:lang w:val="en-AU"/>
              </w:rPr>
            </w:pPr>
            <w:r w:rsidRPr="00A8747A">
              <w:rPr>
                <w:lang w:val="en-AU"/>
              </w:rPr>
              <w:t>Lease liability interest expense</w:t>
            </w:r>
          </w:p>
        </w:tc>
        <w:tc>
          <w:tcPr>
            <w:tcW w:w="1688" w:type="dxa"/>
          </w:tcPr>
          <w:p w14:paraId="3CFAC7E2" w14:textId="77777777" w:rsidR="002006B9" w:rsidRPr="00A8747A" w:rsidRDefault="002006B9" w:rsidP="002006B9">
            <w:pPr>
              <w:pStyle w:val="TableBody14pt"/>
              <w:rPr>
                <w:lang w:val="en-AU"/>
              </w:rPr>
            </w:pPr>
            <w:r w:rsidRPr="00A8747A">
              <w:rPr>
                <w:lang w:val="en-AU"/>
              </w:rPr>
              <w:t>5.4</w:t>
            </w:r>
          </w:p>
        </w:tc>
        <w:tc>
          <w:tcPr>
            <w:tcW w:w="1688" w:type="dxa"/>
          </w:tcPr>
          <w:p w14:paraId="68589267" w14:textId="5EF385F8" w:rsidR="002006B9" w:rsidRPr="00A8747A" w:rsidRDefault="002006B9" w:rsidP="002006B9">
            <w:pPr>
              <w:pStyle w:val="TableBody14pt"/>
              <w:rPr>
                <w:lang w:val="en-AU"/>
              </w:rPr>
            </w:pPr>
            <w:r>
              <w:t>87,879</w:t>
            </w:r>
          </w:p>
        </w:tc>
        <w:tc>
          <w:tcPr>
            <w:tcW w:w="1688" w:type="dxa"/>
          </w:tcPr>
          <w:p w14:paraId="762CB689" w14:textId="4443ACDA" w:rsidR="002006B9" w:rsidRPr="00A8747A" w:rsidRDefault="002006B9" w:rsidP="002006B9">
            <w:pPr>
              <w:pStyle w:val="TableBody14pt"/>
              <w:rPr>
                <w:lang w:val="en-AU"/>
              </w:rPr>
            </w:pPr>
            <w:r w:rsidRPr="00A8747A">
              <w:rPr>
                <w:lang w:val="en-AU"/>
              </w:rPr>
              <w:t>103,932</w:t>
            </w:r>
          </w:p>
        </w:tc>
      </w:tr>
      <w:tr w:rsidR="002006B9" w:rsidRPr="00191B38" w14:paraId="28B5178B" w14:textId="20D6A737" w:rsidTr="002006B9">
        <w:trPr>
          <w:cantSplit/>
          <w:trHeight w:val="20"/>
        </w:trPr>
        <w:tc>
          <w:tcPr>
            <w:tcW w:w="3681" w:type="dxa"/>
          </w:tcPr>
          <w:p w14:paraId="6A1433C7" w14:textId="77777777" w:rsidR="002006B9" w:rsidRPr="00A8747A" w:rsidRDefault="002006B9" w:rsidP="002006B9">
            <w:pPr>
              <w:pStyle w:val="TableBody14pt"/>
              <w:rPr>
                <w:lang w:val="en-AU"/>
              </w:rPr>
            </w:pPr>
            <w:r w:rsidRPr="00A8747A">
              <w:rPr>
                <w:lang w:val="en-AU"/>
              </w:rPr>
              <w:t>Other operating expenses</w:t>
            </w:r>
          </w:p>
        </w:tc>
        <w:tc>
          <w:tcPr>
            <w:tcW w:w="1688" w:type="dxa"/>
          </w:tcPr>
          <w:p w14:paraId="24135B25" w14:textId="77777777" w:rsidR="002006B9" w:rsidRPr="00A8747A" w:rsidRDefault="002006B9" w:rsidP="002006B9">
            <w:pPr>
              <w:pStyle w:val="TableBody14pt"/>
              <w:rPr>
                <w:lang w:val="en-AU"/>
              </w:rPr>
            </w:pPr>
            <w:r w:rsidRPr="00A8747A">
              <w:rPr>
                <w:lang w:val="en-AU"/>
              </w:rPr>
              <w:t>3.4</w:t>
            </w:r>
          </w:p>
        </w:tc>
        <w:tc>
          <w:tcPr>
            <w:tcW w:w="1688" w:type="dxa"/>
          </w:tcPr>
          <w:p w14:paraId="2CE6AE2F" w14:textId="3F675D53" w:rsidR="002006B9" w:rsidRPr="00A8747A" w:rsidRDefault="002006B9" w:rsidP="002006B9">
            <w:pPr>
              <w:pStyle w:val="TableBody14pt"/>
              <w:rPr>
                <w:lang w:val="en-AU"/>
              </w:rPr>
            </w:pPr>
            <w:r>
              <w:t>2,338,460</w:t>
            </w:r>
          </w:p>
        </w:tc>
        <w:tc>
          <w:tcPr>
            <w:tcW w:w="1688" w:type="dxa"/>
          </w:tcPr>
          <w:p w14:paraId="65D9BABA" w14:textId="734B0441" w:rsidR="002006B9" w:rsidRPr="00A8747A" w:rsidRDefault="002006B9" w:rsidP="002006B9">
            <w:pPr>
              <w:pStyle w:val="TableBody14pt"/>
              <w:rPr>
                <w:lang w:val="en-AU"/>
              </w:rPr>
            </w:pPr>
            <w:r w:rsidRPr="00A8747A">
              <w:rPr>
                <w:lang w:val="en-AU"/>
              </w:rPr>
              <w:t>2,374,420</w:t>
            </w:r>
          </w:p>
        </w:tc>
      </w:tr>
      <w:tr w:rsidR="002006B9" w:rsidRPr="00191B38" w14:paraId="07DBF4DA" w14:textId="7A8643E0" w:rsidTr="002006B9">
        <w:trPr>
          <w:cantSplit/>
          <w:trHeight w:val="20"/>
        </w:trPr>
        <w:tc>
          <w:tcPr>
            <w:tcW w:w="3681" w:type="dxa"/>
          </w:tcPr>
          <w:p w14:paraId="4654FA80" w14:textId="77777777" w:rsidR="002006B9" w:rsidRPr="00A8747A" w:rsidRDefault="002006B9" w:rsidP="002006B9">
            <w:pPr>
              <w:pStyle w:val="TableBody14pt"/>
              <w:rPr>
                <w:b/>
                <w:bCs/>
                <w:lang w:val="en-AU"/>
              </w:rPr>
            </w:pPr>
            <w:r w:rsidRPr="00A8747A">
              <w:rPr>
                <w:b/>
                <w:bCs/>
                <w:lang w:val="en-AU"/>
              </w:rPr>
              <w:t>TOTAL EXPENSES FROM TRANSACTIONS</w:t>
            </w:r>
          </w:p>
        </w:tc>
        <w:tc>
          <w:tcPr>
            <w:tcW w:w="1688" w:type="dxa"/>
          </w:tcPr>
          <w:p w14:paraId="451AD385" w14:textId="77777777" w:rsidR="002006B9" w:rsidRPr="00A8747A" w:rsidRDefault="002006B9" w:rsidP="002006B9">
            <w:pPr>
              <w:pStyle w:val="TableBody14pt"/>
              <w:rPr>
                <w:b/>
                <w:bCs/>
                <w:lang w:val="en-AU"/>
              </w:rPr>
            </w:pPr>
          </w:p>
        </w:tc>
        <w:tc>
          <w:tcPr>
            <w:tcW w:w="1688" w:type="dxa"/>
          </w:tcPr>
          <w:p w14:paraId="51FD9222" w14:textId="5EF77313" w:rsidR="002006B9" w:rsidRPr="00A8747A" w:rsidRDefault="002006B9" w:rsidP="002006B9">
            <w:pPr>
              <w:pStyle w:val="TableBody14pt"/>
              <w:rPr>
                <w:b/>
                <w:bCs/>
                <w:lang w:val="en-AU"/>
              </w:rPr>
            </w:pPr>
            <w:r w:rsidRPr="002006B9">
              <w:rPr>
                <w:b/>
                <w:bCs/>
                <w:lang w:val="en-AU"/>
              </w:rPr>
              <w:t>79,499,515</w:t>
            </w:r>
          </w:p>
        </w:tc>
        <w:tc>
          <w:tcPr>
            <w:tcW w:w="1688" w:type="dxa"/>
          </w:tcPr>
          <w:p w14:paraId="0BE6DE2B" w14:textId="1FEF2262" w:rsidR="002006B9" w:rsidRPr="00A8747A" w:rsidRDefault="002006B9" w:rsidP="002006B9">
            <w:pPr>
              <w:pStyle w:val="TableBody14pt"/>
              <w:rPr>
                <w:b/>
                <w:bCs/>
                <w:lang w:val="en-AU"/>
              </w:rPr>
            </w:pPr>
            <w:r w:rsidRPr="00A8747A">
              <w:rPr>
                <w:b/>
                <w:bCs/>
                <w:lang w:val="en-AU"/>
              </w:rPr>
              <w:t>53,472,969</w:t>
            </w:r>
          </w:p>
        </w:tc>
      </w:tr>
    </w:tbl>
    <w:p w14:paraId="1C4D0226" w14:textId="77777777" w:rsidR="00D0469A" w:rsidRPr="00191B38" w:rsidRDefault="00D0469A" w:rsidP="00D0469A">
      <w:pPr>
        <w:pStyle w:val="BodyParagraph"/>
        <w:rPr>
          <w:lang w:val="en-AU"/>
        </w:rPr>
      </w:pPr>
      <w:r w:rsidRPr="00191B38">
        <w:rPr>
          <w:lang w:val="en-AU"/>
        </w:rPr>
        <w:t>Expenses from transactions are recognised as they are incurred and reported in the financial year to which they relate</w:t>
      </w:r>
      <w:r w:rsidRPr="00A8747A">
        <w:rPr>
          <w:lang w:val="en-AU"/>
        </w:rPr>
        <w:t>.</w:t>
      </w:r>
    </w:p>
    <w:p w14:paraId="51583310" w14:textId="77777777" w:rsidR="00D0469A" w:rsidRPr="00A8747A" w:rsidRDefault="00D0469A" w:rsidP="00D0469A">
      <w:pPr>
        <w:pStyle w:val="FinancialStatementsNotesH2"/>
        <w:rPr>
          <w:lang w:val="en-AU"/>
        </w:rPr>
      </w:pPr>
      <w:bookmarkStart w:id="103" w:name="_Toc240901137"/>
      <w:r w:rsidRPr="00A8747A">
        <w:rPr>
          <w:lang w:val="en-AU"/>
        </w:rPr>
        <w:t>3.2</w:t>
      </w:r>
      <w:r w:rsidRPr="00A8747A">
        <w:rPr>
          <w:lang w:val="en-AU"/>
        </w:rPr>
        <w:tab/>
        <w:t>Program costs</w:t>
      </w:r>
      <w:bookmarkEnd w:id="103"/>
    </w:p>
    <w:p w14:paraId="04890681" w14:textId="77777777" w:rsidR="00AB107C" w:rsidRDefault="00AB107C" w:rsidP="00AB107C">
      <w:pPr>
        <w:pStyle w:val="BodyParagraph"/>
      </w:pPr>
      <w:bookmarkStart w:id="104" w:name="_Toc240901138"/>
      <w:r w:rsidRPr="00AB107C">
        <w:t xml:space="preserve">VicScreen provides funding to support the development and production of feature film, television, online, virtual reality and digital games projects. In addition, funding is provided to support and develop Victorian practitioners and businesses in other ways through VicScreen’s various programs and initiatives. VicScreen also supports a variety of cultural events delivered by industry organisations or other businesses with the aim of connecting audiences with local and international screen content and culture. Program costs are payments made to approved funding recipients of VicScreen’s programs. Program costs are recognised when commitments become payable, i.e. when contracts are executed and recipients satisfy contracted conditions. For larger productions this can be more than two years after funds have been committed. Commitments which are not yet payable are detailed in note 6.2. </w:t>
      </w:r>
    </w:p>
    <w:p w14:paraId="37FC7334" w14:textId="76FDE00B" w:rsidR="00AB107C" w:rsidRDefault="00AB107C" w:rsidP="00AB107C">
      <w:pPr>
        <w:pStyle w:val="BodyParagraph"/>
        <w:rPr>
          <w:i/>
          <w:iCs/>
        </w:rPr>
      </w:pPr>
      <w:r w:rsidRPr="00AB107C">
        <w:lastRenderedPageBreak/>
        <w:t>The increase in program costs in the year ended 30 June 2026 reflects the application of increased Government funding in prior years, with larger productions associated with this funding satisfying contracted conditions in the current year.</w:t>
      </w:r>
    </w:p>
    <w:p w14:paraId="3A72778A" w14:textId="5D0F88B5" w:rsidR="00D0469A" w:rsidRPr="00A8747A" w:rsidRDefault="00D0469A" w:rsidP="00D0469A">
      <w:pPr>
        <w:pStyle w:val="FinancialStatementsNotesH2"/>
        <w:rPr>
          <w:lang w:val="en-AU"/>
        </w:rPr>
      </w:pPr>
      <w:r w:rsidRPr="00A8747A">
        <w:rPr>
          <w:lang w:val="en-AU"/>
        </w:rPr>
        <w:t>3.3</w:t>
      </w:r>
      <w:r w:rsidRPr="00A8747A">
        <w:rPr>
          <w:lang w:val="en-AU"/>
        </w:rPr>
        <w:tab/>
        <w:t>Employee expenses</w:t>
      </w:r>
      <w:bookmarkEnd w:id="104"/>
    </w:p>
    <w:p w14:paraId="5460CD89" w14:textId="77777777" w:rsidR="00D0469A" w:rsidRPr="00A8747A" w:rsidRDefault="00D0469A" w:rsidP="00D0469A">
      <w:pPr>
        <w:pStyle w:val="FinancialStatementsNotesH3"/>
        <w:rPr>
          <w:lang w:val="en-AU"/>
        </w:rPr>
      </w:pPr>
      <w:r w:rsidRPr="00A8747A">
        <w:rPr>
          <w:lang w:val="en-AU"/>
        </w:rPr>
        <w:t>3.3.1</w:t>
      </w:r>
      <w:r w:rsidRPr="00A8747A">
        <w:rPr>
          <w:lang w:val="en-AU"/>
        </w:rPr>
        <w:tab/>
        <w:t>Employee expenses in the Comprehensive operating statement</w:t>
      </w:r>
    </w:p>
    <w:tbl>
      <w:tblPr>
        <w:tblStyle w:val="TableLight"/>
        <w:tblW w:w="0" w:type="auto"/>
        <w:tblLayout w:type="fixed"/>
        <w:tblLook w:val="04A0" w:firstRow="1" w:lastRow="0" w:firstColumn="1" w:lastColumn="0" w:noHBand="0" w:noVBand="1"/>
        <w:tblCaption w:val="Employee expenses in the Comprehensive operating statement"/>
      </w:tblPr>
      <w:tblGrid>
        <w:gridCol w:w="3823"/>
        <w:gridCol w:w="1640"/>
        <w:gridCol w:w="1641"/>
        <w:gridCol w:w="1641"/>
      </w:tblGrid>
      <w:tr w:rsidR="00AB107C" w:rsidRPr="00191B38" w14:paraId="28B02B56" w14:textId="04BC61E2" w:rsidTr="00F22678">
        <w:trPr>
          <w:cnfStyle w:val="100000000000" w:firstRow="1" w:lastRow="0" w:firstColumn="0" w:lastColumn="0" w:oddVBand="0" w:evenVBand="0" w:oddHBand="0" w:evenHBand="0" w:firstRowFirstColumn="0" w:firstRowLastColumn="0" w:lastRowFirstColumn="0" w:lastRowLastColumn="0"/>
          <w:cantSplit/>
          <w:trHeight w:val="20"/>
          <w:tblHeader/>
        </w:trPr>
        <w:tc>
          <w:tcPr>
            <w:tcW w:w="3823" w:type="dxa"/>
            <w:shd w:val="clear" w:color="auto" w:fill="D9D9D9" w:themeFill="background1" w:themeFillShade="D9"/>
          </w:tcPr>
          <w:p w14:paraId="20B9E9E5" w14:textId="48F177FB" w:rsidR="00AB107C" w:rsidRPr="00A8747A" w:rsidRDefault="009005AB" w:rsidP="00F22678">
            <w:pPr>
              <w:pStyle w:val="TableBody14pt"/>
              <w:rPr>
                <w:lang w:val="en-AU"/>
              </w:rPr>
            </w:pPr>
            <w:bookmarkStart w:id="105" w:name="ColumnTitle_8"/>
            <w:bookmarkStart w:id="106" w:name="ColumnTitle_35"/>
            <w:bookmarkEnd w:id="105"/>
            <w:bookmarkEnd w:id="106"/>
            <w:r>
              <w:rPr>
                <w:lang w:val="en-AU"/>
              </w:rPr>
              <w:t>Item</w:t>
            </w:r>
          </w:p>
        </w:tc>
        <w:tc>
          <w:tcPr>
            <w:tcW w:w="1640" w:type="dxa"/>
            <w:shd w:val="clear" w:color="auto" w:fill="D9D9D9" w:themeFill="background1" w:themeFillShade="D9"/>
          </w:tcPr>
          <w:p w14:paraId="174EC9F7" w14:textId="77777777" w:rsidR="00AB107C" w:rsidRPr="00A8747A" w:rsidRDefault="00AB107C" w:rsidP="00F22678">
            <w:pPr>
              <w:pStyle w:val="TableBody14pt"/>
              <w:rPr>
                <w:lang w:val="en-AU"/>
              </w:rPr>
            </w:pPr>
            <w:r w:rsidRPr="00A8747A">
              <w:rPr>
                <w:lang w:val="en-AU"/>
              </w:rPr>
              <w:t>Notes</w:t>
            </w:r>
          </w:p>
        </w:tc>
        <w:tc>
          <w:tcPr>
            <w:tcW w:w="1641" w:type="dxa"/>
            <w:shd w:val="clear" w:color="auto" w:fill="D9D9D9" w:themeFill="background1" w:themeFillShade="D9"/>
          </w:tcPr>
          <w:p w14:paraId="4BFC4A03" w14:textId="00F41360" w:rsidR="00AB107C" w:rsidRPr="00A8747A" w:rsidRDefault="00AB107C" w:rsidP="00F22678">
            <w:pPr>
              <w:pStyle w:val="TableBody14pt"/>
              <w:rPr>
                <w:lang w:val="en-AU"/>
              </w:rPr>
            </w:pPr>
            <w:r w:rsidRPr="00A8747A">
              <w:rPr>
                <w:lang w:val="en-AU"/>
              </w:rPr>
              <w:t>202</w:t>
            </w:r>
            <w:r>
              <w:rPr>
                <w:lang w:val="en-AU"/>
              </w:rPr>
              <w:t>6</w:t>
            </w:r>
            <w:r w:rsidRPr="00A8747A">
              <w:rPr>
                <w:lang w:val="en-AU"/>
              </w:rPr>
              <w:t xml:space="preserve"> ($)</w:t>
            </w:r>
          </w:p>
        </w:tc>
        <w:tc>
          <w:tcPr>
            <w:tcW w:w="1641" w:type="dxa"/>
            <w:shd w:val="clear" w:color="auto" w:fill="D9D9D9" w:themeFill="background1" w:themeFillShade="D9"/>
          </w:tcPr>
          <w:p w14:paraId="4A03C4FC" w14:textId="55BB777A" w:rsidR="00AB107C" w:rsidRPr="00A8747A" w:rsidRDefault="00AB107C" w:rsidP="00F22678">
            <w:pPr>
              <w:pStyle w:val="TableBody14pt"/>
              <w:rPr>
                <w:lang w:val="en-AU"/>
              </w:rPr>
            </w:pPr>
            <w:r w:rsidRPr="00A8747A">
              <w:rPr>
                <w:lang w:val="en-AU"/>
              </w:rPr>
              <w:t>2025 ($)</w:t>
            </w:r>
          </w:p>
        </w:tc>
      </w:tr>
      <w:tr w:rsidR="00F22678" w:rsidRPr="00191B38" w14:paraId="2B85A3E8" w14:textId="4F77CA89" w:rsidTr="00F22678">
        <w:trPr>
          <w:cantSplit/>
          <w:trHeight w:val="20"/>
        </w:trPr>
        <w:tc>
          <w:tcPr>
            <w:tcW w:w="3823" w:type="dxa"/>
          </w:tcPr>
          <w:p w14:paraId="097B3858" w14:textId="77777777" w:rsidR="00F22678" w:rsidRPr="00A8747A" w:rsidRDefault="00F22678" w:rsidP="00F22678">
            <w:pPr>
              <w:pStyle w:val="TableBody14pt"/>
              <w:rPr>
                <w:lang w:val="en-AU"/>
              </w:rPr>
            </w:pPr>
            <w:r w:rsidRPr="00A8747A">
              <w:rPr>
                <w:lang w:val="en-AU"/>
              </w:rPr>
              <w:t>Wages, salaries and leave entitlements</w:t>
            </w:r>
          </w:p>
        </w:tc>
        <w:tc>
          <w:tcPr>
            <w:tcW w:w="1640" w:type="dxa"/>
          </w:tcPr>
          <w:p w14:paraId="572D40FD" w14:textId="77777777" w:rsidR="00F22678" w:rsidRPr="00A8747A" w:rsidRDefault="00F22678" w:rsidP="00F22678">
            <w:pPr>
              <w:pStyle w:val="TableBody14pt"/>
              <w:rPr>
                <w:lang w:val="en-AU"/>
              </w:rPr>
            </w:pPr>
          </w:p>
        </w:tc>
        <w:tc>
          <w:tcPr>
            <w:tcW w:w="1641" w:type="dxa"/>
          </w:tcPr>
          <w:p w14:paraId="21A3FF4B" w14:textId="3E74C68F" w:rsidR="00F22678" w:rsidRPr="00A8747A" w:rsidRDefault="00F22678" w:rsidP="00F22678">
            <w:pPr>
              <w:pStyle w:val="TableBody14pt"/>
              <w:rPr>
                <w:lang w:val="en-AU"/>
              </w:rPr>
            </w:pPr>
            <w:r>
              <w:t>8,341,817</w:t>
            </w:r>
          </w:p>
        </w:tc>
        <w:tc>
          <w:tcPr>
            <w:tcW w:w="1641" w:type="dxa"/>
          </w:tcPr>
          <w:p w14:paraId="41A1D24B" w14:textId="13E3590B" w:rsidR="00F22678" w:rsidRPr="00A8747A" w:rsidRDefault="00F22678" w:rsidP="00F22678">
            <w:pPr>
              <w:pStyle w:val="TableBody14pt"/>
              <w:rPr>
                <w:lang w:val="en-AU"/>
              </w:rPr>
            </w:pPr>
            <w:r w:rsidRPr="00A8747A">
              <w:rPr>
                <w:lang w:val="en-AU"/>
              </w:rPr>
              <w:t>9,038,481</w:t>
            </w:r>
          </w:p>
        </w:tc>
      </w:tr>
      <w:tr w:rsidR="00F22678" w:rsidRPr="00191B38" w14:paraId="7BA33AA4" w14:textId="77777777" w:rsidTr="00F22678">
        <w:trPr>
          <w:cantSplit/>
          <w:trHeight w:val="20"/>
        </w:trPr>
        <w:tc>
          <w:tcPr>
            <w:tcW w:w="3823" w:type="dxa"/>
          </w:tcPr>
          <w:p w14:paraId="78681C18" w14:textId="3AA85073" w:rsidR="00F22678" w:rsidRPr="00A8747A" w:rsidRDefault="00F22678" w:rsidP="00F22678">
            <w:pPr>
              <w:pStyle w:val="TableBody14pt"/>
              <w:rPr>
                <w:lang w:val="en-AU"/>
              </w:rPr>
            </w:pPr>
            <w:r w:rsidRPr="00F22678">
              <w:rPr>
                <w:lang w:val="en-AU"/>
              </w:rPr>
              <w:t>Termination benefits</w:t>
            </w:r>
          </w:p>
        </w:tc>
        <w:tc>
          <w:tcPr>
            <w:tcW w:w="1640" w:type="dxa"/>
          </w:tcPr>
          <w:p w14:paraId="4D0AB58F" w14:textId="77777777" w:rsidR="00F22678" w:rsidRPr="00A8747A" w:rsidRDefault="00F22678" w:rsidP="00F22678">
            <w:pPr>
              <w:pStyle w:val="TableBody14pt"/>
              <w:rPr>
                <w:lang w:val="en-AU"/>
              </w:rPr>
            </w:pPr>
          </w:p>
        </w:tc>
        <w:tc>
          <w:tcPr>
            <w:tcW w:w="1641" w:type="dxa"/>
          </w:tcPr>
          <w:p w14:paraId="2EE41DEB" w14:textId="49B95434" w:rsidR="00F22678" w:rsidRDefault="00F22678" w:rsidP="00F22678">
            <w:pPr>
              <w:pStyle w:val="TableBody14pt"/>
            </w:pPr>
            <w:r>
              <w:t>221,032</w:t>
            </w:r>
          </w:p>
        </w:tc>
        <w:tc>
          <w:tcPr>
            <w:tcW w:w="1641" w:type="dxa"/>
          </w:tcPr>
          <w:p w14:paraId="005C9A97" w14:textId="65E032FE" w:rsidR="00F22678" w:rsidRPr="00A8747A" w:rsidRDefault="00F22678" w:rsidP="00F22678">
            <w:pPr>
              <w:pStyle w:val="TableBody14pt"/>
              <w:rPr>
                <w:lang w:val="en-AU"/>
              </w:rPr>
            </w:pPr>
            <w:r>
              <w:rPr>
                <w:lang w:val="en-AU"/>
              </w:rPr>
              <w:t>-</w:t>
            </w:r>
          </w:p>
        </w:tc>
      </w:tr>
      <w:tr w:rsidR="00F22678" w:rsidRPr="00191B38" w14:paraId="37880711" w14:textId="0F295578" w:rsidTr="00F22678">
        <w:trPr>
          <w:cantSplit/>
          <w:trHeight w:val="20"/>
        </w:trPr>
        <w:tc>
          <w:tcPr>
            <w:tcW w:w="3823" w:type="dxa"/>
          </w:tcPr>
          <w:p w14:paraId="40EDD5F2" w14:textId="77777777" w:rsidR="00F22678" w:rsidRPr="00A8747A" w:rsidRDefault="00F22678" w:rsidP="00F22678">
            <w:pPr>
              <w:pStyle w:val="TableBody14pt"/>
              <w:rPr>
                <w:lang w:val="en-AU"/>
              </w:rPr>
            </w:pPr>
            <w:r w:rsidRPr="00A8747A">
              <w:rPr>
                <w:lang w:val="en-AU"/>
              </w:rPr>
              <w:t>Defined contribution superannuation expense</w:t>
            </w:r>
          </w:p>
        </w:tc>
        <w:tc>
          <w:tcPr>
            <w:tcW w:w="1640" w:type="dxa"/>
          </w:tcPr>
          <w:p w14:paraId="7F357682" w14:textId="77777777" w:rsidR="00F22678" w:rsidRPr="00A8747A" w:rsidRDefault="00F22678" w:rsidP="00F22678">
            <w:pPr>
              <w:pStyle w:val="TableBody14pt"/>
              <w:rPr>
                <w:lang w:val="en-AU"/>
              </w:rPr>
            </w:pPr>
            <w:r w:rsidRPr="00A8747A">
              <w:rPr>
                <w:lang w:val="en-AU"/>
              </w:rPr>
              <w:t>3.3.3</w:t>
            </w:r>
          </w:p>
        </w:tc>
        <w:tc>
          <w:tcPr>
            <w:tcW w:w="1641" w:type="dxa"/>
          </w:tcPr>
          <w:p w14:paraId="2A270F70" w14:textId="7A1C2454" w:rsidR="00F22678" w:rsidRPr="00A8747A" w:rsidRDefault="00F22678" w:rsidP="00F22678">
            <w:pPr>
              <w:pStyle w:val="TableBody14pt"/>
              <w:rPr>
                <w:lang w:val="en-AU"/>
              </w:rPr>
            </w:pPr>
            <w:r>
              <w:t>884,518</w:t>
            </w:r>
          </w:p>
        </w:tc>
        <w:tc>
          <w:tcPr>
            <w:tcW w:w="1641" w:type="dxa"/>
          </w:tcPr>
          <w:p w14:paraId="3FC08940" w14:textId="13DBA6AF" w:rsidR="00F22678" w:rsidRPr="00A8747A" w:rsidRDefault="00F22678" w:rsidP="00F22678">
            <w:pPr>
              <w:pStyle w:val="TableBody14pt"/>
              <w:rPr>
                <w:lang w:val="en-AU"/>
              </w:rPr>
            </w:pPr>
            <w:r w:rsidRPr="00A8747A">
              <w:rPr>
                <w:lang w:val="en-AU"/>
              </w:rPr>
              <w:t>957,520</w:t>
            </w:r>
          </w:p>
        </w:tc>
      </w:tr>
      <w:tr w:rsidR="00F22678" w:rsidRPr="00191B38" w14:paraId="09D375EB" w14:textId="7033997F" w:rsidTr="00F22678">
        <w:trPr>
          <w:cantSplit/>
          <w:trHeight w:val="20"/>
        </w:trPr>
        <w:tc>
          <w:tcPr>
            <w:tcW w:w="3823" w:type="dxa"/>
          </w:tcPr>
          <w:p w14:paraId="7883E6AC" w14:textId="77777777" w:rsidR="00F22678" w:rsidRPr="00A8747A" w:rsidRDefault="00F22678" w:rsidP="00F22678">
            <w:pPr>
              <w:pStyle w:val="TableBody14pt"/>
              <w:rPr>
                <w:b/>
                <w:lang w:val="en-AU"/>
              </w:rPr>
            </w:pPr>
            <w:r w:rsidRPr="00A8747A">
              <w:rPr>
                <w:b/>
                <w:lang w:val="en-AU"/>
              </w:rPr>
              <w:t>TOTAL EMPLOYEE EXPENSES</w:t>
            </w:r>
          </w:p>
        </w:tc>
        <w:tc>
          <w:tcPr>
            <w:tcW w:w="1640" w:type="dxa"/>
          </w:tcPr>
          <w:p w14:paraId="773549F8" w14:textId="77777777" w:rsidR="00F22678" w:rsidRPr="00A8747A" w:rsidRDefault="00F22678" w:rsidP="00F22678">
            <w:pPr>
              <w:pStyle w:val="TableBody14pt"/>
              <w:rPr>
                <w:b/>
                <w:lang w:val="en-AU"/>
              </w:rPr>
            </w:pPr>
          </w:p>
        </w:tc>
        <w:tc>
          <w:tcPr>
            <w:tcW w:w="1641" w:type="dxa"/>
          </w:tcPr>
          <w:p w14:paraId="5434D4C5" w14:textId="760FC898" w:rsidR="00F22678" w:rsidRPr="00A8747A" w:rsidRDefault="00F22678" w:rsidP="00F22678">
            <w:pPr>
              <w:pStyle w:val="TableBody14pt"/>
              <w:rPr>
                <w:b/>
                <w:bCs/>
                <w:lang w:val="en-AU"/>
              </w:rPr>
            </w:pPr>
            <w:r>
              <w:rPr>
                <w:b/>
                <w:bCs/>
                <w:lang w:val="en-AU"/>
              </w:rPr>
              <w:t>9,447,367</w:t>
            </w:r>
          </w:p>
        </w:tc>
        <w:tc>
          <w:tcPr>
            <w:tcW w:w="1641" w:type="dxa"/>
          </w:tcPr>
          <w:p w14:paraId="06949CD1" w14:textId="6C963714" w:rsidR="00F22678" w:rsidRPr="00A8747A" w:rsidRDefault="00F22678" w:rsidP="00F22678">
            <w:pPr>
              <w:pStyle w:val="TableBody14pt"/>
              <w:rPr>
                <w:b/>
                <w:bCs/>
                <w:lang w:val="en-AU"/>
              </w:rPr>
            </w:pPr>
            <w:r w:rsidRPr="00A8747A">
              <w:rPr>
                <w:b/>
                <w:bCs/>
                <w:lang w:val="en-AU"/>
              </w:rPr>
              <w:t>9,996,001</w:t>
            </w:r>
          </w:p>
        </w:tc>
      </w:tr>
    </w:tbl>
    <w:p w14:paraId="75194CE2" w14:textId="77777777" w:rsidR="002C14DB" w:rsidRDefault="002C14DB" w:rsidP="002C14DB">
      <w:pPr>
        <w:pStyle w:val="BodyParagraph"/>
      </w:pPr>
      <w:r w:rsidRPr="002C14DB">
        <w:t xml:space="preserve">Employee expenses include all costs directly related to employment including wages and salaries, superannuation, fringe benefits tax, leave entitlements, termination payments, payroll tax, allowances and WorkCover premiums. 2024–25 costs also included a one-off $5,600 payment to eligible employees related to the </w:t>
      </w:r>
      <w:r w:rsidRPr="002C14DB">
        <w:rPr>
          <w:i/>
          <w:iCs/>
        </w:rPr>
        <w:t>Cultural and Creative Agencies Enterprise Agreement 2025</w:t>
      </w:r>
      <w:r w:rsidRPr="002C14DB">
        <w:t xml:space="preserve">. </w:t>
      </w:r>
    </w:p>
    <w:p w14:paraId="54B97679" w14:textId="09B80EB8" w:rsidR="002C14DB" w:rsidRDefault="002C14DB" w:rsidP="002C14DB">
      <w:pPr>
        <w:pStyle w:val="BodyParagraph"/>
        <w:rPr>
          <w:iCs/>
        </w:rPr>
      </w:pPr>
      <w:r w:rsidRPr="002C14DB">
        <w:t xml:space="preserve">Termination benefits are payable when employment is terminated before the normal retirement date, or when an employee accepts an offer of benefits in exchange for the termination of employment. Termination benefits are recognised when VicScreen is demonstrably committed to terminating the employment of current employees according to a detailed formal plan without possibility of withdrawal or </w:t>
      </w:r>
      <w:r w:rsidRPr="002C14DB">
        <w:lastRenderedPageBreak/>
        <w:t>providing termination benefits as a result of an offer made to encourage voluntary redundancy.</w:t>
      </w:r>
    </w:p>
    <w:p w14:paraId="35B98C86" w14:textId="16F87552" w:rsidR="00D0469A" w:rsidRPr="00A8747A" w:rsidRDefault="00D0469A" w:rsidP="00D0469A">
      <w:pPr>
        <w:pStyle w:val="FinancialStatementsNotesH3"/>
        <w:rPr>
          <w:lang w:val="en-AU"/>
        </w:rPr>
      </w:pPr>
      <w:r w:rsidRPr="00A8747A">
        <w:rPr>
          <w:lang w:val="en-AU"/>
        </w:rPr>
        <w:t>3.3.2</w:t>
      </w:r>
      <w:r w:rsidRPr="00A8747A">
        <w:rPr>
          <w:lang w:val="en-AU"/>
        </w:rPr>
        <w:tab/>
        <w:t>Employee benefits in the Balance sheet</w:t>
      </w:r>
    </w:p>
    <w:p w14:paraId="2A50CEB7" w14:textId="77777777" w:rsidR="00D0469A" w:rsidRPr="00A8747A" w:rsidRDefault="00D0469A" w:rsidP="00D0469A">
      <w:pPr>
        <w:pStyle w:val="BodyParagraph"/>
        <w:rPr>
          <w:lang w:val="en-AU"/>
        </w:rPr>
      </w:pPr>
      <w:r w:rsidRPr="00191B38">
        <w:rPr>
          <w:lang w:val="en-AU"/>
        </w:rPr>
        <w:t>Provision is made for benefits accruing to employees in respect of annual leave and long service leave for services rendered up to the reporting date and is recorded as an expense during the period the services are delivered</w:t>
      </w:r>
      <w:r w:rsidRPr="00A8747A">
        <w:rPr>
          <w:lang w:val="en-AU"/>
        </w:rPr>
        <w:t>.</w:t>
      </w:r>
    </w:p>
    <w:tbl>
      <w:tblPr>
        <w:tblStyle w:val="TableLight"/>
        <w:tblW w:w="8785" w:type="dxa"/>
        <w:tblLayout w:type="fixed"/>
        <w:tblLook w:val="04A0" w:firstRow="1" w:lastRow="0" w:firstColumn="1" w:lastColumn="0" w:noHBand="0" w:noVBand="1"/>
        <w:tblCaption w:val="Employee benefits in the Balance sheet"/>
      </w:tblPr>
      <w:tblGrid>
        <w:gridCol w:w="4815"/>
        <w:gridCol w:w="1985"/>
        <w:gridCol w:w="1985"/>
      </w:tblGrid>
      <w:tr w:rsidR="002D559F" w:rsidRPr="00191B38" w14:paraId="2C1724D1" w14:textId="61A3CB59" w:rsidTr="00597833">
        <w:trPr>
          <w:cnfStyle w:val="100000000000" w:firstRow="1" w:lastRow="0" w:firstColumn="0" w:lastColumn="0" w:oddVBand="0" w:evenVBand="0" w:oddHBand="0" w:evenHBand="0" w:firstRowFirstColumn="0" w:firstRowLastColumn="0" w:lastRowFirstColumn="0" w:lastRowLastColumn="0"/>
          <w:cantSplit/>
          <w:trHeight w:val="20"/>
          <w:tblHeader/>
        </w:trPr>
        <w:tc>
          <w:tcPr>
            <w:tcW w:w="4815" w:type="dxa"/>
            <w:shd w:val="clear" w:color="auto" w:fill="D9D9D9" w:themeFill="background1" w:themeFillShade="D9"/>
          </w:tcPr>
          <w:p w14:paraId="79171ABE" w14:textId="75B5304C" w:rsidR="002D559F" w:rsidRPr="00597833" w:rsidRDefault="009005AB" w:rsidP="00597833">
            <w:pPr>
              <w:pStyle w:val="TableBody14pt"/>
            </w:pPr>
            <w:bookmarkStart w:id="107" w:name="ColumnTitle_36"/>
            <w:bookmarkEnd w:id="107"/>
            <w:r>
              <w:t>Item</w:t>
            </w:r>
          </w:p>
        </w:tc>
        <w:tc>
          <w:tcPr>
            <w:tcW w:w="1985" w:type="dxa"/>
            <w:shd w:val="clear" w:color="auto" w:fill="D9D9D9" w:themeFill="background1" w:themeFillShade="D9"/>
          </w:tcPr>
          <w:p w14:paraId="2849A3A1" w14:textId="4791F485" w:rsidR="002D559F" w:rsidRPr="00597833" w:rsidRDefault="002D559F" w:rsidP="00597833">
            <w:pPr>
              <w:pStyle w:val="TableBody14pt"/>
            </w:pPr>
            <w:r w:rsidRPr="00597833">
              <w:t>2026 ($)</w:t>
            </w:r>
          </w:p>
        </w:tc>
        <w:tc>
          <w:tcPr>
            <w:tcW w:w="1985" w:type="dxa"/>
            <w:shd w:val="clear" w:color="auto" w:fill="D9D9D9" w:themeFill="background1" w:themeFillShade="D9"/>
          </w:tcPr>
          <w:p w14:paraId="63BD0174" w14:textId="149E6517" w:rsidR="002D559F" w:rsidRPr="00597833" w:rsidRDefault="002D559F" w:rsidP="00597833">
            <w:pPr>
              <w:pStyle w:val="TableBody14pt"/>
            </w:pPr>
            <w:r w:rsidRPr="00597833">
              <w:t>2025 ($)</w:t>
            </w:r>
          </w:p>
        </w:tc>
      </w:tr>
      <w:tr w:rsidR="00597833" w:rsidRPr="00191B38" w14:paraId="27D9C204" w14:textId="032F3142" w:rsidTr="00597833">
        <w:trPr>
          <w:cantSplit/>
          <w:trHeight w:val="20"/>
        </w:trPr>
        <w:tc>
          <w:tcPr>
            <w:tcW w:w="4815" w:type="dxa"/>
          </w:tcPr>
          <w:p w14:paraId="5770AA65" w14:textId="3302B93E" w:rsidR="00597833" w:rsidRPr="00597833" w:rsidRDefault="00597833" w:rsidP="00597833">
            <w:pPr>
              <w:pStyle w:val="TableBody14pt"/>
              <w:rPr>
                <w:b/>
                <w:bCs/>
              </w:rPr>
            </w:pPr>
            <w:r w:rsidRPr="00597833">
              <w:rPr>
                <w:b/>
                <w:bCs/>
              </w:rPr>
              <w:t>CURRENT PROVISIONS</w:t>
            </w:r>
          </w:p>
        </w:tc>
        <w:tc>
          <w:tcPr>
            <w:tcW w:w="1985" w:type="dxa"/>
          </w:tcPr>
          <w:p w14:paraId="46D65723" w14:textId="77777777" w:rsidR="00597833" w:rsidRPr="00597833" w:rsidRDefault="00597833" w:rsidP="00597833">
            <w:pPr>
              <w:pStyle w:val="TableBody14pt"/>
            </w:pPr>
          </w:p>
        </w:tc>
        <w:tc>
          <w:tcPr>
            <w:tcW w:w="1985" w:type="dxa"/>
          </w:tcPr>
          <w:p w14:paraId="448155C4" w14:textId="77777777" w:rsidR="00597833" w:rsidRPr="00597833" w:rsidRDefault="00597833" w:rsidP="00597833">
            <w:pPr>
              <w:pStyle w:val="TableBody14pt"/>
            </w:pPr>
          </w:p>
        </w:tc>
      </w:tr>
      <w:tr w:rsidR="00597833" w:rsidRPr="00191B38" w14:paraId="485065D8" w14:textId="7BCFE26B" w:rsidTr="00597833">
        <w:trPr>
          <w:cantSplit/>
          <w:trHeight w:val="20"/>
        </w:trPr>
        <w:tc>
          <w:tcPr>
            <w:tcW w:w="4815" w:type="dxa"/>
          </w:tcPr>
          <w:p w14:paraId="67F4E74C" w14:textId="50B207EA" w:rsidR="00597833" w:rsidRPr="00597833" w:rsidRDefault="00597833" w:rsidP="00597833">
            <w:pPr>
              <w:pStyle w:val="TableBody14pt"/>
            </w:pPr>
            <w:r w:rsidRPr="00597833">
              <w:t>Annual leave</w:t>
            </w:r>
          </w:p>
        </w:tc>
        <w:tc>
          <w:tcPr>
            <w:tcW w:w="1985" w:type="dxa"/>
          </w:tcPr>
          <w:p w14:paraId="54472482" w14:textId="1F15570C" w:rsidR="00597833" w:rsidRPr="00597833" w:rsidRDefault="00597833" w:rsidP="00597833">
            <w:pPr>
              <w:pStyle w:val="TableBody14pt"/>
            </w:pPr>
            <w:r w:rsidRPr="00597833">
              <w:t>536,267</w:t>
            </w:r>
          </w:p>
        </w:tc>
        <w:tc>
          <w:tcPr>
            <w:tcW w:w="1985" w:type="dxa"/>
          </w:tcPr>
          <w:p w14:paraId="712E1595" w14:textId="286CB3BC" w:rsidR="00597833" w:rsidRPr="00597833" w:rsidRDefault="00597833" w:rsidP="00597833">
            <w:pPr>
              <w:pStyle w:val="TableBody14pt"/>
            </w:pPr>
            <w:r w:rsidRPr="00597833">
              <w:t>613,095</w:t>
            </w:r>
          </w:p>
        </w:tc>
      </w:tr>
      <w:tr w:rsidR="00597833" w:rsidRPr="00191B38" w14:paraId="29DBBFB6" w14:textId="00C4A83D" w:rsidTr="00597833">
        <w:trPr>
          <w:cantSplit/>
          <w:trHeight w:val="20"/>
        </w:trPr>
        <w:tc>
          <w:tcPr>
            <w:tcW w:w="4815" w:type="dxa"/>
          </w:tcPr>
          <w:p w14:paraId="4F5FE868" w14:textId="1804046B" w:rsidR="00597833" w:rsidRPr="00597833" w:rsidRDefault="00597833" w:rsidP="00597833">
            <w:pPr>
              <w:pStyle w:val="TableBody14pt"/>
            </w:pPr>
            <w:r w:rsidRPr="00597833">
              <w:t>Long service leave</w:t>
            </w:r>
          </w:p>
        </w:tc>
        <w:tc>
          <w:tcPr>
            <w:tcW w:w="1985" w:type="dxa"/>
          </w:tcPr>
          <w:p w14:paraId="69061836" w14:textId="09173AC8" w:rsidR="00597833" w:rsidRPr="00597833" w:rsidRDefault="00597833" w:rsidP="00597833">
            <w:pPr>
              <w:pStyle w:val="TableBody14pt"/>
            </w:pPr>
            <w:r w:rsidRPr="00597833">
              <w:t>398,239</w:t>
            </w:r>
          </w:p>
        </w:tc>
        <w:tc>
          <w:tcPr>
            <w:tcW w:w="1985" w:type="dxa"/>
          </w:tcPr>
          <w:p w14:paraId="1376E1E3" w14:textId="5C7F832A" w:rsidR="00597833" w:rsidRPr="00597833" w:rsidRDefault="00597833" w:rsidP="00597833">
            <w:pPr>
              <w:pStyle w:val="TableBody14pt"/>
            </w:pPr>
            <w:r w:rsidRPr="00597833">
              <w:t>511,437</w:t>
            </w:r>
          </w:p>
        </w:tc>
      </w:tr>
      <w:tr w:rsidR="00597833" w:rsidRPr="00191B38" w14:paraId="3F9196CF" w14:textId="723A940D" w:rsidTr="00597833">
        <w:trPr>
          <w:cantSplit/>
          <w:trHeight w:val="20"/>
        </w:trPr>
        <w:tc>
          <w:tcPr>
            <w:tcW w:w="4815" w:type="dxa"/>
          </w:tcPr>
          <w:p w14:paraId="6E5678C3" w14:textId="48B12441" w:rsidR="00597833" w:rsidRPr="00597833" w:rsidRDefault="00597833" w:rsidP="00597833">
            <w:pPr>
              <w:pStyle w:val="TableBody14pt"/>
            </w:pPr>
            <w:r w:rsidRPr="00597833">
              <w:t>On-costs</w:t>
            </w:r>
          </w:p>
        </w:tc>
        <w:tc>
          <w:tcPr>
            <w:tcW w:w="1985" w:type="dxa"/>
          </w:tcPr>
          <w:p w14:paraId="3ED2FF1B" w14:textId="4EC8B3D8" w:rsidR="00597833" w:rsidRPr="00597833" w:rsidRDefault="00597833" w:rsidP="00597833">
            <w:pPr>
              <w:pStyle w:val="TableBody14pt"/>
            </w:pPr>
            <w:r w:rsidRPr="00597833">
              <w:t>55,913</w:t>
            </w:r>
          </w:p>
        </w:tc>
        <w:tc>
          <w:tcPr>
            <w:tcW w:w="1985" w:type="dxa"/>
          </w:tcPr>
          <w:p w14:paraId="4C4EA2FE" w14:textId="04A84455" w:rsidR="00597833" w:rsidRPr="00597833" w:rsidRDefault="00597833" w:rsidP="00597833">
            <w:pPr>
              <w:pStyle w:val="TableBody14pt"/>
            </w:pPr>
            <w:r w:rsidRPr="00597833">
              <w:t>67,280</w:t>
            </w:r>
          </w:p>
        </w:tc>
      </w:tr>
      <w:tr w:rsidR="00597833" w:rsidRPr="00191B38" w14:paraId="709EA8F5" w14:textId="34F20A2F" w:rsidTr="00597833">
        <w:trPr>
          <w:cantSplit/>
          <w:trHeight w:val="20"/>
        </w:trPr>
        <w:tc>
          <w:tcPr>
            <w:tcW w:w="4815" w:type="dxa"/>
          </w:tcPr>
          <w:p w14:paraId="4F536189" w14:textId="580A4B93" w:rsidR="00597833" w:rsidRPr="00597833" w:rsidRDefault="00597833" w:rsidP="00597833">
            <w:pPr>
              <w:pStyle w:val="TableBody14pt"/>
              <w:rPr>
                <w:b/>
                <w:bCs/>
              </w:rPr>
            </w:pPr>
            <w:r w:rsidRPr="00597833">
              <w:rPr>
                <w:b/>
                <w:bCs/>
              </w:rPr>
              <w:t>Total current provisions for employee benefits</w:t>
            </w:r>
          </w:p>
        </w:tc>
        <w:tc>
          <w:tcPr>
            <w:tcW w:w="1985" w:type="dxa"/>
          </w:tcPr>
          <w:p w14:paraId="1EEFCD2B" w14:textId="54A124EA" w:rsidR="00597833" w:rsidRPr="00597833" w:rsidRDefault="00597833" w:rsidP="00597833">
            <w:pPr>
              <w:pStyle w:val="TableBody14pt"/>
            </w:pPr>
            <w:r w:rsidRPr="00597833">
              <w:t>990,419</w:t>
            </w:r>
          </w:p>
        </w:tc>
        <w:tc>
          <w:tcPr>
            <w:tcW w:w="1985" w:type="dxa"/>
          </w:tcPr>
          <w:p w14:paraId="447D893C" w14:textId="622AB14F" w:rsidR="00597833" w:rsidRPr="00597833" w:rsidRDefault="00597833" w:rsidP="00597833">
            <w:pPr>
              <w:pStyle w:val="TableBody14pt"/>
            </w:pPr>
            <w:r w:rsidRPr="00597833">
              <w:t>1,191,812</w:t>
            </w:r>
          </w:p>
        </w:tc>
      </w:tr>
      <w:tr w:rsidR="00597833" w:rsidRPr="00191B38" w14:paraId="3A6FD681" w14:textId="4F236475" w:rsidTr="00597833">
        <w:trPr>
          <w:cantSplit/>
          <w:trHeight w:val="20"/>
        </w:trPr>
        <w:tc>
          <w:tcPr>
            <w:tcW w:w="4815" w:type="dxa"/>
          </w:tcPr>
          <w:p w14:paraId="11C4C401" w14:textId="450C6190" w:rsidR="00597833" w:rsidRPr="00597833" w:rsidRDefault="00597833" w:rsidP="00597833">
            <w:pPr>
              <w:pStyle w:val="TableBody14pt"/>
              <w:rPr>
                <w:b/>
                <w:bCs/>
              </w:rPr>
            </w:pPr>
            <w:r w:rsidRPr="00597833">
              <w:rPr>
                <w:b/>
                <w:bCs/>
              </w:rPr>
              <w:t>NON-CURRENT PROVISIONS</w:t>
            </w:r>
          </w:p>
        </w:tc>
        <w:tc>
          <w:tcPr>
            <w:tcW w:w="1985" w:type="dxa"/>
          </w:tcPr>
          <w:p w14:paraId="4DA1275C" w14:textId="0707AA1B" w:rsidR="00597833" w:rsidRPr="00597833" w:rsidRDefault="00597833" w:rsidP="00597833">
            <w:pPr>
              <w:pStyle w:val="TableBody14pt"/>
            </w:pPr>
          </w:p>
        </w:tc>
        <w:tc>
          <w:tcPr>
            <w:tcW w:w="1985" w:type="dxa"/>
          </w:tcPr>
          <w:p w14:paraId="1BD1AE2E" w14:textId="4C158AA6" w:rsidR="00597833" w:rsidRPr="00597833" w:rsidRDefault="00597833" w:rsidP="00597833">
            <w:pPr>
              <w:pStyle w:val="TableBody14pt"/>
            </w:pPr>
          </w:p>
        </w:tc>
      </w:tr>
      <w:tr w:rsidR="00597833" w:rsidRPr="00191B38" w14:paraId="5C9812DB" w14:textId="3AC46538" w:rsidTr="00597833">
        <w:trPr>
          <w:cantSplit/>
          <w:trHeight w:val="20"/>
        </w:trPr>
        <w:tc>
          <w:tcPr>
            <w:tcW w:w="4815" w:type="dxa"/>
          </w:tcPr>
          <w:p w14:paraId="6F84E3C9" w14:textId="2E02A886" w:rsidR="00597833" w:rsidRPr="00597833" w:rsidRDefault="00597833" w:rsidP="00597833">
            <w:pPr>
              <w:pStyle w:val="TableBody14pt"/>
            </w:pPr>
            <w:r w:rsidRPr="00597833">
              <w:t>Long service leave</w:t>
            </w:r>
          </w:p>
        </w:tc>
        <w:tc>
          <w:tcPr>
            <w:tcW w:w="1985" w:type="dxa"/>
          </w:tcPr>
          <w:p w14:paraId="63841149" w14:textId="3707F35F" w:rsidR="00597833" w:rsidRPr="00597833" w:rsidRDefault="00597833" w:rsidP="00597833">
            <w:pPr>
              <w:pStyle w:val="TableBody14pt"/>
            </w:pPr>
            <w:r w:rsidRPr="00597833">
              <w:t>290,075</w:t>
            </w:r>
          </w:p>
        </w:tc>
        <w:tc>
          <w:tcPr>
            <w:tcW w:w="1985" w:type="dxa"/>
          </w:tcPr>
          <w:p w14:paraId="1B6BE153" w14:textId="4710636B" w:rsidR="00597833" w:rsidRPr="00597833" w:rsidRDefault="00597833" w:rsidP="00597833">
            <w:pPr>
              <w:pStyle w:val="TableBody14pt"/>
            </w:pPr>
            <w:r w:rsidRPr="00597833">
              <w:t>213,089</w:t>
            </w:r>
          </w:p>
        </w:tc>
      </w:tr>
      <w:tr w:rsidR="00597833" w:rsidRPr="00191B38" w14:paraId="1700053B" w14:textId="27BCAA02" w:rsidTr="00597833">
        <w:trPr>
          <w:cantSplit/>
          <w:trHeight w:val="20"/>
        </w:trPr>
        <w:tc>
          <w:tcPr>
            <w:tcW w:w="4815" w:type="dxa"/>
          </w:tcPr>
          <w:p w14:paraId="511846A1" w14:textId="0306CBB0" w:rsidR="00597833" w:rsidRPr="00597833" w:rsidRDefault="00597833" w:rsidP="00597833">
            <w:pPr>
              <w:pStyle w:val="TableBody14pt"/>
            </w:pPr>
            <w:r w:rsidRPr="00597833">
              <w:t>On-costs</w:t>
            </w:r>
          </w:p>
        </w:tc>
        <w:tc>
          <w:tcPr>
            <w:tcW w:w="1985" w:type="dxa"/>
          </w:tcPr>
          <w:p w14:paraId="499FEAD0" w14:textId="1B63E011" w:rsidR="00597833" w:rsidRPr="00597833" w:rsidRDefault="00597833" w:rsidP="00597833">
            <w:pPr>
              <w:pStyle w:val="TableBody14pt"/>
            </w:pPr>
            <w:r w:rsidRPr="00597833">
              <w:t>17,362</w:t>
            </w:r>
          </w:p>
        </w:tc>
        <w:tc>
          <w:tcPr>
            <w:tcW w:w="1985" w:type="dxa"/>
          </w:tcPr>
          <w:p w14:paraId="0BD2D9CF" w14:textId="150A8AD8" w:rsidR="00597833" w:rsidRPr="00597833" w:rsidRDefault="00597833" w:rsidP="00597833">
            <w:pPr>
              <w:pStyle w:val="TableBody14pt"/>
            </w:pPr>
            <w:r w:rsidRPr="00597833">
              <w:t>12,754</w:t>
            </w:r>
          </w:p>
        </w:tc>
      </w:tr>
      <w:tr w:rsidR="00597833" w:rsidRPr="00191B38" w14:paraId="727C6529" w14:textId="48C6567D" w:rsidTr="00597833">
        <w:trPr>
          <w:cantSplit/>
          <w:trHeight w:val="20"/>
        </w:trPr>
        <w:tc>
          <w:tcPr>
            <w:tcW w:w="4815" w:type="dxa"/>
          </w:tcPr>
          <w:p w14:paraId="76D56FD6" w14:textId="724C4DE6" w:rsidR="00597833" w:rsidRPr="00597833" w:rsidRDefault="00597833" w:rsidP="00597833">
            <w:pPr>
              <w:pStyle w:val="TableBody14pt"/>
              <w:rPr>
                <w:b/>
                <w:bCs/>
              </w:rPr>
            </w:pPr>
            <w:r w:rsidRPr="00597833">
              <w:rPr>
                <w:b/>
                <w:bCs/>
              </w:rPr>
              <w:t>Total non-current provisions for employee benefits</w:t>
            </w:r>
          </w:p>
        </w:tc>
        <w:tc>
          <w:tcPr>
            <w:tcW w:w="1985" w:type="dxa"/>
          </w:tcPr>
          <w:p w14:paraId="5D35C2BB" w14:textId="08476887" w:rsidR="00597833" w:rsidRPr="00597833" w:rsidRDefault="00597833" w:rsidP="00597833">
            <w:pPr>
              <w:pStyle w:val="TableBody14pt"/>
            </w:pPr>
            <w:r w:rsidRPr="00597833">
              <w:t>307,437</w:t>
            </w:r>
          </w:p>
        </w:tc>
        <w:tc>
          <w:tcPr>
            <w:tcW w:w="1985" w:type="dxa"/>
          </w:tcPr>
          <w:p w14:paraId="7BF0C862" w14:textId="2C1DFD24" w:rsidR="00597833" w:rsidRPr="00597833" w:rsidRDefault="00597833" w:rsidP="00597833">
            <w:pPr>
              <w:pStyle w:val="TableBody14pt"/>
            </w:pPr>
            <w:r w:rsidRPr="00597833">
              <w:t>225,843</w:t>
            </w:r>
          </w:p>
        </w:tc>
      </w:tr>
      <w:tr w:rsidR="00597833" w:rsidRPr="00191B38" w14:paraId="3B38236F" w14:textId="2674CE52" w:rsidTr="00597833">
        <w:trPr>
          <w:cantSplit/>
          <w:trHeight w:val="20"/>
        </w:trPr>
        <w:tc>
          <w:tcPr>
            <w:tcW w:w="4815" w:type="dxa"/>
          </w:tcPr>
          <w:p w14:paraId="2941BEF2" w14:textId="2EA447B4" w:rsidR="00597833" w:rsidRPr="00597833" w:rsidRDefault="00597833" w:rsidP="00597833">
            <w:pPr>
              <w:pStyle w:val="TableBody14pt"/>
              <w:rPr>
                <w:b/>
                <w:bCs/>
              </w:rPr>
            </w:pPr>
            <w:r w:rsidRPr="00597833">
              <w:rPr>
                <w:b/>
                <w:bCs/>
              </w:rPr>
              <w:t>TOTAL EMPLOYEE RELATED PROVISIONS</w:t>
            </w:r>
          </w:p>
        </w:tc>
        <w:tc>
          <w:tcPr>
            <w:tcW w:w="1985" w:type="dxa"/>
          </w:tcPr>
          <w:p w14:paraId="743F4B49" w14:textId="3E57FC5F" w:rsidR="00597833" w:rsidRPr="00597833" w:rsidRDefault="00597833" w:rsidP="00597833">
            <w:pPr>
              <w:pStyle w:val="TableBody14pt"/>
            </w:pPr>
            <w:r w:rsidRPr="00597833">
              <w:t>1,297,856</w:t>
            </w:r>
          </w:p>
        </w:tc>
        <w:tc>
          <w:tcPr>
            <w:tcW w:w="1985" w:type="dxa"/>
          </w:tcPr>
          <w:p w14:paraId="6A1BF355" w14:textId="62F4C3C8" w:rsidR="00597833" w:rsidRPr="00597833" w:rsidRDefault="00597833" w:rsidP="00597833">
            <w:pPr>
              <w:pStyle w:val="TableBody14pt"/>
            </w:pPr>
            <w:r w:rsidRPr="00597833">
              <w:t>1,417,655</w:t>
            </w:r>
          </w:p>
        </w:tc>
      </w:tr>
    </w:tbl>
    <w:p w14:paraId="686EB904" w14:textId="77777777" w:rsidR="00D0469A" w:rsidRPr="00A8747A" w:rsidRDefault="00D0469A" w:rsidP="00D0469A">
      <w:pPr>
        <w:pStyle w:val="FinancialStatementsNotesH3"/>
        <w:rPr>
          <w:lang w:val="en-AU"/>
        </w:rPr>
      </w:pPr>
      <w:r w:rsidRPr="00A8747A">
        <w:rPr>
          <w:lang w:val="en-AU"/>
        </w:rPr>
        <w:t xml:space="preserve">Annual leave </w:t>
      </w:r>
    </w:p>
    <w:p w14:paraId="7ABCB507" w14:textId="77777777" w:rsidR="00D0469A" w:rsidRPr="00191B38" w:rsidRDefault="00D0469A" w:rsidP="00D0469A">
      <w:pPr>
        <w:pStyle w:val="BodyParagraph"/>
        <w:rPr>
          <w:lang w:val="en-AU"/>
        </w:rPr>
      </w:pPr>
      <w:r w:rsidRPr="00191B38">
        <w:rPr>
          <w:lang w:val="en-AU"/>
        </w:rPr>
        <w:t xml:space="preserve">The annual leave provision is classified as a current provision and measured at the amount which is expected to be paid. VicScreen does </w:t>
      </w:r>
      <w:r w:rsidRPr="00191B38">
        <w:rPr>
          <w:lang w:val="en-AU"/>
        </w:rPr>
        <w:lastRenderedPageBreak/>
        <w:t>not have an unconditional right to defer settlement of the liability for more than 12 months after the end of the reporting period</w:t>
      </w:r>
      <w:r w:rsidRPr="00A8747A">
        <w:rPr>
          <w:lang w:val="en-AU"/>
        </w:rPr>
        <w:t xml:space="preserve">. </w:t>
      </w:r>
    </w:p>
    <w:p w14:paraId="3479C0EF" w14:textId="77777777" w:rsidR="00D0469A" w:rsidRPr="00A8747A" w:rsidRDefault="00D0469A" w:rsidP="00D0469A">
      <w:pPr>
        <w:pStyle w:val="FinancialStatementsNotesH3"/>
        <w:rPr>
          <w:lang w:val="en-AU"/>
        </w:rPr>
      </w:pPr>
      <w:r w:rsidRPr="00A8747A">
        <w:rPr>
          <w:lang w:val="en-AU"/>
        </w:rPr>
        <w:t xml:space="preserve">Long service leave </w:t>
      </w:r>
    </w:p>
    <w:p w14:paraId="3DEB602C" w14:textId="77777777" w:rsidR="00D0469A" w:rsidRPr="00191B38" w:rsidRDefault="00D0469A" w:rsidP="00D0469A">
      <w:pPr>
        <w:pStyle w:val="BodyParagraph"/>
        <w:rPr>
          <w:lang w:val="en-AU"/>
        </w:rPr>
      </w:pPr>
      <w:r w:rsidRPr="00191B38">
        <w:rPr>
          <w:lang w:val="en-AU"/>
        </w:rPr>
        <w:t>Unconditional long service leave is disclosed as a current liability even where VicScreen does not expect to settle the liability within 12 months, because it does not have the unconditional right to defer the settlement of the entitlement should an employee take leave within 12 months. The components of this current long service leave liability are measured at undiscounted value if VicScreen expects to wholly settle within 12 months, or present value if VicScreen does not expect to wholly settle within 12 months. Conditional long service leave is disclosed as a non-current liability. VicScreen has the right to defer the settlement of the entitlement until the employee has completed the requisite years of service. This non-current long service leave is measured at its present value.</w:t>
      </w:r>
    </w:p>
    <w:p w14:paraId="09D55F8A" w14:textId="77777777" w:rsidR="00D0469A" w:rsidRPr="00191B38" w:rsidRDefault="00D0469A" w:rsidP="00D0469A">
      <w:pPr>
        <w:pStyle w:val="BodyParagraph"/>
        <w:rPr>
          <w:lang w:val="en-AU"/>
        </w:rPr>
      </w:pPr>
      <w:r w:rsidRPr="00191B38">
        <w:rPr>
          <w:lang w:val="en-AU"/>
        </w:rPr>
        <w:t>Any gain or loss following revaluation of the present value of non-current long service leave liability is recognised as a transaction, except to the extent that a gain or loss arises due to changes in bond interest rates for which it is then recognised as an ‘other economic flows included in net result’</w:t>
      </w:r>
      <w:r w:rsidRPr="00A8747A">
        <w:rPr>
          <w:lang w:val="en-AU"/>
        </w:rPr>
        <w:t xml:space="preserve">. </w:t>
      </w:r>
    </w:p>
    <w:p w14:paraId="59BEE5A8" w14:textId="77777777" w:rsidR="00D0469A" w:rsidRPr="00A8747A" w:rsidRDefault="00D0469A" w:rsidP="00D0469A">
      <w:pPr>
        <w:pStyle w:val="FinancialStatementsNotesH3"/>
        <w:rPr>
          <w:lang w:val="en-AU"/>
        </w:rPr>
      </w:pPr>
      <w:r w:rsidRPr="00A8747A">
        <w:rPr>
          <w:lang w:val="en-AU"/>
        </w:rPr>
        <w:t xml:space="preserve">On-costs </w:t>
      </w:r>
    </w:p>
    <w:p w14:paraId="0B7D4489" w14:textId="77777777" w:rsidR="00D0469A" w:rsidRPr="00191B38" w:rsidRDefault="00D0469A" w:rsidP="00D0469A">
      <w:pPr>
        <w:pStyle w:val="BodyParagraph"/>
        <w:rPr>
          <w:lang w:val="en-AU"/>
        </w:rPr>
      </w:pPr>
      <w:r w:rsidRPr="00191B38">
        <w:rPr>
          <w:lang w:val="en-AU"/>
        </w:rPr>
        <w:t>Employment on-costs such as payroll tax and workers compensation are not employee benefits. They are disclosed separately as a component of the provision for employee benefits</w:t>
      </w:r>
      <w:r w:rsidRPr="00A8747A">
        <w:rPr>
          <w:lang w:val="en-AU"/>
        </w:rPr>
        <w:t xml:space="preserve">. </w:t>
      </w:r>
    </w:p>
    <w:p w14:paraId="5FBB01D3" w14:textId="77777777" w:rsidR="00D0469A" w:rsidRPr="00A8747A" w:rsidRDefault="00D0469A" w:rsidP="00D0469A">
      <w:pPr>
        <w:pStyle w:val="FinancialStatementsNotesH3"/>
        <w:rPr>
          <w:lang w:val="en-AU"/>
        </w:rPr>
      </w:pPr>
      <w:r w:rsidRPr="00A8747A">
        <w:rPr>
          <w:lang w:val="en-AU"/>
        </w:rPr>
        <w:t>3.3.3</w:t>
      </w:r>
      <w:r w:rsidRPr="00A8747A">
        <w:rPr>
          <w:lang w:val="en-AU"/>
        </w:rPr>
        <w:tab/>
        <w:t xml:space="preserve">Defined contribution superannuation expense </w:t>
      </w:r>
    </w:p>
    <w:p w14:paraId="2441F57D" w14:textId="77777777" w:rsidR="00D0469A" w:rsidRPr="00191B38" w:rsidRDefault="00D0469A" w:rsidP="00D0469A">
      <w:pPr>
        <w:pStyle w:val="BodyParagraph"/>
        <w:rPr>
          <w:lang w:val="en-AU"/>
        </w:rPr>
      </w:pPr>
      <w:r w:rsidRPr="00191B38">
        <w:rPr>
          <w:lang w:val="en-AU"/>
        </w:rPr>
        <w:lastRenderedPageBreak/>
        <w:t>Employees of VicScreen are entitled to receive superannuation benefits. The amount recognised in the Comprehensive operating statement in relation to superannuation is the employer contribution for members of defined contribution superannuation plans, paid or payable during the reporting period</w:t>
      </w:r>
      <w:r w:rsidRPr="00A8747A">
        <w:rPr>
          <w:lang w:val="en-AU"/>
        </w:rPr>
        <w:t>.</w:t>
      </w:r>
    </w:p>
    <w:p w14:paraId="11737D3A" w14:textId="77777777" w:rsidR="00D0469A" w:rsidRPr="00A8747A" w:rsidRDefault="00D0469A" w:rsidP="00D0469A">
      <w:pPr>
        <w:pStyle w:val="FinancialStatementsNotesH2"/>
        <w:rPr>
          <w:lang w:val="en-AU"/>
        </w:rPr>
      </w:pPr>
      <w:bookmarkStart w:id="108" w:name="_Toc240901139"/>
      <w:r w:rsidRPr="00A8747A">
        <w:rPr>
          <w:lang w:val="en-AU"/>
        </w:rPr>
        <w:t>3.4</w:t>
      </w:r>
      <w:r w:rsidRPr="00A8747A">
        <w:rPr>
          <w:lang w:val="en-AU"/>
        </w:rPr>
        <w:tab/>
        <w:t>Other operating expenses</w:t>
      </w:r>
      <w:bookmarkEnd w:id="108"/>
      <w:r w:rsidRPr="00A8747A">
        <w:rPr>
          <w:lang w:val="en-AU"/>
        </w:rPr>
        <w:t xml:space="preserve"> </w:t>
      </w:r>
    </w:p>
    <w:p w14:paraId="1697D21F" w14:textId="77777777" w:rsidR="00D0469A" w:rsidRPr="00191B38" w:rsidRDefault="00D0469A" w:rsidP="00D0469A">
      <w:pPr>
        <w:pStyle w:val="BodyParagraph"/>
        <w:rPr>
          <w:lang w:val="en-AU"/>
        </w:rPr>
      </w:pPr>
      <w:r w:rsidRPr="00191B38">
        <w:rPr>
          <w:lang w:val="en-AU"/>
        </w:rPr>
        <w:t>Other operating expenses generally represent the day-to-day running costs incurred in normal operations</w:t>
      </w:r>
      <w:r w:rsidRPr="00A8747A">
        <w:rPr>
          <w:lang w:val="en-AU"/>
        </w:rPr>
        <w:t>.</w:t>
      </w:r>
    </w:p>
    <w:tbl>
      <w:tblPr>
        <w:tblStyle w:val="TableLight"/>
        <w:tblW w:w="0" w:type="auto"/>
        <w:tblLayout w:type="fixed"/>
        <w:tblLook w:val="04A0" w:firstRow="1" w:lastRow="0" w:firstColumn="1" w:lastColumn="0" w:noHBand="0" w:noVBand="1"/>
        <w:tblCaption w:val="Other operating expenses "/>
      </w:tblPr>
      <w:tblGrid>
        <w:gridCol w:w="3681"/>
        <w:gridCol w:w="1688"/>
        <w:gridCol w:w="1688"/>
        <w:gridCol w:w="1688"/>
      </w:tblGrid>
      <w:tr w:rsidR="00F62E3B" w:rsidRPr="00191B38" w14:paraId="445E00E8" w14:textId="6FA5F06A" w:rsidTr="00F62E3B">
        <w:trPr>
          <w:cnfStyle w:val="100000000000" w:firstRow="1" w:lastRow="0" w:firstColumn="0" w:lastColumn="0" w:oddVBand="0" w:evenVBand="0" w:oddHBand="0" w:evenHBand="0" w:firstRowFirstColumn="0" w:firstRowLastColumn="0" w:lastRowFirstColumn="0" w:lastRowLastColumn="0"/>
          <w:cantSplit/>
          <w:trHeight w:val="20"/>
          <w:tblHeader/>
        </w:trPr>
        <w:tc>
          <w:tcPr>
            <w:tcW w:w="3681" w:type="dxa"/>
            <w:shd w:val="clear" w:color="auto" w:fill="D9D9D9" w:themeFill="background1" w:themeFillShade="D9"/>
          </w:tcPr>
          <w:p w14:paraId="59649DA4" w14:textId="4ED9E86E" w:rsidR="00F62E3B" w:rsidRPr="00A8747A" w:rsidRDefault="00AC726B" w:rsidP="00F62E3B">
            <w:pPr>
              <w:pStyle w:val="TableBody14pt"/>
              <w:rPr>
                <w:lang w:val="en-AU"/>
              </w:rPr>
            </w:pPr>
            <w:bookmarkStart w:id="109" w:name="ColumnTitle_37"/>
            <w:bookmarkEnd w:id="109"/>
            <w:r>
              <w:rPr>
                <w:lang w:val="en-AU"/>
              </w:rPr>
              <w:t>Item</w:t>
            </w:r>
          </w:p>
        </w:tc>
        <w:tc>
          <w:tcPr>
            <w:tcW w:w="1688" w:type="dxa"/>
            <w:shd w:val="clear" w:color="auto" w:fill="D9D9D9" w:themeFill="background1" w:themeFillShade="D9"/>
          </w:tcPr>
          <w:p w14:paraId="04008721" w14:textId="77777777" w:rsidR="00F62E3B" w:rsidRPr="00A8747A" w:rsidRDefault="00F62E3B" w:rsidP="00F62E3B">
            <w:pPr>
              <w:pStyle w:val="TableBody14pt"/>
              <w:rPr>
                <w:lang w:val="en-AU"/>
              </w:rPr>
            </w:pPr>
            <w:r w:rsidRPr="00A8747A">
              <w:rPr>
                <w:lang w:val="en-AU"/>
              </w:rPr>
              <w:t>Notes</w:t>
            </w:r>
          </w:p>
        </w:tc>
        <w:tc>
          <w:tcPr>
            <w:tcW w:w="1688" w:type="dxa"/>
            <w:shd w:val="clear" w:color="auto" w:fill="D9D9D9" w:themeFill="background1" w:themeFillShade="D9"/>
          </w:tcPr>
          <w:p w14:paraId="51C9C381" w14:textId="3E02FFB9" w:rsidR="00F62E3B" w:rsidRPr="00A8747A" w:rsidRDefault="00F62E3B" w:rsidP="00F62E3B">
            <w:pPr>
              <w:pStyle w:val="TableBody14pt"/>
              <w:rPr>
                <w:lang w:val="en-AU"/>
              </w:rPr>
            </w:pPr>
            <w:r w:rsidRPr="00A8747A">
              <w:rPr>
                <w:lang w:val="en-AU"/>
              </w:rPr>
              <w:t>202</w:t>
            </w:r>
            <w:r>
              <w:rPr>
                <w:lang w:val="en-AU"/>
              </w:rPr>
              <w:t>6</w:t>
            </w:r>
            <w:r w:rsidRPr="00A8747A">
              <w:rPr>
                <w:lang w:val="en-AU"/>
              </w:rPr>
              <w:t xml:space="preserve"> ($)</w:t>
            </w:r>
          </w:p>
        </w:tc>
        <w:tc>
          <w:tcPr>
            <w:tcW w:w="1688" w:type="dxa"/>
            <w:shd w:val="clear" w:color="auto" w:fill="D9D9D9" w:themeFill="background1" w:themeFillShade="D9"/>
          </w:tcPr>
          <w:p w14:paraId="4C050958" w14:textId="1B98AF0E" w:rsidR="00F62E3B" w:rsidRPr="00A8747A" w:rsidRDefault="00F62E3B" w:rsidP="00F62E3B">
            <w:pPr>
              <w:pStyle w:val="TableBody14pt"/>
              <w:rPr>
                <w:lang w:val="en-AU"/>
              </w:rPr>
            </w:pPr>
            <w:r w:rsidRPr="00A8747A">
              <w:rPr>
                <w:lang w:val="en-AU"/>
              </w:rPr>
              <w:t>2025 ($)</w:t>
            </w:r>
          </w:p>
        </w:tc>
      </w:tr>
      <w:tr w:rsidR="00E849B5" w:rsidRPr="00191B38" w14:paraId="2F5EB2B6" w14:textId="20A39FD0" w:rsidTr="00F62E3B">
        <w:trPr>
          <w:cantSplit/>
          <w:trHeight w:val="20"/>
        </w:trPr>
        <w:tc>
          <w:tcPr>
            <w:tcW w:w="3681" w:type="dxa"/>
          </w:tcPr>
          <w:p w14:paraId="6555A456" w14:textId="3D0200ED" w:rsidR="00E849B5" w:rsidRPr="00A8747A" w:rsidRDefault="00E849B5" w:rsidP="00E849B5">
            <w:pPr>
              <w:pStyle w:val="TableBody14pt"/>
              <w:rPr>
                <w:lang w:val="en-AU"/>
              </w:rPr>
            </w:pPr>
            <w:r w:rsidRPr="00A8747A">
              <w:rPr>
                <w:lang w:val="en-AU"/>
              </w:rPr>
              <w:t>Information and technology management</w:t>
            </w:r>
          </w:p>
        </w:tc>
        <w:tc>
          <w:tcPr>
            <w:tcW w:w="1688" w:type="dxa"/>
          </w:tcPr>
          <w:p w14:paraId="218E7234" w14:textId="77777777" w:rsidR="00E849B5" w:rsidRPr="00A8747A" w:rsidRDefault="00E849B5" w:rsidP="00E849B5">
            <w:pPr>
              <w:pStyle w:val="TableBody14pt"/>
              <w:rPr>
                <w:lang w:val="en-AU"/>
              </w:rPr>
            </w:pPr>
          </w:p>
        </w:tc>
        <w:tc>
          <w:tcPr>
            <w:tcW w:w="1688" w:type="dxa"/>
          </w:tcPr>
          <w:p w14:paraId="0DAC8B0A" w14:textId="46A774E1" w:rsidR="00E849B5" w:rsidRPr="00A8747A" w:rsidRDefault="00E849B5" w:rsidP="00E849B5">
            <w:pPr>
              <w:pStyle w:val="TableBody14pt"/>
              <w:rPr>
                <w:lang w:val="en-AU"/>
              </w:rPr>
            </w:pPr>
            <w:r w:rsidRPr="00E849B5">
              <w:rPr>
                <w:lang w:val="en-AU"/>
              </w:rPr>
              <w:t>907,617</w:t>
            </w:r>
          </w:p>
        </w:tc>
        <w:tc>
          <w:tcPr>
            <w:tcW w:w="1688" w:type="dxa"/>
          </w:tcPr>
          <w:p w14:paraId="4036A63C" w14:textId="52A5878E" w:rsidR="00E849B5" w:rsidRPr="00A8747A" w:rsidRDefault="00E849B5" w:rsidP="00E849B5">
            <w:pPr>
              <w:pStyle w:val="TableBody14pt"/>
              <w:rPr>
                <w:lang w:val="en-AU"/>
              </w:rPr>
            </w:pPr>
            <w:r w:rsidRPr="00A8747A">
              <w:rPr>
                <w:lang w:val="en-AU"/>
              </w:rPr>
              <w:t>619,497</w:t>
            </w:r>
          </w:p>
        </w:tc>
      </w:tr>
      <w:tr w:rsidR="00E849B5" w:rsidRPr="00191B38" w14:paraId="310D8041" w14:textId="04C5C128" w:rsidTr="00F62E3B">
        <w:trPr>
          <w:cantSplit/>
          <w:trHeight w:val="20"/>
        </w:trPr>
        <w:tc>
          <w:tcPr>
            <w:tcW w:w="3681" w:type="dxa"/>
          </w:tcPr>
          <w:p w14:paraId="5EFAACCF" w14:textId="77777777" w:rsidR="00E849B5" w:rsidRPr="00A8747A" w:rsidRDefault="00E849B5" w:rsidP="00E849B5">
            <w:pPr>
              <w:pStyle w:val="TableBody14pt"/>
              <w:rPr>
                <w:lang w:val="en-AU"/>
              </w:rPr>
            </w:pPr>
            <w:r w:rsidRPr="00A8747A">
              <w:rPr>
                <w:lang w:val="en-AU"/>
              </w:rPr>
              <w:t>Occupancy and other organisational expenses</w:t>
            </w:r>
          </w:p>
        </w:tc>
        <w:tc>
          <w:tcPr>
            <w:tcW w:w="1688" w:type="dxa"/>
          </w:tcPr>
          <w:p w14:paraId="51C45FFC" w14:textId="77777777" w:rsidR="00E849B5" w:rsidRPr="00A8747A" w:rsidRDefault="00E849B5" w:rsidP="00E849B5">
            <w:pPr>
              <w:pStyle w:val="TableBody14pt"/>
              <w:rPr>
                <w:lang w:val="en-AU"/>
              </w:rPr>
            </w:pPr>
          </w:p>
        </w:tc>
        <w:tc>
          <w:tcPr>
            <w:tcW w:w="1688" w:type="dxa"/>
          </w:tcPr>
          <w:p w14:paraId="0CD3B683" w14:textId="000DE02B" w:rsidR="00E849B5" w:rsidRPr="00A8747A" w:rsidRDefault="00E849B5" w:rsidP="00E849B5">
            <w:pPr>
              <w:pStyle w:val="TableBody14pt"/>
              <w:rPr>
                <w:lang w:val="en-AU"/>
              </w:rPr>
            </w:pPr>
            <w:r>
              <w:t>642,696</w:t>
            </w:r>
          </w:p>
        </w:tc>
        <w:tc>
          <w:tcPr>
            <w:tcW w:w="1688" w:type="dxa"/>
          </w:tcPr>
          <w:p w14:paraId="318FBB87" w14:textId="181DFAA2" w:rsidR="00E849B5" w:rsidRPr="00A8747A" w:rsidRDefault="00E849B5" w:rsidP="00E849B5">
            <w:pPr>
              <w:pStyle w:val="TableBody14pt"/>
              <w:rPr>
                <w:lang w:val="en-AU"/>
              </w:rPr>
            </w:pPr>
            <w:r w:rsidRPr="00A8747A">
              <w:rPr>
                <w:lang w:val="en-AU"/>
              </w:rPr>
              <w:t>625,264</w:t>
            </w:r>
          </w:p>
        </w:tc>
      </w:tr>
      <w:tr w:rsidR="001F3395" w:rsidRPr="00191B38" w14:paraId="4FB49824" w14:textId="77777777" w:rsidTr="00F62E3B">
        <w:trPr>
          <w:cantSplit/>
          <w:trHeight w:val="20"/>
        </w:trPr>
        <w:tc>
          <w:tcPr>
            <w:tcW w:w="3681" w:type="dxa"/>
          </w:tcPr>
          <w:p w14:paraId="32F54A58" w14:textId="4D06EA1D" w:rsidR="001F3395" w:rsidRPr="00A8747A" w:rsidRDefault="001F3395" w:rsidP="001F3395">
            <w:pPr>
              <w:pStyle w:val="TableBody14pt"/>
              <w:rPr>
                <w:lang w:val="en-AU"/>
              </w:rPr>
            </w:pPr>
            <w:r w:rsidRPr="001F3395">
              <w:rPr>
                <w:lang w:val="en-AU"/>
              </w:rPr>
              <w:t>Consulting and professional services</w:t>
            </w:r>
          </w:p>
        </w:tc>
        <w:tc>
          <w:tcPr>
            <w:tcW w:w="1688" w:type="dxa"/>
          </w:tcPr>
          <w:p w14:paraId="0731D855" w14:textId="77777777" w:rsidR="001F3395" w:rsidRPr="00A8747A" w:rsidRDefault="001F3395" w:rsidP="00E849B5">
            <w:pPr>
              <w:pStyle w:val="TableBody14pt"/>
              <w:rPr>
                <w:lang w:val="en-AU"/>
              </w:rPr>
            </w:pPr>
          </w:p>
        </w:tc>
        <w:tc>
          <w:tcPr>
            <w:tcW w:w="1688" w:type="dxa"/>
          </w:tcPr>
          <w:p w14:paraId="1E44E300" w14:textId="1CE292F8" w:rsidR="001F3395" w:rsidRDefault="001F3395" w:rsidP="00E849B5">
            <w:pPr>
              <w:pStyle w:val="TableBody14pt"/>
            </w:pPr>
            <w:r>
              <w:t>467,434</w:t>
            </w:r>
          </w:p>
        </w:tc>
        <w:tc>
          <w:tcPr>
            <w:tcW w:w="1688" w:type="dxa"/>
          </w:tcPr>
          <w:p w14:paraId="53C535FA" w14:textId="3D904445" w:rsidR="001F3395" w:rsidRPr="00A8747A" w:rsidRDefault="001F3395" w:rsidP="00E849B5">
            <w:pPr>
              <w:pStyle w:val="TableBody14pt"/>
              <w:rPr>
                <w:lang w:val="en-AU"/>
              </w:rPr>
            </w:pPr>
            <w:r>
              <w:rPr>
                <w:lang w:val="en-AU"/>
              </w:rPr>
              <w:t>744,856</w:t>
            </w:r>
          </w:p>
        </w:tc>
      </w:tr>
      <w:tr w:rsidR="00E849B5" w:rsidRPr="00191B38" w14:paraId="76D57DCF" w14:textId="6952FDEE" w:rsidTr="00F62E3B">
        <w:trPr>
          <w:cantSplit/>
          <w:trHeight w:val="20"/>
        </w:trPr>
        <w:tc>
          <w:tcPr>
            <w:tcW w:w="3681" w:type="dxa"/>
          </w:tcPr>
          <w:p w14:paraId="5906804B" w14:textId="77777777" w:rsidR="00E849B5" w:rsidRPr="00A8747A" w:rsidRDefault="00E849B5" w:rsidP="00E849B5">
            <w:pPr>
              <w:pStyle w:val="TableBody14pt"/>
              <w:rPr>
                <w:lang w:val="en-AU"/>
              </w:rPr>
            </w:pPr>
            <w:r w:rsidRPr="00A8747A">
              <w:rPr>
                <w:lang w:val="en-AU"/>
              </w:rPr>
              <w:t>Marketing, events and communications</w:t>
            </w:r>
          </w:p>
        </w:tc>
        <w:tc>
          <w:tcPr>
            <w:tcW w:w="1688" w:type="dxa"/>
          </w:tcPr>
          <w:p w14:paraId="697496A2" w14:textId="77777777" w:rsidR="00E849B5" w:rsidRPr="00A8747A" w:rsidRDefault="00E849B5" w:rsidP="00E849B5">
            <w:pPr>
              <w:pStyle w:val="TableBody14pt"/>
              <w:rPr>
                <w:lang w:val="en-AU"/>
              </w:rPr>
            </w:pPr>
          </w:p>
        </w:tc>
        <w:tc>
          <w:tcPr>
            <w:tcW w:w="1688" w:type="dxa"/>
          </w:tcPr>
          <w:p w14:paraId="47ADEFCE" w14:textId="307D50A1" w:rsidR="00E849B5" w:rsidRPr="00A8747A" w:rsidRDefault="00E849B5" w:rsidP="00E849B5">
            <w:pPr>
              <w:pStyle w:val="TableBody14pt"/>
              <w:rPr>
                <w:lang w:val="en-AU"/>
              </w:rPr>
            </w:pPr>
            <w:r>
              <w:t>310,980</w:t>
            </w:r>
          </w:p>
        </w:tc>
        <w:tc>
          <w:tcPr>
            <w:tcW w:w="1688" w:type="dxa"/>
          </w:tcPr>
          <w:p w14:paraId="2FE48428" w14:textId="0C1E5FEC" w:rsidR="00E849B5" w:rsidRPr="00A8747A" w:rsidRDefault="00E849B5" w:rsidP="00E849B5">
            <w:pPr>
              <w:pStyle w:val="TableBody14pt"/>
              <w:rPr>
                <w:lang w:val="en-AU"/>
              </w:rPr>
            </w:pPr>
            <w:r w:rsidRPr="00A8747A">
              <w:rPr>
                <w:lang w:val="en-AU"/>
              </w:rPr>
              <w:t>376,361</w:t>
            </w:r>
          </w:p>
        </w:tc>
      </w:tr>
      <w:tr w:rsidR="00E849B5" w:rsidRPr="00191B38" w14:paraId="2FE3B091" w14:textId="437F5D4B" w:rsidTr="00F62E3B">
        <w:trPr>
          <w:cantSplit/>
          <w:trHeight w:val="20"/>
        </w:trPr>
        <w:tc>
          <w:tcPr>
            <w:tcW w:w="3681" w:type="dxa"/>
          </w:tcPr>
          <w:p w14:paraId="77487571" w14:textId="77777777" w:rsidR="00E849B5" w:rsidRPr="00A8747A" w:rsidRDefault="00E849B5" w:rsidP="00E849B5">
            <w:pPr>
              <w:pStyle w:val="TableBody14pt"/>
              <w:rPr>
                <w:lang w:val="en-AU"/>
              </w:rPr>
            </w:pPr>
            <w:r w:rsidRPr="00A8747A">
              <w:rPr>
                <w:lang w:val="en-AU"/>
              </w:rPr>
              <w:t>Operating leases</w:t>
            </w:r>
          </w:p>
        </w:tc>
        <w:tc>
          <w:tcPr>
            <w:tcW w:w="1688" w:type="dxa"/>
          </w:tcPr>
          <w:p w14:paraId="31CE6B02" w14:textId="64B8F42D" w:rsidR="00E849B5" w:rsidRPr="00A8747A" w:rsidRDefault="00E849B5" w:rsidP="00E849B5">
            <w:pPr>
              <w:pStyle w:val="TableBody14pt"/>
              <w:rPr>
                <w:lang w:val="en-AU"/>
              </w:rPr>
            </w:pPr>
          </w:p>
        </w:tc>
        <w:tc>
          <w:tcPr>
            <w:tcW w:w="1688" w:type="dxa"/>
          </w:tcPr>
          <w:p w14:paraId="380B986F" w14:textId="528AFEB6" w:rsidR="00E849B5" w:rsidRPr="00A8747A" w:rsidRDefault="00E849B5" w:rsidP="00E849B5">
            <w:pPr>
              <w:pStyle w:val="TableBody14pt"/>
              <w:rPr>
                <w:lang w:val="en-AU"/>
              </w:rPr>
            </w:pPr>
            <w:r>
              <w:t>9,733</w:t>
            </w:r>
          </w:p>
        </w:tc>
        <w:tc>
          <w:tcPr>
            <w:tcW w:w="1688" w:type="dxa"/>
          </w:tcPr>
          <w:p w14:paraId="082AEC01" w14:textId="0452A539" w:rsidR="00E849B5" w:rsidRPr="00A8747A" w:rsidRDefault="00E849B5" w:rsidP="00E849B5">
            <w:pPr>
              <w:pStyle w:val="TableBody14pt"/>
              <w:rPr>
                <w:lang w:val="en-AU"/>
              </w:rPr>
            </w:pPr>
            <w:r w:rsidRPr="00A8747A">
              <w:rPr>
                <w:lang w:val="en-AU"/>
              </w:rPr>
              <w:t>8,442</w:t>
            </w:r>
          </w:p>
        </w:tc>
      </w:tr>
      <w:tr w:rsidR="00E849B5" w:rsidRPr="00191B38" w14:paraId="76D80C61" w14:textId="449C9C45" w:rsidTr="00F62E3B">
        <w:trPr>
          <w:cantSplit/>
          <w:trHeight w:val="20"/>
        </w:trPr>
        <w:tc>
          <w:tcPr>
            <w:tcW w:w="3681" w:type="dxa"/>
          </w:tcPr>
          <w:p w14:paraId="4CF98723" w14:textId="77777777" w:rsidR="00E849B5" w:rsidRPr="00A8747A" w:rsidRDefault="00E849B5" w:rsidP="00E849B5">
            <w:pPr>
              <w:pStyle w:val="TableBody14pt"/>
              <w:rPr>
                <w:b/>
                <w:bCs/>
                <w:lang w:val="en-AU"/>
              </w:rPr>
            </w:pPr>
            <w:r w:rsidRPr="00A8747A">
              <w:rPr>
                <w:b/>
                <w:bCs/>
                <w:lang w:val="en-AU"/>
              </w:rPr>
              <w:t>TOTAL OTHER OPERATING EXPENSES</w:t>
            </w:r>
          </w:p>
        </w:tc>
        <w:tc>
          <w:tcPr>
            <w:tcW w:w="1688" w:type="dxa"/>
          </w:tcPr>
          <w:p w14:paraId="1BC2291A" w14:textId="77777777" w:rsidR="00E849B5" w:rsidRPr="00A8747A" w:rsidRDefault="00E849B5" w:rsidP="00E849B5">
            <w:pPr>
              <w:pStyle w:val="TableBody14pt"/>
              <w:rPr>
                <w:b/>
                <w:bCs/>
                <w:lang w:val="en-AU"/>
              </w:rPr>
            </w:pPr>
          </w:p>
        </w:tc>
        <w:tc>
          <w:tcPr>
            <w:tcW w:w="1688" w:type="dxa"/>
          </w:tcPr>
          <w:p w14:paraId="22CEE947" w14:textId="3101AEE4" w:rsidR="00E849B5" w:rsidRPr="00F62E3B" w:rsidRDefault="00E849B5" w:rsidP="00E849B5">
            <w:pPr>
              <w:pStyle w:val="TableBody14pt"/>
              <w:rPr>
                <w:b/>
                <w:bCs/>
                <w:lang w:val="en-AU"/>
              </w:rPr>
            </w:pPr>
            <w:r w:rsidRPr="00F62E3B">
              <w:rPr>
                <w:b/>
                <w:bCs/>
              </w:rPr>
              <w:t>2,338,460</w:t>
            </w:r>
          </w:p>
        </w:tc>
        <w:tc>
          <w:tcPr>
            <w:tcW w:w="1688" w:type="dxa"/>
          </w:tcPr>
          <w:p w14:paraId="4723DE55" w14:textId="71992FEE" w:rsidR="00E849B5" w:rsidRPr="00A8747A" w:rsidRDefault="00E849B5" w:rsidP="00E849B5">
            <w:pPr>
              <w:pStyle w:val="TableBody14pt"/>
              <w:rPr>
                <w:b/>
                <w:bCs/>
                <w:lang w:val="en-AU"/>
              </w:rPr>
            </w:pPr>
            <w:r w:rsidRPr="00A8747A">
              <w:rPr>
                <w:b/>
                <w:bCs/>
                <w:lang w:val="en-AU"/>
              </w:rPr>
              <w:t>2,374,420</w:t>
            </w:r>
          </w:p>
        </w:tc>
      </w:tr>
    </w:tbl>
    <w:p w14:paraId="67182B66" w14:textId="77777777" w:rsidR="00426EA5" w:rsidRDefault="00426EA5" w:rsidP="00426EA5">
      <w:pPr>
        <w:pStyle w:val="BodyParagraph"/>
        <w:rPr>
          <w:b/>
          <w:bCs/>
        </w:rPr>
      </w:pPr>
      <w:bookmarkStart w:id="110" w:name="_Toc240901140"/>
      <w:r w:rsidRPr="00426EA5">
        <w:t xml:space="preserve">Occupancy and other organisational expenses include property occupancy costs, insurances, travel and other related costs. Information and technology management costs have increased as a result of VicScreen's investment into a Digital Transformation program, which included the introduction of three new technology products to replace systems that had reached end of life. Consulting and </w:t>
      </w:r>
      <w:r w:rsidRPr="00426EA5">
        <w:lastRenderedPageBreak/>
        <w:t>professional services costs have decreased due to a number of lapsing program evaluations undertaken in the prior year, these evaluations are required under the Department of Treasury and Finance's Resource Management Framework when seeking renewal of lapsed funding.</w:t>
      </w:r>
    </w:p>
    <w:p w14:paraId="4BB8F6D7" w14:textId="71691359" w:rsidR="00D0469A" w:rsidRPr="00A8747A" w:rsidRDefault="00D0469A" w:rsidP="00D0469A">
      <w:pPr>
        <w:pStyle w:val="FinancialStatementsNotesH1"/>
        <w:rPr>
          <w:lang w:val="en-AU"/>
        </w:rPr>
      </w:pPr>
      <w:r w:rsidRPr="00A8747A">
        <w:rPr>
          <w:lang w:val="en-AU"/>
        </w:rPr>
        <w:t>Note 4. Property, plant and equipment (PPE)</w:t>
      </w:r>
      <w:bookmarkEnd w:id="110"/>
      <w:r w:rsidRPr="00A8747A">
        <w:rPr>
          <w:lang w:val="en-AU"/>
        </w:rPr>
        <w:t xml:space="preserve"> </w:t>
      </w:r>
    </w:p>
    <w:p w14:paraId="11E268FB" w14:textId="77777777" w:rsidR="00D0469A" w:rsidRPr="00A8747A" w:rsidRDefault="00D0469A" w:rsidP="00D0469A">
      <w:pPr>
        <w:pStyle w:val="BodyParagraph"/>
        <w:rPr>
          <w:lang w:val="en-AU"/>
        </w:rPr>
      </w:pPr>
      <w:r w:rsidRPr="00191B38">
        <w:rPr>
          <w:lang w:val="en-AU"/>
        </w:rPr>
        <w:t>VicScreen controls physical assets that are utilised in fulfilling its objectives and conducting its activities. These comprise of right-of-use assets, leasehold improvements, computer equipment and office equipment</w:t>
      </w:r>
      <w:r w:rsidRPr="00A8747A">
        <w:rPr>
          <w:lang w:val="en-AU"/>
        </w:rPr>
        <w:t>.</w:t>
      </w:r>
    </w:p>
    <w:p w14:paraId="35E2149D" w14:textId="77777777" w:rsidR="00D0469A" w:rsidRPr="00191B38" w:rsidRDefault="00D0469A" w:rsidP="00D0469A">
      <w:pPr>
        <w:pStyle w:val="FinancialStatementsNotesH2"/>
        <w:rPr>
          <w:lang w:val="en-AU"/>
        </w:rPr>
      </w:pPr>
      <w:bookmarkStart w:id="111" w:name="_Toc240901141"/>
      <w:r w:rsidRPr="00191B38">
        <w:rPr>
          <w:lang w:val="en-AU"/>
        </w:rPr>
        <w:t>4.1</w:t>
      </w:r>
      <w:r w:rsidRPr="00191B38">
        <w:rPr>
          <w:lang w:val="en-AU"/>
        </w:rPr>
        <w:tab/>
        <w:t>Total PPE</w:t>
      </w:r>
      <w:bookmarkEnd w:id="111"/>
    </w:p>
    <w:tbl>
      <w:tblPr>
        <w:tblStyle w:val="TableLight"/>
        <w:tblW w:w="0" w:type="auto"/>
        <w:tblLayout w:type="fixed"/>
        <w:tblLook w:val="04A0" w:firstRow="1" w:lastRow="0" w:firstColumn="1" w:lastColumn="0" w:noHBand="0" w:noVBand="1"/>
        <w:tblCaption w:val="Total PPE"/>
      </w:tblPr>
      <w:tblGrid>
        <w:gridCol w:w="3681"/>
        <w:gridCol w:w="1688"/>
        <w:gridCol w:w="1688"/>
        <w:gridCol w:w="1688"/>
      </w:tblGrid>
      <w:tr w:rsidR="00D0469A" w:rsidRPr="00191B38" w14:paraId="3014D404" w14:textId="77777777" w:rsidTr="00A8747A">
        <w:trPr>
          <w:cnfStyle w:val="100000000000" w:firstRow="1" w:lastRow="0" w:firstColumn="0" w:lastColumn="0" w:oddVBand="0" w:evenVBand="0" w:oddHBand="0" w:evenHBand="0" w:firstRowFirstColumn="0" w:firstRowLastColumn="0" w:lastRowFirstColumn="0" w:lastRowLastColumn="0"/>
          <w:cantSplit/>
          <w:trHeight w:val="20"/>
          <w:tblHeader/>
        </w:trPr>
        <w:tc>
          <w:tcPr>
            <w:tcW w:w="3681" w:type="dxa"/>
            <w:shd w:val="clear" w:color="auto" w:fill="D9D9D9" w:themeFill="background1" w:themeFillShade="D9"/>
          </w:tcPr>
          <w:p w14:paraId="3D3DA40D" w14:textId="67D2A51E" w:rsidR="00D0469A" w:rsidRPr="00A8747A" w:rsidRDefault="00AC726B" w:rsidP="00A8747A">
            <w:pPr>
              <w:pStyle w:val="TableBody14pt"/>
              <w:rPr>
                <w:lang w:val="en-AU"/>
              </w:rPr>
            </w:pPr>
            <w:bookmarkStart w:id="112" w:name="ColumnTitle_38"/>
            <w:bookmarkEnd w:id="112"/>
            <w:r>
              <w:rPr>
                <w:lang w:val="en-AU"/>
              </w:rPr>
              <w:t>Item</w:t>
            </w:r>
          </w:p>
        </w:tc>
        <w:tc>
          <w:tcPr>
            <w:tcW w:w="1688" w:type="dxa"/>
            <w:shd w:val="clear" w:color="auto" w:fill="D9D9D9" w:themeFill="background1" w:themeFillShade="D9"/>
          </w:tcPr>
          <w:p w14:paraId="00CB5879" w14:textId="77777777" w:rsidR="00D0469A" w:rsidRPr="00A8747A" w:rsidRDefault="00D0469A" w:rsidP="00A8747A">
            <w:pPr>
              <w:pStyle w:val="TableBody14pt"/>
              <w:rPr>
                <w:lang w:val="en-AU"/>
              </w:rPr>
            </w:pPr>
            <w:r w:rsidRPr="00A8747A">
              <w:rPr>
                <w:lang w:val="en-AU"/>
              </w:rPr>
              <w:t>Gross carrying amount ($)</w:t>
            </w:r>
          </w:p>
        </w:tc>
        <w:tc>
          <w:tcPr>
            <w:tcW w:w="1688" w:type="dxa"/>
            <w:shd w:val="clear" w:color="auto" w:fill="D9D9D9" w:themeFill="background1" w:themeFillShade="D9"/>
          </w:tcPr>
          <w:p w14:paraId="140DD3F4" w14:textId="77777777" w:rsidR="00D0469A" w:rsidRPr="00A8747A" w:rsidRDefault="00D0469A" w:rsidP="00A8747A">
            <w:pPr>
              <w:pStyle w:val="TableBody14pt"/>
              <w:rPr>
                <w:lang w:val="en-AU"/>
              </w:rPr>
            </w:pPr>
            <w:r w:rsidRPr="00A8747A">
              <w:rPr>
                <w:lang w:val="en-AU"/>
              </w:rPr>
              <w:t>Accumulated depreciation ($)</w:t>
            </w:r>
          </w:p>
        </w:tc>
        <w:tc>
          <w:tcPr>
            <w:tcW w:w="1688" w:type="dxa"/>
            <w:shd w:val="clear" w:color="auto" w:fill="D9D9D9" w:themeFill="background1" w:themeFillShade="D9"/>
          </w:tcPr>
          <w:p w14:paraId="718901BE" w14:textId="77777777" w:rsidR="00D0469A" w:rsidRPr="00A8747A" w:rsidRDefault="00D0469A" w:rsidP="00A8747A">
            <w:pPr>
              <w:pStyle w:val="TableBody14pt"/>
              <w:rPr>
                <w:lang w:val="en-AU"/>
              </w:rPr>
            </w:pPr>
            <w:r w:rsidRPr="00A8747A">
              <w:rPr>
                <w:lang w:val="en-AU"/>
              </w:rPr>
              <w:t>Net carrying amount ($)</w:t>
            </w:r>
          </w:p>
        </w:tc>
      </w:tr>
      <w:tr w:rsidR="00D0469A" w:rsidRPr="00191B38" w14:paraId="2EEC96A5" w14:textId="77777777" w:rsidTr="00A8747A">
        <w:trPr>
          <w:cantSplit/>
          <w:trHeight w:val="20"/>
        </w:trPr>
        <w:tc>
          <w:tcPr>
            <w:tcW w:w="3681" w:type="dxa"/>
          </w:tcPr>
          <w:p w14:paraId="2A167499" w14:textId="53DF3C58" w:rsidR="00D0469A" w:rsidRPr="00A8747A" w:rsidRDefault="00D0469A" w:rsidP="00A8747A">
            <w:pPr>
              <w:pStyle w:val="TableBody14pt"/>
              <w:rPr>
                <w:b/>
                <w:bCs/>
                <w:lang w:val="en-AU"/>
              </w:rPr>
            </w:pPr>
            <w:r w:rsidRPr="00A8747A">
              <w:rPr>
                <w:b/>
                <w:bCs/>
                <w:lang w:val="en-AU"/>
              </w:rPr>
              <w:t>202</w:t>
            </w:r>
            <w:r w:rsidR="00411F0C">
              <w:rPr>
                <w:b/>
                <w:bCs/>
                <w:lang w:val="en-AU"/>
              </w:rPr>
              <w:t>6</w:t>
            </w:r>
          </w:p>
        </w:tc>
        <w:tc>
          <w:tcPr>
            <w:tcW w:w="1688" w:type="dxa"/>
          </w:tcPr>
          <w:p w14:paraId="3A83CE93" w14:textId="77777777" w:rsidR="00D0469A" w:rsidRPr="00A8747A" w:rsidRDefault="00D0469A" w:rsidP="00A8747A">
            <w:pPr>
              <w:pStyle w:val="TableBody14pt"/>
              <w:rPr>
                <w:lang w:val="en-AU"/>
              </w:rPr>
            </w:pPr>
          </w:p>
        </w:tc>
        <w:tc>
          <w:tcPr>
            <w:tcW w:w="1688" w:type="dxa"/>
          </w:tcPr>
          <w:p w14:paraId="6D98B1B2" w14:textId="77777777" w:rsidR="00D0469A" w:rsidRPr="00A8747A" w:rsidRDefault="00D0469A" w:rsidP="00A8747A">
            <w:pPr>
              <w:pStyle w:val="TableBody14pt"/>
              <w:rPr>
                <w:lang w:val="en-AU"/>
              </w:rPr>
            </w:pPr>
          </w:p>
        </w:tc>
        <w:tc>
          <w:tcPr>
            <w:tcW w:w="1688" w:type="dxa"/>
          </w:tcPr>
          <w:p w14:paraId="15E5E0C5" w14:textId="77777777" w:rsidR="00D0469A" w:rsidRPr="00A8747A" w:rsidRDefault="00D0469A" w:rsidP="00A8747A">
            <w:pPr>
              <w:pStyle w:val="TableBody14pt"/>
              <w:rPr>
                <w:lang w:val="en-AU"/>
              </w:rPr>
            </w:pPr>
          </w:p>
        </w:tc>
      </w:tr>
      <w:tr w:rsidR="006C32F5" w:rsidRPr="00191B38" w14:paraId="06106128" w14:textId="77777777" w:rsidTr="00F005DC">
        <w:trPr>
          <w:cantSplit/>
          <w:trHeight w:val="20"/>
        </w:trPr>
        <w:tc>
          <w:tcPr>
            <w:tcW w:w="3681" w:type="dxa"/>
            <w:vAlign w:val="center"/>
          </w:tcPr>
          <w:p w14:paraId="6165E560" w14:textId="17B55471" w:rsidR="006C32F5" w:rsidRPr="00A8747A" w:rsidRDefault="006C32F5" w:rsidP="006C32F5">
            <w:pPr>
              <w:pStyle w:val="TableBody14pt"/>
              <w:rPr>
                <w:lang w:val="en-AU"/>
              </w:rPr>
            </w:pPr>
            <w:r>
              <w:t>Right-of-use assets: Building</w:t>
            </w:r>
          </w:p>
        </w:tc>
        <w:tc>
          <w:tcPr>
            <w:tcW w:w="1688" w:type="dxa"/>
            <w:vAlign w:val="center"/>
          </w:tcPr>
          <w:p w14:paraId="1D1D82C5" w14:textId="0251265C" w:rsidR="006C32F5" w:rsidRPr="00A8747A" w:rsidRDefault="006C32F5" w:rsidP="006C32F5">
            <w:pPr>
              <w:pStyle w:val="TableBody14pt"/>
              <w:rPr>
                <w:lang w:val="en-AU"/>
              </w:rPr>
            </w:pPr>
            <w:r>
              <w:t>2,864,312</w:t>
            </w:r>
          </w:p>
        </w:tc>
        <w:tc>
          <w:tcPr>
            <w:tcW w:w="1688" w:type="dxa"/>
            <w:vAlign w:val="center"/>
          </w:tcPr>
          <w:p w14:paraId="102E92D1" w14:textId="750141FD" w:rsidR="006C32F5" w:rsidRPr="00A8747A" w:rsidRDefault="006C32F5" w:rsidP="006C32F5">
            <w:pPr>
              <w:pStyle w:val="TableBody14pt"/>
              <w:rPr>
                <w:lang w:val="en-AU"/>
              </w:rPr>
            </w:pPr>
            <w:r>
              <w:t>(1,329,859)</w:t>
            </w:r>
          </w:p>
        </w:tc>
        <w:tc>
          <w:tcPr>
            <w:tcW w:w="1688" w:type="dxa"/>
            <w:vAlign w:val="center"/>
          </w:tcPr>
          <w:p w14:paraId="65C307D5" w14:textId="5259D6E8" w:rsidR="006C32F5" w:rsidRPr="00A8747A" w:rsidRDefault="006C32F5" w:rsidP="006C32F5">
            <w:pPr>
              <w:pStyle w:val="TableBody14pt"/>
              <w:rPr>
                <w:lang w:val="en-AU"/>
              </w:rPr>
            </w:pPr>
            <w:r>
              <w:t>1,534,453</w:t>
            </w:r>
          </w:p>
        </w:tc>
      </w:tr>
      <w:tr w:rsidR="006C32F5" w:rsidRPr="00191B38" w14:paraId="1DB669B5" w14:textId="77777777" w:rsidTr="00F005DC">
        <w:trPr>
          <w:cantSplit/>
          <w:trHeight w:val="20"/>
        </w:trPr>
        <w:tc>
          <w:tcPr>
            <w:tcW w:w="3681" w:type="dxa"/>
            <w:vAlign w:val="center"/>
          </w:tcPr>
          <w:p w14:paraId="3D6BE8CA" w14:textId="32EB7C57" w:rsidR="006C32F5" w:rsidRPr="00A8747A" w:rsidRDefault="006C32F5" w:rsidP="006C32F5">
            <w:pPr>
              <w:pStyle w:val="TableBody14pt"/>
              <w:rPr>
                <w:lang w:val="en-AU"/>
              </w:rPr>
            </w:pPr>
            <w:r>
              <w:t>Leasehold improvements</w:t>
            </w:r>
          </w:p>
        </w:tc>
        <w:tc>
          <w:tcPr>
            <w:tcW w:w="1688" w:type="dxa"/>
            <w:vAlign w:val="center"/>
          </w:tcPr>
          <w:p w14:paraId="6FCE5C21" w14:textId="21D63A8D" w:rsidR="006C32F5" w:rsidRPr="00A8747A" w:rsidRDefault="006C32F5" w:rsidP="006C32F5">
            <w:pPr>
              <w:pStyle w:val="TableBody14pt"/>
              <w:rPr>
                <w:lang w:val="en-AU"/>
              </w:rPr>
            </w:pPr>
            <w:r>
              <w:t>590,791</w:t>
            </w:r>
          </w:p>
        </w:tc>
        <w:tc>
          <w:tcPr>
            <w:tcW w:w="1688" w:type="dxa"/>
            <w:vAlign w:val="center"/>
          </w:tcPr>
          <w:p w14:paraId="5AB15A85" w14:textId="7BA755EE" w:rsidR="006C32F5" w:rsidRPr="00A8747A" w:rsidRDefault="006C32F5" w:rsidP="006C32F5">
            <w:pPr>
              <w:pStyle w:val="TableBody14pt"/>
              <w:rPr>
                <w:lang w:val="en-AU"/>
              </w:rPr>
            </w:pPr>
            <w:r>
              <w:t>(270,482)</w:t>
            </w:r>
          </w:p>
        </w:tc>
        <w:tc>
          <w:tcPr>
            <w:tcW w:w="1688" w:type="dxa"/>
            <w:vAlign w:val="center"/>
          </w:tcPr>
          <w:p w14:paraId="60EA75CF" w14:textId="3E52C007" w:rsidR="006C32F5" w:rsidRPr="00A8747A" w:rsidRDefault="006C32F5" w:rsidP="006C32F5">
            <w:pPr>
              <w:pStyle w:val="TableBody14pt"/>
              <w:rPr>
                <w:lang w:val="en-AU"/>
              </w:rPr>
            </w:pPr>
            <w:r>
              <w:t>320,309</w:t>
            </w:r>
          </w:p>
        </w:tc>
      </w:tr>
      <w:tr w:rsidR="006C32F5" w:rsidRPr="00191B38" w14:paraId="1A0DED32" w14:textId="77777777" w:rsidTr="00F005DC">
        <w:trPr>
          <w:cantSplit/>
          <w:trHeight w:val="20"/>
        </w:trPr>
        <w:tc>
          <w:tcPr>
            <w:tcW w:w="3681" w:type="dxa"/>
            <w:vAlign w:val="center"/>
          </w:tcPr>
          <w:p w14:paraId="7A02009E" w14:textId="459A740F" w:rsidR="006C32F5" w:rsidRPr="00A8747A" w:rsidRDefault="006C32F5" w:rsidP="006C32F5">
            <w:pPr>
              <w:pStyle w:val="TableBody14pt"/>
              <w:rPr>
                <w:lang w:val="en-AU"/>
              </w:rPr>
            </w:pPr>
            <w:r>
              <w:t>Computer equipment</w:t>
            </w:r>
          </w:p>
        </w:tc>
        <w:tc>
          <w:tcPr>
            <w:tcW w:w="1688" w:type="dxa"/>
            <w:vAlign w:val="center"/>
          </w:tcPr>
          <w:p w14:paraId="39DEB29F" w14:textId="66FC7403" w:rsidR="006C32F5" w:rsidRPr="00A8747A" w:rsidRDefault="006C32F5" w:rsidP="006C32F5">
            <w:pPr>
              <w:pStyle w:val="TableBody14pt"/>
              <w:rPr>
                <w:lang w:val="en-AU"/>
              </w:rPr>
            </w:pPr>
            <w:r>
              <w:t>727,465</w:t>
            </w:r>
          </w:p>
        </w:tc>
        <w:tc>
          <w:tcPr>
            <w:tcW w:w="1688" w:type="dxa"/>
            <w:vAlign w:val="center"/>
          </w:tcPr>
          <w:p w14:paraId="2F7755F4" w14:textId="32534A32" w:rsidR="006C32F5" w:rsidRPr="00A8747A" w:rsidRDefault="006C32F5" w:rsidP="006C32F5">
            <w:pPr>
              <w:pStyle w:val="TableBody14pt"/>
              <w:rPr>
                <w:lang w:val="en-AU"/>
              </w:rPr>
            </w:pPr>
            <w:r>
              <w:t>(521,755)</w:t>
            </w:r>
          </w:p>
        </w:tc>
        <w:tc>
          <w:tcPr>
            <w:tcW w:w="1688" w:type="dxa"/>
            <w:vAlign w:val="center"/>
          </w:tcPr>
          <w:p w14:paraId="10294377" w14:textId="29F5F32A" w:rsidR="006C32F5" w:rsidRPr="00A8747A" w:rsidRDefault="006C32F5" w:rsidP="006C32F5">
            <w:pPr>
              <w:pStyle w:val="TableBody14pt"/>
              <w:rPr>
                <w:lang w:val="en-AU"/>
              </w:rPr>
            </w:pPr>
            <w:r>
              <w:t>205,710</w:t>
            </w:r>
          </w:p>
        </w:tc>
      </w:tr>
      <w:tr w:rsidR="006C32F5" w:rsidRPr="00191B38" w14:paraId="166A06BC" w14:textId="77777777" w:rsidTr="00F005DC">
        <w:trPr>
          <w:cantSplit/>
          <w:trHeight w:val="20"/>
        </w:trPr>
        <w:tc>
          <w:tcPr>
            <w:tcW w:w="3681" w:type="dxa"/>
            <w:vAlign w:val="center"/>
          </w:tcPr>
          <w:p w14:paraId="23515D26" w14:textId="17208525" w:rsidR="006C32F5" w:rsidRPr="00A8747A" w:rsidRDefault="006C32F5" w:rsidP="006C32F5">
            <w:pPr>
              <w:pStyle w:val="TableBody14pt"/>
              <w:rPr>
                <w:b/>
                <w:bCs/>
                <w:lang w:val="en-AU"/>
              </w:rPr>
            </w:pPr>
            <w:r>
              <w:t>Office equipment</w:t>
            </w:r>
          </w:p>
        </w:tc>
        <w:tc>
          <w:tcPr>
            <w:tcW w:w="1688" w:type="dxa"/>
            <w:vAlign w:val="center"/>
          </w:tcPr>
          <w:p w14:paraId="036F474F" w14:textId="0ABB47B0" w:rsidR="006C32F5" w:rsidRPr="00A8747A" w:rsidRDefault="006C32F5" w:rsidP="006C32F5">
            <w:pPr>
              <w:pStyle w:val="TableBody14pt"/>
              <w:rPr>
                <w:b/>
                <w:bCs/>
                <w:lang w:val="en-AU"/>
              </w:rPr>
            </w:pPr>
            <w:r>
              <w:t>360,369</w:t>
            </w:r>
          </w:p>
        </w:tc>
        <w:tc>
          <w:tcPr>
            <w:tcW w:w="1688" w:type="dxa"/>
            <w:vAlign w:val="center"/>
          </w:tcPr>
          <w:p w14:paraId="5F0F66A2" w14:textId="6C9C70F0" w:rsidR="006C32F5" w:rsidRPr="00A8747A" w:rsidRDefault="006C32F5" w:rsidP="006C32F5">
            <w:pPr>
              <w:pStyle w:val="TableBody14pt"/>
              <w:rPr>
                <w:b/>
                <w:bCs/>
                <w:lang w:val="en-AU"/>
              </w:rPr>
            </w:pPr>
            <w:r>
              <w:t>(195,331)</w:t>
            </w:r>
          </w:p>
        </w:tc>
        <w:tc>
          <w:tcPr>
            <w:tcW w:w="1688" w:type="dxa"/>
            <w:vAlign w:val="center"/>
          </w:tcPr>
          <w:p w14:paraId="6CE132E2" w14:textId="15784010" w:rsidR="006C32F5" w:rsidRPr="00A8747A" w:rsidRDefault="006C32F5" w:rsidP="006C32F5">
            <w:pPr>
              <w:pStyle w:val="TableBody14pt"/>
              <w:rPr>
                <w:b/>
                <w:bCs/>
                <w:lang w:val="en-AU"/>
              </w:rPr>
            </w:pPr>
            <w:r>
              <w:t>165,038</w:t>
            </w:r>
          </w:p>
        </w:tc>
      </w:tr>
      <w:tr w:rsidR="006C32F5" w:rsidRPr="00191B38" w14:paraId="7157EDD3" w14:textId="77777777" w:rsidTr="00F005DC">
        <w:trPr>
          <w:cantSplit/>
          <w:trHeight w:val="20"/>
        </w:trPr>
        <w:tc>
          <w:tcPr>
            <w:tcW w:w="3681" w:type="dxa"/>
            <w:vAlign w:val="center"/>
          </w:tcPr>
          <w:p w14:paraId="3633498B" w14:textId="4D86567F" w:rsidR="006C32F5" w:rsidRPr="00020DAB" w:rsidRDefault="00020DAB" w:rsidP="006C32F5">
            <w:pPr>
              <w:pStyle w:val="TableBody14pt"/>
              <w:rPr>
                <w:b/>
                <w:bCs/>
              </w:rPr>
            </w:pPr>
            <w:r w:rsidRPr="00020DAB">
              <w:rPr>
                <w:b/>
                <w:bCs/>
              </w:rPr>
              <w:t>TOTAL AT 30 JUNE 2026</w:t>
            </w:r>
          </w:p>
        </w:tc>
        <w:tc>
          <w:tcPr>
            <w:tcW w:w="1688" w:type="dxa"/>
            <w:vAlign w:val="center"/>
          </w:tcPr>
          <w:p w14:paraId="68991C41" w14:textId="494AE6DD" w:rsidR="006C32F5" w:rsidRPr="00020DAB" w:rsidRDefault="00020DAB" w:rsidP="006C32F5">
            <w:pPr>
              <w:pStyle w:val="TableBody14pt"/>
              <w:rPr>
                <w:b/>
                <w:bCs/>
              </w:rPr>
            </w:pPr>
            <w:r w:rsidRPr="00020DAB">
              <w:rPr>
                <w:b/>
                <w:bCs/>
              </w:rPr>
              <w:t>4,542,937</w:t>
            </w:r>
          </w:p>
        </w:tc>
        <w:tc>
          <w:tcPr>
            <w:tcW w:w="1688" w:type="dxa"/>
            <w:vAlign w:val="center"/>
          </w:tcPr>
          <w:p w14:paraId="54DDE3BF" w14:textId="5A5B7B8C" w:rsidR="006C32F5" w:rsidRPr="00020DAB" w:rsidRDefault="00020DAB" w:rsidP="006C32F5">
            <w:pPr>
              <w:pStyle w:val="TableBody14pt"/>
              <w:rPr>
                <w:b/>
                <w:bCs/>
              </w:rPr>
            </w:pPr>
            <w:r w:rsidRPr="00020DAB">
              <w:rPr>
                <w:b/>
                <w:bCs/>
              </w:rPr>
              <w:t>(2,317,427)</w:t>
            </w:r>
          </w:p>
        </w:tc>
        <w:tc>
          <w:tcPr>
            <w:tcW w:w="1688" w:type="dxa"/>
            <w:vAlign w:val="center"/>
          </w:tcPr>
          <w:p w14:paraId="5F76F312" w14:textId="6DFE6776" w:rsidR="006C32F5" w:rsidRPr="00020DAB" w:rsidRDefault="00020DAB" w:rsidP="006C32F5">
            <w:pPr>
              <w:pStyle w:val="TableBody14pt"/>
              <w:rPr>
                <w:b/>
                <w:bCs/>
              </w:rPr>
            </w:pPr>
            <w:r w:rsidRPr="00020DAB">
              <w:rPr>
                <w:b/>
                <w:bCs/>
              </w:rPr>
              <w:t>2,225,510</w:t>
            </w:r>
          </w:p>
        </w:tc>
      </w:tr>
      <w:tr w:rsidR="00411F0C" w:rsidRPr="00191B38" w14:paraId="7E3F702D" w14:textId="77777777" w:rsidTr="00A8747A">
        <w:trPr>
          <w:cantSplit/>
          <w:trHeight w:val="20"/>
        </w:trPr>
        <w:tc>
          <w:tcPr>
            <w:tcW w:w="3681" w:type="dxa"/>
          </w:tcPr>
          <w:p w14:paraId="7C910CB8" w14:textId="51877B02" w:rsidR="00411F0C" w:rsidRPr="00A8747A" w:rsidRDefault="00411F0C" w:rsidP="00411F0C">
            <w:pPr>
              <w:pStyle w:val="TableBody14pt"/>
              <w:rPr>
                <w:b/>
                <w:bCs/>
                <w:lang w:val="en-AU"/>
              </w:rPr>
            </w:pPr>
            <w:r w:rsidRPr="00A8747A">
              <w:rPr>
                <w:b/>
                <w:bCs/>
                <w:lang w:val="en-AU"/>
              </w:rPr>
              <w:t>2025</w:t>
            </w:r>
          </w:p>
        </w:tc>
        <w:tc>
          <w:tcPr>
            <w:tcW w:w="1688" w:type="dxa"/>
          </w:tcPr>
          <w:p w14:paraId="63A1F869" w14:textId="77777777" w:rsidR="00411F0C" w:rsidRPr="00A8747A" w:rsidRDefault="00411F0C" w:rsidP="00411F0C">
            <w:pPr>
              <w:pStyle w:val="TableBody14pt"/>
              <w:rPr>
                <w:lang w:val="en-AU"/>
              </w:rPr>
            </w:pPr>
          </w:p>
        </w:tc>
        <w:tc>
          <w:tcPr>
            <w:tcW w:w="1688" w:type="dxa"/>
          </w:tcPr>
          <w:p w14:paraId="57C3C0DD" w14:textId="77777777" w:rsidR="00411F0C" w:rsidRPr="00A8747A" w:rsidRDefault="00411F0C" w:rsidP="00411F0C">
            <w:pPr>
              <w:pStyle w:val="TableBody14pt"/>
              <w:rPr>
                <w:lang w:val="en-AU"/>
              </w:rPr>
            </w:pPr>
          </w:p>
        </w:tc>
        <w:tc>
          <w:tcPr>
            <w:tcW w:w="1688" w:type="dxa"/>
          </w:tcPr>
          <w:p w14:paraId="0BCACDA2" w14:textId="77777777" w:rsidR="00411F0C" w:rsidRPr="00A8747A" w:rsidRDefault="00411F0C" w:rsidP="00411F0C">
            <w:pPr>
              <w:pStyle w:val="TableBody14pt"/>
              <w:rPr>
                <w:lang w:val="en-AU"/>
              </w:rPr>
            </w:pPr>
          </w:p>
        </w:tc>
      </w:tr>
      <w:tr w:rsidR="00411F0C" w:rsidRPr="00191B38" w14:paraId="2D1C6FB4" w14:textId="77777777" w:rsidTr="00A8747A">
        <w:trPr>
          <w:cantSplit/>
          <w:trHeight w:val="20"/>
        </w:trPr>
        <w:tc>
          <w:tcPr>
            <w:tcW w:w="3681" w:type="dxa"/>
          </w:tcPr>
          <w:p w14:paraId="62BF749E" w14:textId="30CD2C93" w:rsidR="00411F0C" w:rsidRPr="00A8747A" w:rsidRDefault="00411F0C" w:rsidP="00411F0C">
            <w:pPr>
              <w:pStyle w:val="TableBody14pt"/>
              <w:rPr>
                <w:lang w:val="en-AU"/>
              </w:rPr>
            </w:pPr>
            <w:r w:rsidRPr="00A8747A">
              <w:rPr>
                <w:lang w:val="en-AU"/>
              </w:rPr>
              <w:t>Right-of-use assets</w:t>
            </w:r>
          </w:p>
        </w:tc>
        <w:tc>
          <w:tcPr>
            <w:tcW w:w="1688" w:type="dxa"/>
          </w:tcPr>
          <w:p w14:paraId="65E9BE6B" w14:textId="3EF590A6" w:rsidR="00411F0C" w:rsidRPr="00A8747A" w:rsidRDefault="00411F0C" w:rsidP="00411F0C">
            <w:pPr>
              <w:pStyle w:val="TableBody14pt"/>
              <w:rPr>
                <w:lang w:val="en-AU"/>
              </w:rPr>
            </w:pPr>
            <w:r w:rsidRPr="00A8747A">
              <w:rPr>
                <w:lang w:val="en-AU"/>
              </w:rPr>
              <w:t>2,864,312</w:t>
            </w:r>
          </w:p>
        </w:tc>
        <w:tc>
          <w:tcPr>
            <w:tcW w:w="1688" w:type="dxa"/>
          </w:tcPr>
          <w:p w14:paraId="533AF3B9" w14:textId="3BF9B9AF" w:rsidR="00411F0C" w:rsidRPr="00A8747A" w:rsidRDefault="00411F0C" w:rsidP="00411F0C">
            <w:pPr>
              <w:pStyle w:val="TableBody14pt"/>
              <w:rPr>
                <w:lang w:val="en-AU"/>
              </w:rPr>
            </w:pPr>
            <w:r w:rsidRPr="00A8747A">
              <w:rPr>
                <w:lang w:val="en-AU"/>
              </w:rPr>
              <w:t>(920,672)</w:t>
            </w:r>
          </w:p>
        </w:tc>
        <w:tc>
          <w:tcPr>
            <w:tcW w:w="1688" w:type="dxa"/>
          </w:tcPr>
          <w:p w14:paraId="17A4ECC8" w14:textId="3DC57ED7" w:rsidR="00411F0C" w:rsidRPr="00A8747A" w:rsidRDefault="00411F0C" w:rsidP="00411F0C">
            <w:pPr>
              <w:pStyle w:val="TableBody14pt"/>
              <w:rPr>
                <w:lang w:val="en-AU"/>
              </w:rPr>
            </w:pPr>
            <w:r w:rsidRPr="00A8747A">
              <w:rPr>
                <w:lang w:val="en-AU"/>
              </w:rPr>
              <w:t>1,943,640</w:t>
            </w:r>
          </w:p>
        </w:tc>
      </w:tr>
      <w:tr w:rsidR="00411F0C" w:rsidRPr="00191B38" w14:paraId="7695BA07" w14:textId="77777777" w:rsidTr="00A8747A">
        <w:trPr>
          <w:cantSplit/>
          <w:trHeight w:val="20"/>
        </w:trPr>
        <w:tc>
          <w:tcPr>
            <w:tcW w:w="3681" w:type="dxa"/>
          </w:tcPr>
          <w:p w14:paraId="36F604F6" w14:textId="79E47F53" w:rsidR="00411F0C" w:rsidRPr="00A8747A" w:rsidRDefault="00411F0C" w:rsidP="00411F0C">
            <w:pPr>
              <w:pStyle w:val="TableBody14pt"/>
              <w:rPr>
                <w:lang w:val="en-AU"/>
              </w:rPr>
            </w:pPr>
            <w:r w:rsidRPr="00A8747A">
              <w:rPr>
                <w:lang w:val="en-AU"/>
              </w:rPr>
              <w:t>Leasehold improvements</w:t>
            </w:r>
          </w:p>
        </w:tc>
        <w:tc>
          <w:tcPr>
            <w:tcW w:w="1688" w:type="dxa"/>
          </w:tcPr>
          <w:p w14:paraId="17293087" w14:textId="627BCC49" w:rsidR="00411F0C" w:rsidRPr="00A8747A" w:rsidRDefault="00411F0C" w:rsidP="00411F0C">
            <w:pPr>
              <w:pStyle w:val="TableBody14pt"/>
              <w:rPr>
                <w:lang w:val="en-AU"/>
              </w:rPr>
            </w:pPr>
            <w:r w:rsidRPr="00A8747A">
              <w:rPr>
                <w:lang w:val="en-AU"/>
              </w:rPr>
              <w:t>590,791</w:t>
            </w:r>
          </w:p>
        </w:tc>
        <w:tc>
          <w:tcPr>
            <w:tcW w:w="1688" w:type="dxa"/>
          </w:tcPr>
          <w:p w14:paraId="223778BF" w14:textId="69253699" w:rsidR="00411F0C" w:rsidRPr="00A8747A" w:rsidRDefault="00411F0C" w:rsidP="00411F0C">
            <w:pPr>
              <w:pStyle w:val="TableBody14pt"/>
              <w:rPr>
                <w:lang w:val="en-AU"/>
              </w:rPr>
            </w:pPr>
            <w:r w:rsidRPr="00A8747A">
              <w:rPr>
                <w:lang w:val="en-AU"/>
              </w:rPr>
              <w:t>(185,067)</w:t>
            </w:r>
          </w:p>
        </w:tc>
        <w:tc>
          <w:tcPr>
            <w:tcW w:w="1688" w:type="dxa"/>
          </w:tcPr>
          <w:p w14:paraId="451FF8B9" w14:textId="1B566865" w:rsidR="00411F0C" w:rsidRPr="00A8747A" w:rsidRDefault="00411F0C" w:rsidP="00411F0C">
            <w:pPr>
              <w:pStyle w:val="TableBody14pt"/>
              <w:rPr>
                <w:lang w:val="en-AU"/>
              </w:rPr>
            </w:pPr>
            <w:r w:rsidRPr="00A8747A">
              <w:rPr>
                <w:lang w:val="en-AU"/>
              </w:rPr>
              <w:t>405,724</w:t>
            </w:r>
          </w:p>
        </w:tc>
      </w:tr>
      <w:tr w:rsidR="00411F0C" w:rsidRPr="00191B38" w14:paraId="6D946466" w14:textId="77777777" w:rsidTr="00A8747A">
        <w:trPr>
          <w:cantSplit/>
          <w:trHeight w:val="20"/>
        </w:trPr>
        <w:tc>
          <w:tcPr>
            <w:tcW w:w="3681" w:type="dxa"/>
          </w:tcPr>
          <w:p w14:paraId="690EA32A" w14:textId="727C27CB" w:rsidR="00411F0C" w:rsidRPr="00A8747A" w:rsidRDefault="00411F0C" w:rsidP="00411F0C">
            <w:pPr>
              <w:pStyle w:val="TableBody14pt"/>
              <w:rPr>
                <w:lang w:val="en-AU"/>
              </w:rPr>
            </w:pPr>
            <w:r w:rsidRPr="00A8747A">
              <w:rPr>
                <w:lang w:val="en-AU"/>
              </w:rPr>
              <w:lastRenderedPageBreak/>
              <w:t>Computer equipment</w:t>
            </w:r>
          </w:p>
        </w:tc>
        <w:tc>
          <w:tcPr>
            <w:tcW w:w="1688" w:type="dxa"/>
          </w:tcPr>
          <w:p w14:paraId="71966F6D" w14:textId="12130EF6" w:rsidR="00411F0C" w:rsidRPr="00A8747A" w:rsidRDefault="00411F0C" w:rsidP="00411F0C">
            <w:pPr>
              <w:pStyle w:val="TableBody14pt"/>
              <w:rPr>
                <w:lang w:val="en-AU"/>
              </w:rPr>
            </w:pPr>
            <w:r w:rsidRPr="00A8747A">
              <w:rPr>
                <w:lang w:val="en-AU"/>
              </w:rPr>
              <w:t>807,262</w:t>
            </w:r>
          </w:p>
        </w:tc>
        <w:tc>
          <w:tcPr>
            <w:tcW w:w="1688" w:type="dxa"/>
          </w:tcPr>
          <w:p w14:paraId="333D9B64" w14:textId="0B08A796" w:rsidR="00411F0C" w:rsidRPr="00A8747A" w:rsidRDefault="00411F0C" w:rsidP="00411F0C">
            <w:pPr>
              <w:pStyle w:val="TableBody14pt"/>
              <w:rPr>
                <w:lang w:val="en-AU"/>
              </w:rPr>
            </w:pPr>
            <w:r w:rsidRPr="00A8747A">
              <w:rPr>
                <w:lang w:val="en-AU"/>
              </w:rPr>
              <w:t>(519,163)</w:t>
            </w:r>
          </w:p>
        </w:tc>
        <w:tc>
          <w:tcPr>
            <w:tcW w:w="1688" w:type="dxa"/>
          </w:tcPr>
          <w:p w14:paraId="5D7F094B" w14:textId="54C36D65" w:rsidR="00411F0C" w:rsidRPr="00A8747A" w:rsidRDefault="00411F0C" w:rsidP="00411F0C">
            <w:pPr>
              <w:pStyle w:val="TableBody14pt"/>
              <w:rPr>
                <w:lang w:val="en-AU"/>
              </w:rPr>
            </w:pPr>
            <w:r w:rsidRPr="00A8747A">
              <w:rPr>
                <w:lang w:val="en-AU"/>
              </w:rPr>
              <w:t>288,099</w:t>
            </w:r>
          </w:p>
        </w:tc>
      </w:tr>
      <w:tr w:rsidR="00411F0C" w:rsidRPr="00191B38" w14:paraId="46331A15" w14:textId="77777777" w:rsidTr="00A8747A">
        <w:trPr>
          <w:cantSplit/>
          <w:trHeight w:val="20"/>
        </w:trPr>
        <w:tc>
          <w:tcPr>
            <w:tcW w:w="3681" w:type="dxa"/>
          </w:tcPr>
          <w:p w14:paraId="70DC9B4E" w14:textId="4286809F" w:rsidR="00411F0C" w:rsidRPr="00A8747A" w:rsidRDefault="00411F0C" w:rsidP="00411F0C">
            <w:pPr>
              <w:pStyle w:val="TableBody14pt"/>
              <w:rPr>
                <w:lang w:val="en-AU"/>
              </w:rPr>
            </w:pPr>
            <w:r w:rsidRPr="00A8747A">
              <w:rPr>
                <w:lang w:val="en-AU"/>
              </w:rPr>
              <w:t>Office equipment</w:t>
            </w:r>
          </w:p>
        </w:tc>
        <w:tc>
          <w:tcPr>
            <w:tcW w:w="1688" w:type="dxa"/>
          </w:tcPr>
          <w:p w14:paraId="5A3F0216" w14:textId="73980396" w:rsidR="00411F0C" w:rsidRPr="00A8747A" w:rsidRDefault="00411F0C" w:rsidP="00411F0C">
            <w:pPr>
              <w:pStyle w:val="TableBody14pt"/>
              <w:rPr>
                <w:lang w:val="en-AU"/>
              </w:rPr>
            </w:pPr>
            <w:r w:rsidRPr="00A8747A">
              <w:rPr>
                <w:lang w:val="en-AU"/>
              </w:rPr>
              <w:t>360,108</w:t>
            </w:r>
          </w:p>
        </w:tc>
        <w:tc>
          <w:tcPr>
            <w:tcW w:w="1688" w:type="dxa"/>
          </w:tcPr>
          <w:p w14:paraId="3E3FDE7C" w14:textId="720EE9FC" w:rsidR="00411F0C" w:rsidRPr="00A8747A" w:rsidRDefault="00411F0C" w:rsidP="00411F0C">
            <w:pPr>
              <w:pStyle w:val="TableBody14pt"/>
              <w:rPr>
                <w:lang w:val="en-AU"/>
              </w:rPr>
            </w:pPr>
            <w:r w:rsidRPr="00A8747A">
              <w:rPr>
                <w:lang w:val="en-AU"/>
              </w:rPr>
              <w:t>(129,482)</w:t>
            </w:r>
          </w:p>
        </w:tc>
        <w:tc>
          <w:tcPr>
            <w:tcW w:w="1688" w:type="dxa"/>
          </w:tcPr>
          <w:p w14:paraId="33470261" w14:textId="6918E405" w:rsidR="00411F0C" w:rsidRPr="00A8747A" w:rsidRDefault="00411F0C" w:rsidP="00411F0C">
            <w:pPr>
              <w:pStyle w:val="TableBody14pt"/>
              <w:rPr>
                <w:lang w:val="en-AU"/>
              </w:rPr>
            </w:pPr>
            <w:r w:rsidRPr="00A8747A">
              <w:rPr>
                <w:lang w:val="en-AU"/>
              </w:rPr>
              <w:t>230,626</w:t>
            </w:r>
          </w:p>
        </w:tc>
      </w:tr>
      <w:tr w:rsidR="00411F0C" w:rsidRPr="00191B38" w14:paraId="6BA61C43" w14:textId="77777777" w:rsidTr="00A8747A">
        <w:trPr>
          <w:cantSplit/>
          <w:trHeight w:val="20"/>
        </w:trPr>
        <w:tc>
          <w:tcPr>
            <w:tcW w:w="3681" w:type="dxa"/>
          </w:tcPr>
          <w:p w14:paraId="317C5F1D" w14:textId="76E79DF7" w:rsidR="00411F0C" w:rsidRPr="00A8747A" w:rsidRDefault="00411F0C" w:rsidP="00411F0C">
            <w:pPr>
              <w:pStyle w:val="TableBody14pt"/>
              <w:rPr>
                <w:b/>
                <w:bCs/>
                <w:lang w:val="en-AU"/>
              </w:rPr>
            </w:pPr>
            <w:r w:rsidRPr="00A8747A">
              <w:rPr>
                <w:b/>
                <w:bCs/>
                <w:lang w:val="en-AU"/>
              </w:rPr>
              <w:t>TOTAL AT 30 JUNE 2025</w:t>
            </w:r>
          </w:p>
        </w:tc>
        <w:tc>
          <w:tcPr>
            <w:tcW w:w="1688" w:type="dxa"/>
          </w:tcPr>
          <w:p w14:paraId="0B5999F4" w14:textId="6457D82D" w:rsidR="00411F0C" w:rsidRPr="00A8747A" w:rsidRDefault="00411F0C" w:rsidP="00411F0C">
            <w:pPr>
              <w:pStyle w:val="TableBody14pt"/>
              <w:rPr>
                <w:b/>
                <w:bCs/>
                <w:lang w:val="en-AU"/>
              </w:rPr>
            </w:pPr>
            <w:r w:rsidRPr="00A8747A">
              <w:rPr>
                <w:b/>
                <w:bCs/>
                <w:lang w:val="en-AU"/>
              </w:rPr>
              <w:t>4,622,473</w:t>
            </w:r>
          </w:p>
        </w:tc>
        <w:tc>
          <w:tcPr>
            <w:tcW w:w="1688" w:type="dxa"/>
          </w:tcPr>
          <w:p w14:paraId="0773E4E2" w14:textId="27B99603" w:rsidR="00411F0C" w:rsidRPr="00A8747A" w:rsidRDefault="00411F0C" w:rsidP="00411F0C">
            <w:pPr>
              <w:pStyle w:val="TableBody14pt"/>
              <w:rPr>
                <w:b/>
                <w:bCs/>
                <w:lang w:val="en-AU"/>
              </w:rPr>
            </w:pPr>
            <w:r w:rsidRPr="00A8747A">
              <w:rPr>
                <w:b/>
                <w:bCs/>
                <w:lang w:val="en-AU"/>
              </w:rPr>
              <w:t>(1,754,384)</w:t>
            </w:r>
          </w:p>
        </w:tc>
        <w:tc>
          <w:tcPr>
            <w:tcW w:w="1688" w:type="dxa"/>
          </w:tcPr>
          <w:p w14:paraId="04207145" w14:textId="05B68A2A" w:rsidR="00411F0C" w:rsidRPr="00A8747A" w:rsidRDefault="00411F0C" w:rsidP="00411F0C">
            <w:pPr>
              <w:pStyle w:val="TableBody14pt"/>
              <w:rPr>
                <w:b/>
                <w:bCs/>
                <w:lang w:val="en-AU"/>
              </w:rPr>
            </w:pPr>
            <w:r w:rsidRPr="00A8747A">
              <w:rPr>
                <w:b/>
                <w:bCs/>
                <w:lang w:val="en-AU"/>
              </w:rPr>
              <w:t>2,868,089</w:t>
            </w:r>
          </w:p>
        </w:tc>
      </w:tr>
    </w:tbl>
    <w:p w14:paraId="6AABC18A" w14:textId="04EA595F" w:rsidR="00020DAB" w:rsidRPr="00020DAB" w:rsidRDefault="00020DAB" w:rsidP="00D0469A">
      <w:pPr>
        <w:pStyle w:val="BodyParagraph"/>
        <w:rPr>
          <w:i/>
          <w:iCs/>
          <w:lang w:val="en-AU"/>
        </w:rPr>
      </w:pPr>
      <w:r w:rsidRPr="00020DAB">
        <w:rPr>
          <w:i/>
          <w:iCs/>
          <w:lang w:val="en-AU"/>
        </w:rPr>
        <w:t>Note: As a result of a change in FRD 104 Leases effective for reporting periods from 30 June 2026, right-of-use assets are measured at cost for reporting period 2026. The comparative information for reporting period 2025 is not restated and is reported at the previously determined fair value. For further information, refer to note 8.6.</w:t>
      </w:r>
    </w:p>
    <w:p w14:paraId="5E971905" w14:textId="4067D6E4" w:rsidR="00D0469A" w:rsidRPr="00A8747A" w:rsidRDefault="00D0469A" w:rsidP="00D0469A">
      <w:pPr>
        <w:pStyle w:val="BodyParagraph"/>
        <w:rPr>
          <w:lang w:val="en-AU"/>
        </w:rPr>
      </w:pPr>
      <w:r w:rsidRPr="00191B38">
        <w:rPr>
          <w:lang w:val="en-AU"/>
        </w:rPr>
        <w:t>Where the assets included in this section are carried at fair value, additional information is disclosed in Note 7.3 in connection with how those fair values were determined</w:t>
      </w:r>
      <w:r w:rsidRPr="00A8747A">
        <w:rPr>
          <w:lang w:val="en-AU"/>
        </w:rPr>
        <w:t>.</w:t>
      </w:r>
    </w:p>
    <w:p w14:paraId="65A7B732" w14:textId="77777777" w:rsidR="00D0469A" w:rsidRPr="00A8747A" w:rsidRDefault="00D0469A" w:rsidP="00D0469A">
      <w:pPr>
        <w:pStyle w:val="FinancialStatementsNotesH3"/>
        <w:rPr>
          <w:lang w:val="en-AU"/>
        </w:rPr>
      </w:pPr>
      <w:r w:rsidRPr="00A8747A">
        <w:rPr>
          <w:lang w:val="en-AU"/>
        </w:rPr>
        <w:t>Initial recognition – Right-of-use asset</w:t>
      </w:r>
    </w:p>
    <w:p w14:paraId="6E2BE5F5" w14:textId="77777777" w:rsidR="00D0469A" w:rsidRPr="00191B38" w:rsidRDefault="00D0469A" w:rsidP="00D0469A">
      <w:pPr>
        <w:pStyle w:val="BodyParagraph"/>
        <w:rPr>
          <w:lang w:val="en-AU"/>
        </w:rPr>
      </w:pPr>
      <w:r w:rsidRPr="00191B38">
        <w:rPr>
          <w:lang w:val="en-AU"/>
        </w:rPr>
        <w:t>VicScreen recognises a right-of-use asset and a lease liability at the lease commencement date. The right-of-use asset is initially measured at cost which comprises the initial amount of the lease liability adjusted for</w:t>
      </w:r>
      <w:r w:rsidRPr="00A8747A">
        <w:rPr>
          <w:lang w:val="en-AU"/>
        </w:rPr>
        <w:t>:</w:t>
      </w:r>
    </w:p>
    <w:p w14:paraId="2521DE51" w14:textId="77777777" w:rsidR="00D0469A" w:rsidRPr="00191B38" w:rsidRDefault="00D0469A" w:rsidP="00D0469A">
      <w:pPr>
        <w:pStyle w:val="BulletList"/>
      </w:pPr>
      <w:r w:rsidRPr="00191B38">
        <w:t>any lease payments made at or before the commencement date, plus</w:t>
      </w:r>
    </w:p>
    <w:p w14:paraId="1F5A9C13" w14:textId="77777777" w:rsidR="00D0469A" w:rsidRPr="00191B38" w:rsidRDefault="00D0469A" w:rsidP="00D0469A">
      <w:pPr>
        <w:pStyle w:val="BulletList"/>
      </w:pPr>
      <w:r w:rsidRPr="00191B38">
        <w:t>any initial direct costs incurred, and</w:t>
      </w:r>
    </w:p>
    <w:p w14:paraId="722245CA" w14:textId="77777777" w:rsidR="00D0469A" w:rsidRPr="00191B38" w:rsidRDefault="00D0469A" w:rsidP="00D0469A">
      <w:pPr>
        <w:pStyle w:val="BulletList"/>
      </w:pPr>
      <w:r w:rsidRPr="00191B38">
        <w:lastRenderedPageBreak/>
        <w:t>an estimate of costs to dismantle and remove the underlying asset or to restore the underlying asset or the site on which it is located, less any lease incentives received.</w:t>
      </w:r>
    </w:p>
    <w:p w14:paraId="27DC3BC3" w14:textId="77777777" w:rsidR="00D0469A" w:rsidRPr="00A8747A" w:rsidRDefault="00D0469A" w:rsidP="00D0469A">
      <w:pPr>
        <w:pStyle w:val="FinancialStatementsNotesH3"/>
        <w:rPr>
          <w:lang w:val="en-AU"/>
        </w:rPr>
      </w:pPr>
      <w:r w:rsidRPr="00A8747A">
        <w:rPr>
          <w:lang w:val="en-AU"/>
        </w:rPr>
        <w:t>Initial recognition – All other PPE</w:t>
      </w:r>
    </w:p>
    <w:p w14:paraId="46ED788A" w14:textId="77777777" w:rsidR="00D0469A" w:rsidRPr="009F173C" w:rsidRDefault="00D0469A" w:rsidP="00D0469A">
      <w:pPr>
        <w:pStyle w:val="BodyParagraph"/>
      </w:pPr>
      <w:r w:rsidRPr="00191B38">
        <w:t>Items of PPE are initially measured at cost. Where an asset is acquired for no or nominal cost, the cost is its fair value at the date of acquisition. The cost of leasehold improvements is capitalised and depreciated over the shorter of the remaining term of the lease or their estimated useful lives. PPE with a cost in excess of $500 are capitalised</w:t>
      </w:r>
      <w:r w:rsidRPr="00A8747A">
        <w:rPr>
          <w:lang w:val="en-AU"/>
        </w:rPr>
        <w:t>.</w:t>
      </w:r>
    </w:p>
    <w:p w14:paraId="1F3611AA" w14:textId="77777777" w:rsidR="00D0469A" w:rsidRPr="00A8747A" w:rsidRDefault="00D0469A" w:rsidP="00D0469A">
      <w:pPr>
        <w:pStyle w:val="FinancialStatementsNotesH3"/>
        <w:rPr>
          <w:lang w:val="en-AU"/>
        </w:rPr>
      </w:pPr>
      <w:r w:rsidRPr="00A8747A">
        <w:rPr>
          <w:lang w:val="en-AU"/>
        </w:rPr>
        <w:t>Subsequent measurement – Right-of-use asset</w:t>
      </w:r>
    </w:p>
    <w:p w14:paraId="67411837" w14:textId="77777777" w:rsidR="001C3B86" w:rsidRDefault="001C3B86" w:rsidP="00D0469A">
      <w:pPr>
        <w:pStyle w:val="BodyParagraph"/>
        <w:rPr>
          <w:lang w:val="en-AU"/>
        </w:rPr>
      </w:pPr>
      <w:r w:rsidRPr="001C3B86">
        <w:rPr>
          <w:lang w:val="en-AU"/>
        </w:rPr>
        <w:t xml:space="preserve">Right-of-use assets are subsequently measured at cost less accumulated depreciation, impairment and any adjustments for remeasurement of the lease liability. VicScreen depreciates right-of-use assets on a straight line basis from the lease commencement date to the earlier of the end of the useful life of the right-of-use asset or the end of the lease term. </w:t>
      </w:r>
    </w:p>
    <w:p w14:paraId="3E2C7B43" w14:textId="3EBCACE1" w:rsidR="00D0469A" w:rsidRPr="00191B38" w:rsidRDefault="001C3B86" w:rsidP="00D0469A">
      <w:pPr>
        <w:pStyle w:val="BodyParagraph"/>
        <w:rPr>
          <w:lang w:val="en-AU"/>
        </w:rPr>
      </w:pPr>
      <w:r w:rsidRPr="001C3B86">
        <w:rPr>
          <w:lang w:val="en-AU"/>
        </w:rPr>
        <w:t>Impairment of right-of-use assets is determined and accounted for in accordance with AASB 136 Impairment of Assets. VicScreen has assessed all right-of-use assets for impairment, and no indicators of impairment are identified as at 30 June 2026.</w:t>
      </w:r>
    </w:p>
    <w:p w14:paraId="4B818CBC" w14:textId="77777777" w:rsidR="00D0469A" w:rsidRPr="00A8747A" w:rsidRDefault="00D0469A" w:rsidP="00D0469A">
      <w:pPr>
        <w:pStyle w:val="FinancialStatementsNotesH3"/>
        <w:rPr>
          <w:lang w:val="en-AU"/>
        </w:rPr>
      </w:pPr>
      <w:r w:rsidRPr="00A8747A">
        <w:rPr>
          <w:lang w:val="en-AU"/>
        </w:rPr>
        <w:t>Subsequent measurement – All other PPE</w:t>
      </w:r>
    </w:p>
    <w:p w14:paraId="3CA4AE1A" w14:textId="47CA7C9A" w:rsidR="009942AB" w:rsidRDefault="00D0469A" w:rsidP="00794666">
      <w:pPr>
        <w:pStyle w:val="BodyParagraph"/>
        <w:rPr>
          <w:lang w:val="en-AU"/>
        </w:rPr>
      </w:pPr>
      <w:r w:rsidRPr="00191B38">
        <w:rPr>
          <w:lang w:val="en-AU"/>
        </w:rPr>
        <w:t>PPE are subsequently measured at fair value less accumulated depreciation and any allowance for impairment. Depreciated historical cost is generally a reasonable proxy for fair value because of the short useful lives of the assets concerned</w:t>
      </w:r>
      <w:r w:rsidRPr="00A8747A">
        <w:rPr>
          <w:lang w:val="en-AU"/>
        </w:rPr>
        <w:t>.</w:t>
      </w:r>
    </w:p>
    <w:p w14:paraId="03AAD6E6" w14:textId="7274D5A6" w:rsidR="00781878" w:rsidRPr="00781878" w:rsidRDefault="00781878" w:rsidP="00781878">
      <w:pPr>
        <w:pStyle w:val="FinancialStatementsNotesH3"/>
      </w:pPr>
      <w:r w:rsidRPr="00781878">
        <w:lastRenderedPageBreak/>
        <w:t>Reconciliation of movements in carrying amount of PPE</w:t>
      </w:r>
    </w:p>
    <w:tbl>
      <w:tblPr>
        <w:tblStyle w:val="TableLight"/>
        <w:tblW w:w="0" w:type="auto"/>
        <w:tblLayout w:type="fixed"/>
        <w:tblLook w:val="04A0" w:firstRow="1" w:lastRow="0" w:firstColumn="1" w:lastColumn="0" w:noHBand="0" w:noVBand="1"/>
      </w:tblPr>
      <w:tblGrid>
        <w:gridCol w:w="1980"/>
        <w:gridCol w:w="1353"/>
        <w:gridCol w:w="1353"/>
        <w:gridCol w:w="1353"/>
        <w:gridCol w:w="1353"/>
        <w:gridCol w:w="1353"/>
      </w:tblGrid>
      <w:tr w:rsidR="00302393" w:rsidRPr="00191B38" w14:paraId="4C7FF1BE" w14:textId="77777777" w:rsidTr="00746437">
        <w:trPr>
          <w:cnfStyle w:val="100000000000" w:firstRow="1" w:lastRow="0" w:firstColumn="0" w:lastColumn="0" w:oddVBand="0" w:evenVBand="0" w:oddHBand="0" w:evenHBand="0" w:firstRowFirstColumn="0" w:firstRowLastColumn="0" w:lastRowFirstColumn="0" w:lastRowLastColumn="0"/>
          <w:tblHeader/>
        </w:trPr>
        <w:tc>
          <w:tcPr>
            <w:tcW w:w="1980" w:type="dxa"/>
            <w:shd w:val="clear" w:color="auto" w:fill="D9D9D9" w:themeFill="background1" w:themeFillShade="D9"/>
            <w:vAlign w:val="center"/>
          </w:tcPr>
          <w:p w14:paraId="71E47F64" w14:textId="27662CAE" w:rsidR="00302393" w:rsidRPr="00302393" w:rsidRDefault="00AC726B" w:rsidP="00302393">
            <w:pPr>
              <w:pStyle w:val="TableBody"/>
              <w:rPr>
                <w:lang w:val="en-AU"/>
              </w:rPr>
            </w:pPr>
            <w:bookmarkStart w:id="113" w:name="ColumnTitle_12"/>
            <w:bookmarkStart w:id="114" w:name="ColumnTitle_39"/>
            <w:bookmarkEnd w:id="113"/>
            <w:bookmarkEnd w:id="114"/>
            <w:r>
              <w:rPr>
                <w:lang w:val="en-AU"/>
              </w:rPr>
              <w:t>Item</w:t>
            </w:r>
          </w:p>
        </w:tc>
        <w:tc>
          <w:tcPr>
            <w:tcW w:w="1353" w:type="dxa"/>
            <w:shd w:val="clear" w:color="auto" w:fill="D9D9D9" w:themeFill="background1" w:themeFillShade="D9"/>
            <w:vAlign w:val="center"/>
          </w:tcPr>
          <w:p w14:paraId="65F81A0F" w14:textId="15EB56B1" w:rsidR="00302393" w:rsidRPr="00302393" w:rsidRDefault="00302393" w:rsidP="00302393">
            <w:pPr>
              <w:pStyle w:val="TableBody"/>
              <w:rPr>
                <w:lang w:val="en-AU"/>
              </w:rPr>
            </w:pPr>
            <w:r w:rsidRPr="00302393">
              <w:t>Right-of-use assets ($)</w:t>
            </w:r>
          </w:p>
        </w:tc>
        <w:tc>
          <w:tcPr>
            <w:tcW w:w="1353" w:type="dxa"/>
            <w:shd w:val="clear" w:color="auto" w:fill="D9D9D9" w:themeFill="background1" w:themeFillShade="D9"/>
            <w:vAlign w:val="center"/>
          </w:tcPr>
          <w:p w14:paraId="7A0C9F84" w14:textId="6855E846" w:rsidR="00302393" w:rsidRPr="00302393" w:rsidRDefault="00302393" w:rsidP="00302393">
            <w:pPr>
              <w:pStyle w:val="TableBody"/>
              <w:rPr>
                <w:lang w:val="en-AU"/>
              </w:rPr>
            </w:pPr>
            <w:r w:rsidRPr="00302393">
              <w:t>Leasehold improvements ($)</w:t>
            </w:r>
          </w:p>
        </w:tc>
        <w:tc>
          <w:tcPr>
            <w:tcW w:w="1353" w:type="dxa"/>
            <w:shd w:val="clear" w:color="auto" w:fill="D9D9D9" w:themeFill="background1" w:themeFillShade="D9"/>
            <w:vAlign w:val="center"/>
          </w:tcPr>
          <w:p w14:paraId="515084A3" w14:textId="5D5E8A46" w:rsidR="00302393" w:rsidRPr="00302393" w:rsidRDefault="00302393" w:rsidP="00302393">
            <w:pPr>
              <w:pStyle w:val="TableBody"/>
              <w:rPr>
                <w:lang w:val="en-AU"/>
              </w:rPr>
            </w:pPr>
            <w:r w:rsidRPr="00302393">
              <w:t>Computer equipment ($)</w:t>
            </w:r>
          </w:p>
        </w:tc>
        <w:tc>
          <w:tcPr>
            <w:tcW w:w="1353" w:type="dxa"/>
            <w:shd w:val="clear" w:color="auto" w:fill="D9D9D9" w:themeFill="background1" w:themeFillShade="D9"/>
            <w:vAlign w:val="center"/>
          </w:tcPr>
          <w:p w14:paraId="18FD3A75" w14:textId="7B4495FA" w:rsidR="00302393" w:rsidRPr="00302393" w:rsidRDefault="00302393" w:rsidP="00302393">
            <w:pPr>
              <w:pStyle w:val="TableBody"/>
              <w:rPr>
                <w:lang w:val="en-AU"/>
              </w:rPr>
            </w:pPr>
            <w:r w:rsidRPr="00302393">
              <w:t>Office equipment ($)</w:t>
            </w:r>
          </w:p>
        </w:tc>
        <w:tc>
          <w:tcPr>
            <w:tcW w:w="1353" w:type="dxa"/>
            <w:shd w:val="clear" w:color="auto" w:fill="D9D9D9" w:themeFill="background1" w:themeFillShade="D9"/>
            <w:vAlign w:val="center"/>
          </w:tcPr>
          <w:p w14:paraId="45B85ACB" w14:textId="0D464E31" w:rsidR="00302393" w:rsidRPr="00302393" w:rsidRDefault="00302393" w:rsidP="00302393">
            <w:pPr>
              <w:pStyle w:val="TableBody"/>
              <w:rPr>
                <w:lang w:val="en-AU"/>
              </w:rPr>
            </w:pPr>
            <w:r w:rsidRPr="00302393">
              <w:t>Total ($)</w:t>
            </w:r>
          </w:p>
        </w:tc>
      </w:tr>
      <w:tr w:rsidR="00302393" w:rsidRPr="00191B38" w14:paraId="101016C9" w14:textId="77777777" w:rsidTr="00746437">
        <w:tc>
          <w:tcPr>
            <w:tcW w:w="1980" w:type="dxa"/>
            <w:vAlign w:val="center"/>
          </w:tcPr>
          <w:p w14:paraId="6369D140" w14:textId="728DFE28" w:rsidR="00302393" w:rsidRPr="00A8747A" w:rsidRDefault="00302393" w:rsidP="00302393">
            <w:pPr>
              <w:pStyle w:val="TableBody"/>
              <w:rPr>
                <w:b/>
                <w:bCs/>
                <w:lang w:val="en-AU"/>
              </w:rPr>
            </w:pPr>
            <w:r>
              <w:t>Estimated useful life (years)</w:t>
            </w:r>
          </w:p>
        </w:tc>
        <w:tc>
          <w:tcPr>
            <w:tcW w:w="1353" w:type="dxa"/>
            <w:vAlign w:val="center"/>
          </w:tcPr>
          <w:p w14:paraId="6D8D6C2C" w14:textId="0B7AC9D3" w:rsidR="00302393" w:rsidRPr="00191B38" w:rsidRDefault="00302393" w:rsidP="00302393">
            <w:pPr>
              <w:pStyle w:val="TableBody"/>
              <w:rPr>
                <w:b/>
                <w:bCs/>
                <w:lang w:val="en-AU"/>
              </w:rPr>
            </w:pPr>
            <w:r>
              <w:t>&lt;4*</w:t>
            </w:r>
          </w:p>
        </w:tc>
        <w:tc>
          <w:tcPr>
            <w:tcW w:w="1353" w:type="dxa"/>
            <w:vAlign w:val="center"/>
          </w:tcPr>
          <w:p w14:paraId="657BD1B6" w14:textId="3069300C" w:rsidR="00302393" w:rsidRPr="00191B38" w:rsidRDefault="00302393" w:rsidP="00302393">
            <w:pPr>
              <w:pStyle w:val="TableBody"/>
              <w:rPr>
                <w:b/>
                <w:bCs/>
                <w:lang w:val="en-AU"/>
              </w:rPr>
            </w:pPr>
            <w:r>
              <w:t>&lt;4*</w:t>
            </w:r>
          </w:p>
        </w:tc>
        <w:tc>
          <w:tcPr>
            <w:tcW w:w="1353" w:type="dxa"/>
            <w:vAlign w:val="center"/>
          </w:tcPr>
          <w:p w14:paraId="5A292B60" w14:textId="163429A9" w:rsidR="00302393" w:rsidRPr="00A8747A" w:rsidRDefault="00302393" w:rsidP="00302393">
            <w:pPr>
              <w:pStyle w:val="TableBody"/>
              <w:rPr>
                <w:b/>
                <w:bCs/>
                <w:lang w:val="en-AU"/>
              </w:rPr>
            </w:pPr>
            <w:r>
              <w:t>3–5</w:t>
            </w:r>
          </w:p>
        </w:tc>
        <w:tc>
          <w:tcPr>
            <w:tcW w:w="1353" w:type="dxa"/>
            <w:vAlign w:val="center"/>
          </w:tcPr>
          <w:p w14:paraId="7871F02B" w14:textId="28CD5123" w:rsidR="00302393" w:rsidRPr="00A8747A" w:rsidRDefault="00302393" w:rsidP="00302393">
            <w:pPr>
              <w:pStyle w:val="TableBody"/>
              <w:rPr>
                <w:b/>
                <w:bCs/>
                <w:lang w:val="en-AU"/>
              </w:rPr>
            </w:pPr>
            <w:r>
              <w:t>3–7</w:t>
            </w:r>
          </w:p>
        </w:tc>
        <w:tc>
          <w:tcPr>
            <w:tcW w:w="1353" w:type="dxa"/>
            <w:vAlign w:val="center"/>
          </w:tcPr>
          <w:p w14:paraId="461789D9" w14:textId="77777777" w:rsidR="00302393" w:rsidRPr="00A8747A" w:rsidRDefault="00302393" w:rsidP="00302393">
            <w:pPr>
              <w:pStyle w:val="TableBody"/>
              <w:rPr>
                <w:lang w:val="en-AU"/>
              </w:rPr>
            </w:pPr>
          </w:p>
        </w:tc>
      </w:tr>
      <w:tr w:rsidR="00302393" w:rsidRPr="00191B38" w14:paraId="1D2F780A" w14:textId="77777777" w:rsidTr="00746437">
        <w:tc>
          <w:tcPr>
            <w:tcW w:w="1980" w:type="dxa"/>
            <w:vAlign w:val="center"/>
          </w:tcPr>
          <w:p w14:paraId="5446E566" w14:textId="2B3E21AB" w:rsidR="00302393" w:rsidRPr="00A8747A" w:rsidRDefault="00302393" w:rsidP="00302393">
            <w:pPr>
              <w:pStyle w:val="TableBody"/>
              <w:rPr>
                <w:b/>
                <w:bCs/>
                <w:lang w:val="en-AU"/>
              </w:rPr>
            </w:pPr>
            <w:r>
              <w:t>Balance at 30 June 2025</w:t>
            </w:r>
          </w:p>
        </w:tc>
        <w:tc>
          <w:tcPr>
            <w:tcW w:w="1353" w:type="dxa"/>
            <w:vAlign w:val="center"/>
          </w:tcPr>
          <w:p w14:paraId="3EDB65BA" w14:textId="1C0212AD" w:rsidR="00302393" w:rsidRPr="00A8747A" w:rsidRDefault="00302393" w:rsidP="00302393">
            <w:pPr>
              <w:pStyle w:val="TableBody"/>
              <w:rPr>
                <w:lang w:val="en-AU"/>
              </w:rPr>
            </w:pPr>
            <w:r>
              <w:t>1,943,640</w:t>
            </w:r>
          </w:p>
        </w:tc>
        <w:tc>
          <w:tcPr>
            <w:tcW w:w="1353" w:type="dxa"/>
            <w:vAlign w:val="center"/>
          </w:tcPr>
          <w:p w14:paraId="01DA6B16" w14:textId="28389367" w:rsidR="00302393" w:rsidRPr="00A8747A" w:rsidRDefault="00302393" w:rsidP="00302393">
            <w:pPr>
              <w:pStyle w:val="TableBody"/>
              <w:rPr>
                <w:lang w:val="en-AU"/>
              </w:rPr>
            </w:pPr>
            <w:r>
              <w:t>405,724</w:t>
            </w:r>
          </w:p>
        </w:tc>
        <w:tc>
          <w:tcPr>
            <w:tcW w:w="1353" w:type="dxa"/>
            <w:vAlign w:val="center"/>
          </w:tcPr>
          <w:p w14:paraId="334AEEA7" w14:textId="2962B0F9" w:rsidR="00302393" w:rsidRPr="00A8747A" w:rsidRDefault="00302393" w:rsidP="00302393">
            <w:pPr>
              <w:pStyle w:val="TableBody"/>
              <w:rPr>
                <w:lang w:val="en-AU"/>
              </w:rPr>
            </w:pPr>
            <w:r>
              <w:t>288,099</w:t>
            </w:r>
          </w:p>
        </w:tc>
        <w:tc>
          <w:tcPr>
            <w:tcW w:w="1353" w:type="dxa"/>
            <w:vAlign w:val="center"/>
          </w:tcPr>
          <w:p w14:paraId="5CB25755" w14:textId="18D448F7" w:rsidR="00302393" w:rsidRPr="00A8747A" w:rsidRDefault="00302393" w:rsidP="00302393">
            <w:pPr>
              <w:pStyle w:val="TableBody"/>
              <w:rPr>
                <w:lang w:val="en-AU"/>
              </w:rPr>
            </w:pPr>
            <w:r>
              <w:t>230,626</w:t>
            </w:r>
          </w:p>
        </w:tc>
        <w:tc>
          <w:tcPr>
            <w:tcW w:w="1353" w:type="dxa"/>
            <w:vAlign w:val="center"/>
          </w:tcPr>
          <w:p w14:paraId="40CD407B" w14:textId="4F590C73" w:rsidR="00302393" w:rsidRPr="00A8747A" w:rsidRDefault="00302393" w:rsidP="00302393">
            <w:pPr>
              <w:pStyle w:val="TableBody"/>
              <w:rPr>
                <w:lang w:val="en-AU"/>
              </w:rPr>
            </w:pPr>
            <w:r>
              <w:t>2,868,089</w:t>
            </w:r>
          </w:p>
        </w:tc>
      </w:tr>
      <w:tr w:rsidR="00302393" w:rsidRPr="00191B38" w14:paraId="217F1F51" w14:textId="77777777" w:rsidTr="00746437">
        <w:tc>
          <w:tcPr>
            <w:tcW w:w="1980" w:type="dxa"/>
            <w:vAlign w:val="center"/>
          </w:tcPr>
          <w:p w14:paraId="411CEACE" w14:textId="69F6B794" w:rsidR="00302393" w:rsidRPr="00A8747A" w:rsidRDefault="00302393" w:rsidP="00302393">
            <w:pPr>
              <w:pStyle w:val="TableBody"/>
              <w:rPr>
                <w:lang w:val="en-AU"/>
              </w:rPr>
            </w:pPr>
            <w:r>
              <w:t>Additions</w:t>
            </w:r>
          </w:p>
        </w:tc>
        <w:tc>
          <w:tcPr>
            <w:tcW w:w="1353" w:type="dxa"/>
            <w:vAlign w:val="center"/>
          </w:tcPr>
          <w:p w14:paraId="0D68AC24" w14:textId="0DE001A5" w:rsidR="00302393" w:rsidRPr="00A8747A" w:rsidRDefault="00302393" w:rsidP="00302393">
            <w:pPr>
              <w:pStyle w:val="TableBody"/>
              <w:rPr>
                <w:lang w:val="en-AU"/>
              </w:rPr>
            </w:pPr>
            <w:r>
              <w:t>–</w:t>
            </w:r>
          </w:p>
        </w:tc>
        <w:tc>
          <w:tcPr>
            <w:tcW w:w="1353" w:type="dxa"/>
            <w:vAlign w:val="center"/>
          </w:tcPr>
          <w:p w14:paraId="03A0A99D" w14:textId="095EE99C" w:rsidR="00302393" w:rsidRPr="00A8747A" w:rsidRDefault="00302393" w:rsidP="00302393">
            <w:pPr>
              <w:pStyle w:val="TableBody"/>
              <w:rPr>
                <w:lang w:val="en-AU"/>
              </w:rPr>
            </w:pPr>
            <w:r>
              <w:t>–</w:t>
            </w:r>
          </w:p>
        </w:tc>
        <w:tc>
          <w:tcPr>
            <w:tcW w:w="1353" w:type="dxa"/>
            <w:vAlign w:val="center"/>
          </w:tcPr>
          <w:p w14:paraId="459798EB" w14:textId="15C12337" w:rsidR="00302393" w:rsidRPr="00191B38" w:rsidRDefault="00302393" w:rsidP="00302393">
            <w:pPr>
              <w:pStyle w:val="TableBody"/>
              <w:rPr>
                <w:lang w:val="en-AU"/>
              </w:rPr>
            </w:pPr>
            <w:r>
              <w:t>41,146</w:t>
            </w:r>
          </w:p>
        </w:tc>
        <w:tc>
          <w:tcPr>
            <w:tcW w:w="1353" w:type="dxa"/>
            <w:vAlign w:val="center"/>
          </w:tcPr>
          <w:p w14:paraId="63D241A4" w14:textId="556E8883" w:rsidR="00302393" w:rsidRPr="00191B38" w:rsidRDefault="00302393" w:rsidP="00302393">
            <w:pPr>
              <w:pStyle w:val="TableBody"/>
              <w:rPr>
                <w:lang w:val="en-AU"/>
              </w:rPr>
            </w:pPr>
            <w:r>
              <w:t>2,171</w:t>
            </w:r>
          </w:p>
        </w:tc>
        <w:tc>
          <w:tcPr>
            <w:tcW w:w="1353" w:type="dxa"/>
            <w:vAlign w:val="center"/>
          </w:tcPr>
          <w:p w14:paraId="142D1B5B" w14:textId="6FCF93F2" w:rsidR="00302393" w:rsidRPr="00191B38" w:rsidRDefault="00302393" w:rsidP="00302393">
            <w:pPr>
              <w:pStyle w:val="TableBody"/>
              <w:rPr>
                <w:lang w:val="en-AU"/>
              </w:rPr>
            </w:pPr>
            <w:r>
              <w:t>43,317</w:t>
            </w:r>
          </w:p>
        </w:tc>
      </w:tr>
      <w:tr w:rsidR="00302393" w:rsidRPr="00191B38" w14:paraId="38AAC83B" w14:textId="77777777" w:rsidTr="00746437">
        <w:tc>
          <w:tcPr>
            <w:tcW w:w="1980" w:type="dxa"/>
            <w:vAlign w:val="center"/>
          </w:tcPr>
          <w:p w14:paraId="24E1352D" w14:textId="035106E9" w:rsidR="00302393" w:rsidRPr="00A8747A" w:rsidRDefault="00302393" w:rsidP="00302393">
            <w:pPr>
              <w:pStyle w:val="TableBody"/>
              <w:rPr>
                <w:lang w:val="en-AU"/>
              </w:rPr>
            </w:pPr>
            <w:r>
              <w:t>Disposals</w:t>
            </w:r>
          </w:p>
        </w:tc>
        <w:tc>
          <w:tcPr>
            <w:tcW w:w="1353" w:type="dxa"/>
            <w:vAlign w:val="center"/>
          </w:tcPr>
          <w:p w14:paraId="6EC1D583" w14:textId="71AA00C5" w:rsidR="00302393" w:rsidRPr="00A8747A" w:rsidRDefault="00302393" w:rsidP="00302393">
            <w:pPr>
              <w:pStyle w:val="TableBody"/>
              <w:rPr>
                <w:lang w:val="en-AU"/>
              </w:rPr>
            </w:pPr>
            <w:r>
              <w:t>–</w:t>
            </w:r>
          </w:p>
        </w:tc>
        <w:tc>
          <w:tcPr>
            <w:tcW w:w="1353" w:type="dxa"/>
            <w:vAlign w:val="center"/>
          </w:tcPr>
          <w:p w14:paraId="1D28FE73" w14:textId="0A4D62E3" w:rsidR="00302393" w:rsidRPr="00A8747A" w:rsidRDefault="00302393" w:rsidP="00302393">
            <w:pPr>
              <w:pStyle w:val="TableBody"/>
              <w:rPr>
                <w:lang w:val="en-AU"/>
              </w:rPr>
            </w:pPr>
            <w:r>
              <w:t>–</w:t>
            </w:r>
          </w:p>
        </w:tc>
        <w:tc>
          <w:tcPr>
            <w:tcW w:w="1353" w:type="dxa"/>
            <w:vAlign w:val="center"/>
          </w:tcPr>
          <w:p w14:paraId="48B63EFE" w14:textId="3E7852DB" w:rsidR="00302393" w:rsidRPr="00A8747A" w:rsidRDefault="00302393" w:rsidP="00302393">
            <w:pPr>
              <w:pStyle w:val="TableBody"/>
              <w:rPr>
                <w:lang w:val="en-AU"/>
              </w:rPr>
            </w:pPr>
            <w:r>
              <w:t>–</w:t>
            </w:r>
          </w:p>
        </w:tc>
        <w:tc>
          <w:tcPr>
            <w:tcW w:w="1353" w:type="dxa"/>
            <w:vAlign w:val="center"/>
          </w:tcPr>
          <w:p w14:paraId="129B7F7A" w14:textId="4FDE49D3" w:rsidR="00302393" w:rsidRPr="00A8747A" w:rsidRDefault="00302393" w:rsidP="00302393">
            <w:pPr>
              <w:pStyle w:val="TableBody"/>
              <w:rPr>
                <w:lang w:val="en-AU"/>
              </w:rPr>
            </w:pPr>
            <w:r>
              <w:t>(732)</w:t>
            </w:r>
          </w:p>
        </w:tc>
        <w:tc>
          <w:tcPr>
            <w:tcW w:w="1353" w:type="dxa"/>
            <w:vAlign w:val="center"/>
          </w:tcPr>
          <w:p w14:paraId="72761FB1" w14:textId="5AC6107D" w:rsidR="00302393" w:rsidRPr="00A8747A" w:rsidRDefault="00302393" w:rsidP="00302393">
            <w:pPr>
              <w:pStyle w:val="TableBody"/>
              <w:rPr>
                <w:lang w:val="en-AU"/>
              </w:rPr>
            </w:pPr>
            <w:r>
              <w:t>(732)</w:t>
            </w:r>
          </w:p>
        </w:tc>
      </w:tr>
      <w:tr w:rsidR="00302393" w:rsidRPr="00191B38" w14:paraId="24E35880" w14:textId="77777777" w:rsidTr="00746437">
        <w:tc>
          <w:tcPr>
            <w:tcW w:w="1980" w:type="dxa"/>
            <w:vAlign w:val="center"/>
          </w:tcPr>
          <w:p w14:paraId="0AD04DBD" w14:textId="18AC0FA3" w:rsidR="00302393" w:rsidRPr="00A8747A" w:rsidRDefault="00302393" w:rsidP="00302393">
            <w:pPr>
              <w:pStyle w:val="TableBody"/>
              <w:rPr>
                <w:lang w:val="en-AU"/>
              </w:rPr>
            </w:pPr>
            <w:r>
              <w:t>Depreciation</w:t>
            </w:r>
          </w:p>
        </w:tc>
        <w:tc>
          <w:tcPr>
            <w:tcW w:w="1353" w:type="dxa"/>
            <w:vAlign w:val="center"/>
          </w:tcPr>
          <w:p w14:paraId="7442F804" w14:textId="10C58807" w:rsidR="00302393" w:rsidRPr="00A8747A" w:rsidRDefault="00302393" w:rsidP="00302393">
            <w:pPr>
              <w:pStyle w:val="TableBody"/>
              <w:rPr>
                <w:lang w:val="en-AU"/>
              </w:rPr>
            </w:pPr>
            <w:r>
              <w:t>(409,188)</w:t>
            </w:r>
          </w:p>
        </w:tc>
        <w:tc>
          <w:tcPr>
            <w:tcW w:w="1353" w:type="dxa"/>
            <w:vAlign w:val="center"/>
          </w:tcPr>
          <w:p w14:paraId="48319FAC" w14:textId="74F777DC" w:rsidR="00302393" w:rsidRPr="00A8747A" w:rsidRDefault="00302393" w:rsidP="00302393">
            <w:pPr>
              <w:pStyle w:val="TableBody"/>
              <w:rPr>
                <w:lang w:val="en-AU"/>
              </w:rPr>
            </w:pPr>
            <w:r>
              <w:t>(85,416)</w:t>
            </w:r>
          </w:p>
        </w:tc>
        <w:tc>
          <w:tcPr>
            <w:tcW w:w="1353" w:type="dxa"/>
            <w:vAlign w:val="center"/>
          </w:tcPr>
          <w:p w14:paraId="32C76AD1" w14:textId="2012607F" w:rsidR="00302393" w:rsidRPr="00A8747A" w:rsidRDefault="00302393" w:rsidP="00302393">
            <w:pPr>
              <w:pStyle w:val="TableBody"/>
              <w:rPr>
                <w:lang w:val="en-AU"/>
              </w:rPr>
            </w:pPr>
            <w:r>
              <w:t>(123,535)</w:t>
            </w:r>
          </w:p>
        </w:tc>
        <w:tc>
          <w:tcPr>
            <w:tcW w:w="1353" w:type="dxa"/>
            <w:vAlign w:val="center"/>
          </w:tcPr>
          <w:p w14:paraId="2759ABE5" w14:textId="0A6D0B34" w:rsidR="00302393" w:rsidRPr="00A8747A" w:rsidRDefault="00302393" w:rsidP="00302393">
            <w:pPr>
              <w:pStyle w:val="TableBody"/>
              <w:rPr>
                <w:lang w:val="en-AU"/>
              </w:rPr>
            </w:pPr>
            <w:r>
              <w:t>(67,025)</w:t>
            </w:r>
          </w:p>
        </w:tc>
        <w:tc>
          <w:tcPr>
            <w:tcW w:w="1353" w:type="dxa"/>
            <w:vAlign w:val="center"/>
          </w:tcPr>
          <w:p w14:paraId="36242D1C" w14:textId="615C5810" w:rsidR="00302393" w:rsidRPr="00A8747A" w:rsidRDefault="00302393" w:rsidP="00302393">
            <w:pPr>
              <w:pStyle w:val="TableBody"/>
              <w:rPr>
                <w:lang w:val="en-AU"/>
              </w:rPr>
            </w:pPr>
            <w:r>
              <w:t>(685,164)</w:t>
            </w:r>
          </w:p>
        </w:tc>
      </w:tr>
      <w:tr w:rsidR="00302393" w:rsidRPr="00191B38" w14:paraId="1209957F" w14:textId="77777777" w:rsidTr="00746437">
        <w:tc>
          <w:tcPr>
            <w:tcW w:w="1980" w:type="dxa"/>
            <w:vAlign w:val="center"/>
          </w:tcPr>
          <w:p w14:paraId="40C6EB5C" w14:textId="79889314" w:rsidR="00302393" w:rsidRPr="00A8747A" w:rsidRDefault="00302393" w:rsidP="00302393">
            <w:pPr>
              <w:pStyle w:val="TableBody"/>
              <w:rPr>
                <w:b/>
                <w:bCs/>
                <w:lang w:val="en-AU"/>
              </w:rPr>
            </w:pPr>
            <w:r>
              <w:t>Balance at 30 June 2026</w:t>
            </w:r>
          </w:p>
        </w:tc>
        <w:tc>
          <w:tcPr>
            <w:tcW w:w="1353" w:type="dxa"/>
            <w:vAlign w:val="center"/>
          </w:tcPr>
          <w:p w14:paraId="2A3FFF7D" w14:textId="3C3D6A58" w:rsidR="00302393" w:rsidRPr="00A8747A" w:rsidRDefault="00302393" w:rsidP="00302393">
            <w:pPr>
              <w:pStyle w:val="TableBody"/>
              <w:rPr>
                <w:b/>
                <w:bCs/>
                <w:lang w:val="en-AU"/>
              </w:rPr>
            </w:pPr>
            <w:r>
              <w:t>1,534,452</w:t>
            </w:r>
          </w:p>
        </w:tc>
        <w:tc>
          <w:tcPr>
            <w:tcW w:w="1353" w:type="dxa"/>
            <w:vAlign w:val="center"/>
          </w:tcPr>
          <w:p w14:paraId="74393ACB" w14:textId="08520E51" w:rsidR="00302393" w:rsidRPr="00A8747A" w:rsidRDefault="00302393" w:rsidP="00302393">
            <w:pPr>
              <w:pStyle w:val="TableBody"/>
              <w:rPr>
                <w:b/>
                <w:bCs/>
                <w:lang w:val="en-AU"/>
              </w:rPr>
            </w:pPr>
            <w:r>
              <w:t>320,308</w:t>
            </w:r>
          </w:p>
        </w:tc>
        <w:tc>
          <w:tcPr>
            <w:tcW w:w="1353" w:type="dxa"/>
            <w:vAlign w:val="center"/>
          </w:tcPr>
          <w:p w14:paraId="52917C86" w14:textId="33687852" w:rsidR="00302393" w:rsidRPr="00A8747A" w:rsidRDefault="00302393" w:rsidP="00302393">
            <w:pPr>
              <w:pStyle w:val="TableBody"/>
              <w:rPr>
                <w:b/>
                <w:bCs/>
                <w:lang w:val="en-AU"/>
              </w:rPr>
            </w:pPr>
            <w:r>
              <w:t>205,710</w:t>
            </w:r>
          </w:p>
        </w:tc>
        <w:tc>
          <w:tcPr>
            <w:tcW w:w="1353" w:type="dxa"/>
            <w:vAlign w:val="center"/>
          </w:tcPr>
          <w:p w14:paraId="32630768" w14:textId="33FD0253" w:rsidR="00302393" w:rsidRPr="00A8747A" w:rsidRDefault="00302393" w:rsidP="00302393">
            <w:pPr>
              <w:pStyle w:val="TableBody"/>
              <w:rPr>
                <w:b/>
                <w:bCs/>
                <w:lang w:val="en-AU"/>
              </w:rPr>
            </w:pPr>
            <w:r>
              <w:t>165,040</w:t>
            </w:r>
          </w:p>
        </w:tc>
        <w:tc>
          <w:tcPr>
            <w:tcW w:w="1353" w:type="dxa"/>
            <w:vAlign w:val="center"/>
          </w:tcPr>
          <w:p w14:paraId="1C1FFBBF" w14:textId="4E16DBEB" w:rsidR="00302393" w:rsidRPr="00A8747A" w:rsidRDefault="00302393" w:rsidP="00302393">
            <w:pPr>
              <w:pStyle w:val="TableBody"/>
              <w:rPr>
                <w:b/>
                <w:bCs/>
                <w:lang w:val="en-AU"/>
              </w:rPr>
            </w:pPr>
            <w:r>
              <w:t>2,225,510</w:t>
            </w:r>
          </w:p>
        </w:tc>
      </w:tr>
    </w:tbl>
    <w:p w14:paraId="767C2149" w14:textId="77777777" w:rsidR="009343D2" w:rsidRDefault="009343D2" w:rsidP="00D0469A">
      <w:pPr>
        <w:pStyle w:val="BodyParagraph"/>
        <w:rPr>
          <w:i/>
          <w:iCs/>
          <w:lang w:val="en-AU"/>
        </w:rPr>
      </w:pPr>
      <w:r w:rsidRPr="009343D2">
        <w:rPr>
          <w:i/>
          <w:iCs/>
          <w:lang w:val="en-AU"/>
        </w:rPr>
        <w:t>* Shorter of the useful life and the remaining lease term (note 5.4).</w:t>
      </w:r>
    </w:p>
    <w:p w14:paraId="772914C2" w14:textId="77777777" w:rsidR="009343D2" w:rsidRDefault="009343D2" w:rsidP="009343D2">
      <w:pPr>
        <w:pStyle w:val="BodyParagraph"/>
        <w:rPr>
          <w:i/>
          <w:iCs/>
          <w:lang w:val="en-AU"/>
        </w:rPr>
      </w:pPr>
      <w:r w:rsidRPr="009343D2">
        <w:rPr>
          <w:i/>
          <w:iCs/>
          <w:lang w:val="en-AU"/>
        </w:rPr>
        <w:t>Note: As a result of a change in FRD 104 Leases effective for reporting periods from 30 June 2026, right-of-use assets are measured at cost for reporting period 2026. The comparative information for reporting period 2025 is not restated and is reported at the previously determined fair value. For further information, refer to note 8.6.</w:t>
      </w:r>
    </w:p>
    <w:p w14:paraId="151F0BC0" w14:textId="5928393F" w:rsidR="00D0469A" w:rsidRPr="009343D2" w:rsidRDefault="00D0469A" w:rsidP="009343D2">
      <w:pPr>
        <w:pStyle w:val="BodyParagraph"/>
        <w:rPr>
          <w:i/>
          <w:iCs/>
          <w:lang w:val="en-AU"/>
        </w:rPr>
      </w:pPr>
      <w:r w:rsidRPr="00191B38">
        <w:rPr>
          <w:lang w:val="en-AU"/>
        </w:rPr>
        <w:t xml:space="preserve">Depreciation on PPE is generally calculated on a straight-line basis, at rates that allocate the asset’s value less any estimated </w:t>
      </w:r>
      <w:r w:rsidRPr="00A8747A">
        <w:rPr>
          <w:lang w:val="en-AU"/>
        </w:rPr>
        <w:t>residual value, over its estimated useful life. Typical estimated useful lives for the different assets classes are included in the table above.</w:t>
      </w:r>
    </w:p>
    <w:p w14:paraId="6312820A" w14:textId="77777777" w:rsidR="00D0469A" w:rsidRPr="00A8747A" w:rsidRDefault="00D0469A" w:rsidP="00D0469A">
      <w:pPr>
        <w:pStyle w:val="BodyParagraph"/>
        <w:rPr>
          <w:lang w:val="en-AU"/>
        </w:rPr>
      </w:pPr>
      <w:r w:rsidRPr="00A8747A">
        <w:rPr>
          <w:lang w:val="en-AU"/>
        </w:rPr>
        <w:t>The estimated useful lives, residual values and depreciation methods are reviewed at the end of each annual reporting period, and adjustments made where appropriate.</w:t>
      </w:r>
    </w:p>
    <w:p w14:paraId="5813A9CD" w14:textId="77777777" w:rsidR="00D0469A" w:rsidRPr="00A8747A" w:rsidRDefault="00D0469A" w:rsidP="00D0469A">
      <w:pPr>
        <w:pStyle w:val="FinancialStatementsNotesH2"/>
        <w:rPr>
          <w:lang w:val="en-AU"/>
        </w:rPr>
      </w:pPr>
      <w:bookmarkStart w:id="115" w:name="_Toc240901142"/>
      <w:r w:rsidRPr="00A8747A">
        <w:rPr>
          <w:lang w:val="en-AU"/>
        </w:rPr>
        <w:t>4.2</w:t>
      </w:r>
      <w:r w:rsidRPr="00A8747A">
        <w:rPr>
          <w:lang w:val="en-AU"/>
        </w:rPr>
        <w:tab/>
        <w:t>Impairment</w:t>
      </w:r>
      <w:bookmarkEnd w:id="115"/>
      <w:r w:rsidRPr="00A8747A">
        <w:rPr>
          <w:lang w:val="en-AU"/>
        </w:rPr>
        <w:t xml:space="preserve"> </w:t>
      </w:r>
    </w:p>
    <w:p w14:paraId="0565F418" w14:textId="77777777" w:rsidR="00D0469A" w:rsidRPr="00191B38" w:rsidRDefault="00D0469A" w:rsidP="00D0469A">
      <w:pPr>
        <w:pStyle w:val="BodyParagraph"/>
        <w:rPr>
          <w:lang w:val="en-AU"/>
        </w:rPr>
      </w:pPr>
      <w:r w:rsidRPr="00191B38">
        <w:rPr>
          <w:lang w:val="en-AU"/>
        </w:rPr>
        <w:lastRenderedPageBreak/>
        <w:t xml:space="preserve">All PPE assets are held for their current service potential rather than to generate net cash inflows. The recoverable amount of primarily non-cash-generating assets of not-for-profit entities, which are typically held for continuing use of their service capacity, is expected to be materially the same as fair value determined under AASB 13 </w:t>
      </w:r>
      <w:r w:rsidRPr="00191B38">
        <w:rPr>
          <w:i/>
          <w:iCs/>
          <w:lang w:val="en-AU"/>
        </w:rPr>
        <w:t>Fair Value Measurement</w:t>
      </w:r>
      <w:r w:rsidRPr="00191B38">
        <w:rPr>
          <w:lang w:val="en-AU"/>
        </w:rPr>
        <w:t xml:space="preserve">, with the consequence that AASB 136 </w:t>
      </w:r>
      <w:r w:rsidRPr="00191B38">
        <w:rPr>
          <w:i/>
          <w:iCs/>
          <w:lang w:val="en-AU"/>
        </w:rPr>
        <w:t xml:space="preserve">Impairment of Assets </w:t>
      </w:r>
      <w:r w:rsidRPr="00191B38">
        <w:rPr>
          <w:lang w:val="en-AU"/>
        </w:rPr>
        <w:t>does not apply to such assets that are regularly revalued</w:t>
      </w:r>
      <w:r w:rsidRPr="00A8747A">
        <w:rPr>
          <w:lang w:val="en-AU"/>
        </w:rPr>
        <w:t>.</w:t>
      </w:r>
    </w:p>
    <w:p w14:paraId="3351EF4C" w14:textId="77777777" w:rsidR="00D0469A" w:rsidRPr="00A8747A" w:rsidRDefault="00D0469A" w:rsidP="00D0469A">
      <w:pPr>
        <w:pStyle w:val="FinancialStatementsNotesH1"/>
        <w:rPr>
          <w:lang w:val="en-AU"/>
        </w:rPr>
      </w:pPr>
      <w:bookmarkStart w:id="116" w:name="_Toc240901143"/>
      <w:r w:rsidRPr="00A8747A">
        <w:rPr>
          <w:lang w:val="en-AU"/>
        </w:rPr>
        <w:t>Note 5. Other assets and liabilities</w:t>
      </w:r>
      <w:bookmarkEnd w:id="116"/>
      <w:r w:rsidRPr="00A8747A">
        <w:rPr>
          <w:lang w:val="en-AU"/>
        </w:rPr>
        <w:t xml:space="preserve"> </w:t>
      </w:r>
    </w:p>
    <w:p w14:paraId="69560163" w14:textId="77777777" w:rsidR="00D0469A" w:rsidRPr="00191B38" w:rsidRDefault="00D0469A" w:rsidP="00D0469A">
      <w:pPr>
        <w:pStyle w:val="BodyParagraph"/>
        <w:rPr>
          <w:lang w:val="en-AU"/>
        </w:rPr>
      </w:pPr>
      <w:r w:rsidRPr="00191B38">
        <w:rPr>
          <w:lang w:val="en-AU"/>
        </w:rPr>
        <w:t>This section describes those assets and liabilities that arise from VicScreen’s controlled operations, including receivables and payables that are short-term in nature and provisions associated with the lease for office accommodation</w:t>
      </w:r>
      <w:r w:rsidRPr="00A8747A">
        <w:rPr>
          <w:lang w:val="en-AU"/>
        </w:rPr>
        <w:t>.</w:t>
      </w:r>
    </w:p>
    <w:p w14:paraId="23801772" w14:textId="77777777" w:rsidR="00D0469A" w:rsidRPr="00A8747A" w:rsidRDefault="00D0469A" w:rsidP="00D0469A">
      <w:pPr>
        <w:pStyle w:val="FinancialStatementsNotesH2"/>
        <w:rPr>
          <w:lang w:val="en-AU"/>
        </w:rPr>
      </w:pPr>
      <w:bookmarkStart w:id="117" w:name="_Toc240901144"/>
      <w:r w:rsidRPr="00A8747A">
        <w:rPr>
          <w:lang w:val="en-AU"/>
        </w:rPr>
        <w:t>5.1 Receivables</w:t>
      </w:r>
      <w:bookmarkEnd w:id="117"/>
    </w:p>
    <w:tbl>
      <w:tblPr>
        <w:tblStyle w:val="TableLight"/>
        <w:tblW w:w="8759" w:type="dxa"/>
        <w:tblLayout w:type="fixed"/>
        <w:tblLook w:val="04A0" w:firstRow="1" w:lastRow="0" w:firstColumn="1" w:lastColumn="0" w:noHBand="0" w:noVBand="1"/>
        <w:tblCaption w:val="Receivables"/>
      </w:tblPr>
      <w:tblGrid>
        <w:gridCol w:w="4957"/>
        <w:gridCol w:w="1901"/>
        <w:gridCol w:w="1901"/>
      </w:tblGrid>
      <w:tr w:rsidR="00C003DB" w:rsidRPr="00191B38" w14:paraId="1EFD1B47" w14:textId="7C3EDD19" w:rsidTr="00C003DB">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tcPr>
          <w:p w14:paraId="04103A26" w14:textId="20CCB276" w:rsidR="00C003DB" w:rsidRPr="00A8747A" w:rsidRDefault="00AC726B" w:rsidP="00C003DB">
            <w:pPr>
              <w:pStyle w:val="TableBody14pt"/>
              <w:rPr>
                <w:lang w:val="en-AU"/>
              </w:rPr>
            </w:pPr>
            <w:bookmarkStart w:id="118" w:name="ColumnTitle_40"/>
            <w:bookmarkEnd w:id="118"/>
            <w:r>
              <w:rPr>
                <w:lang w:val="en-AU"/>
              </w:rPr>
              <w:t>Item</w:t>
            </w:r>
          </w:p>
        </w:tc>
        <w:tc>
          <w:tcPr>
            <w:tcW w:w="1901" w:type="dxa"/>
            <w:shd w:val="clear" w:color="auto" w:fill="D9D9D9" w:themeFill="background1" w:themeFillShade="D9"/>
          </w:tcPr>
          <w:p w14:paraId="1BCCE86B" w14:textId="772ECE44" w:rsidR="00C003DB" w:rsidRPr="00A8747A" w:rsidRDefault="00C003DB" w:rsidP="00C003DB">
            <w:pPr>
              <w:pStyle w:val="TableBody14pt"/>
              <w:rPr>
                <w:lang w:val="en-AU"/>
              </w:rPr>
            </w:pPr>
            <w:r w:rsidRPr="00A8747A">
              <w:rPr>
                <w:lang w:val="en-AU"/>
              </w:rPr>
              <w:t>202</w:t>
            </w:r>
            <w:r>
              <w:rPr>
                <w:lang w:val="en-AU"/>
              </w:rPr>
              <w:t>6</w:t>
            </w:r>
            <w:r w:rsidRPr="00A8747A">
              <w:rPr>
                <w:lang w:val="en-AU"/>
              </w:rPr>
              <w:t xml:space="preserve"> ($)</w:t>
            </w:r>
          </w:p>
        </w:tc>
        <w:tc>
          <w:tcPr>
            <w:tcW w:w="1901" w:type="dxa"/>
            <w:shd w:val="clear" w:color="auto" w:fill="D9D9D9" w:themeFill="background1" w:themeFillShade="D9"/>
          </w:tcPr>
          <w:p w14:paraId="12B50B5C" w14:textId="70BC7068" w:rsidR="00C003DB" w:rsidRPr="00A8747A" w:rsidRDefault="00C003DB" w:rsidP="00C003DB">
            <w:pPr>
              <w:pStyle w:val="TableBody14pt"/>
              <w:rPr>
                <w:lang w:val="en-AU"/>
              </w:rPr>
            </w:pPr>
            <w:r w:rsidRPr="00A8747A">
              <w:rPr>
                <w:lang w:val="en-AU"/>
              </w:rPr>
              <w:t>2025 ($)</w:t>
            </w:r>
          </w:p>
        </w:tc>
      </w:tr>
      <w:tr w:rsidR="00C003DB" w:rsidRPr="00191B38" w14:paraId="3588F924" w14:textId="69934556" w:rsidTr="00C003DB">
        <w:trPr>
          <w:cantSplit/>
          <w:trHeight w:val="20"/>
        </w:trPr>
        <w:tc>
          <w:tcPr>
            <w:tcW w:w="4957" w:type="dxa"/>
          </w:tcPr>
          <w:p w14:paraId="6F0C346D" w14:textId="77777777" w:rsidR="00C003DB" w:rsidRPr="00A8747A" w:rsidRDefault="00C003DB" w:rsidP="00C003DB">
            <w:pPr>
              <w:pStyle w:val="TableBody14pt"/>
              <w:rPr>
                <w:lang w:val="en-AU"/>
              </w:rPr>
            </w:pPr>
            <w:r w:rsidRPr="00A8747A">
              <w:rPr>
                <w:lang w:val="en-AU"/>
              </w:rPr>
              <w:t>Contractual receivables</w:t>
            </w:r>
          </w:p>
        </w:tc>
        <w:tc>
          <w:tcPr>
            <w:tcW w:w="1901" w:type="dxa"/>
          </w:tcPr>
          <w:p w14:paraId="4F16B776" w14:textId="01A03D36" w:rsidR="00C003DB" w:rsidRPr="00191B38" w:rsidRDefault="00C003DB" w:rsidP="00C003DB">
            <w:pPr>
              <w:pStyle w:val="TableBody14pt"/>
              <w:rPr>
                <w:lang w:val="en-AU"/>
              </w:rPr>
            </w:pPr>
            <w:r>
              <w:rPr>
                <w:lang w:val="en-AU"/>
              </w:rPr>
              <w:t>-</w:t>
            </w:r>
          </w:p>
        </w:tc>
        <w:tc>
          <w:tcPr>
            <w:tcW w:w="1901" w:type="dxa"/>
          </w:tcPr>
          <w:p w14:paraId="51D7EF80" w14:textId="08313AD3" w:rsidR="00C003DB" w:rsidRPr="00191B38" w:rsidRDefault="00C003DB" w:rsidP="00C003DB">
            <w:pPr>
              <w:pStyle w:val="TableBody14pt"/>
              <w:rPr>
                <w:lang w:val="en-AU"/>
              </w:rPr>
            </w:pPr>
            <w:r w:rsidRPr="00191B38">
              <w:rPr>
                <w:lang w:val="en-AU"/>
              </w:rPr>
              <w:t>8,185</w:t>
            </w:r>
          </w:p>
        </w:tc>
      </w:tr>
      <w:tr w:rsidR="00C003DB" w:rsidRPr="00191B38" w14:paraId="18378971" w14:textId="1EA76472" w:rsidTr="00C003DB">
        <w:trPr>
          <w:cantSplit/>
          <w:trHeight w:val="20"/>
        </w:trPr>
        <w:tc>
          <w:tcPr>
            <w:tcW w:w="4957" w:type="dxa"/>
          </w:tcPr>
          <w:p w14:paraId="62CABAA9" w14:textId="77777777" w:rsidR="00C003DB" w:rsidRPr="00A8747A" w:rsidRDefault="00C003DB" w:rsidP="00C003DB">
            <w:pPr>
              <w:pStyle w:val="TableBody14pt"/>
              <w:rPr>
                <w:lang w:val="en-AU"/>
              </w:rPr>
            </w:pPr>
            <w:r w:rsidRPr="00A8747A">
              <w:rPr>
                <w:lang w:val="en-AU"/>
              </w:rPr>
              <w:t>Net statutory receivables</w:t>
            </w:r>
            <w:r w:rsidRPr="00A8747A">
              <w:rPr>
                <w:lang w:val="en-AU"/>
              </w:rPr>
              <w:tab/>
            </w:r>
          </w:p>
        </w:tc>
        <w:tc>
          <w:tcPr>
            <w:tcW w:w="1901" w:type="dxa"/>
          </w:tcPr>
          <w:p w14:paraId="25E6898C" w14:textId="1E0E6623" w:rsidR="00C003DB" w:rsidRPr="00191B38" w:rsidRDefault="00C003DB" w:rsidP="00C003DB">
            <w:pPr>
              <w:pStyle w:val="TableBody14pt"/>
              <w:rPr>
                <w:lang w:val="en-AU"/>
              </w:rPr>
            </w:pPr>
            <w:r>
              <w:t>1,595,595</w:t>
            </w:r>
          </w:p>
        </w:tc>
        <w:tc>
          <w:tcPr>
            <w:tcW w:w="1901" w:type="dxa"/>
          </w:tcPr>
          <w:p w14:paraId="16C5376B" w14:textId="63AA597D" w:rsidR="00C003DB" w:rsidRPr="00191B38" w:rsidRDefault="00C003DB" w:rsidP="00C003DB">
            <w:pPr>
              <w:pStyle w:val="TableBody14pt"/>
              <w:rPr>
                <w:lang w:val="en-AU"/>
              </w:rPr>
            </w:pPr>
            <w:r w:rsidRPr="00191B38">
              <w:rPr>
                <w:lang w:val="en-AU"/>
              </w:rPr>
              <w:t>208,154</w:t>
            </w:r>
          </w:p>
        </w:tc>
      </w:tr>
      <w:tr w:rsidR="00C003DB" w:rsidRPr="00191B38" w14:paraId="7E193FC2" w14:textId="560BD3D5" w:rsidTr="00C003DB">
        <w:trPr>
          <w:cantSplit/>
          <w:trHeight w:val="20"/>
        </w:trPr>
        <w:tc>
          <w:tcPr>
            <w:tcW w:w="4957" w:type="dxa"/>
          </w:tcPr>
          <w:p w14:paraId="25A075C4" w14:textId="77777777" w:rsidR="00C003DB" w:rsidRPr="00A8747A" w:rsidRDefault="00C003DB" w:rsidP="00C003DB">
            <w:pPr>
              <w:pStyle w:val="TableBody14pt"/>
              <w:rPr>
                <w:b/>
                <w:bCs/>
                <w:lang w:val="en-AU"/>
              </w:rPr>
            </w:pPr>
            <w:r w:rsidRPr="00A8747A">
              <w:rPr>
                <w:b/>
                <w:bCs/>
                <w:lang w:val="en-AU"/>
              </w:rPr>
              <w:t>TOTAL RECEIVABLES</w:t>
            </w:r>
          </w:p>
        </w:tc>
        <w:tc>
          <w:tcPr>
            <w:tcW w:w="1901" w:type="dxa"/>
          </w:tcPr>
          <w:p w14:paraId="0630181A" w14:textId="3C3A57BC" w:rsidR="00C003DB" w:rsidRPr="00C003DB" w:rsidRDefault="00C003DB" w:rsidP="00C003DB">
            <w:pPr>
              <w:pStyle w:val="TableBody14pt"/>
              <w:rPr>
                <w:b/>
                <w:bCs/>
                <w:lang w:val="en-AU"/>
              </w:rPr>
            </w:pPr>
            <w:r w:rsidRPr="00C003DB">
              <w:rPr>
                <w:b/>
                <w:bCs/>
              </w:rPr>
              <w:t>1,595,595</w:t>
            </w:r>
          </w:p>
        </w:tc>
        <w:tc>
          <w:tcPr>
            <w:tcW w:w="1901" w:type="dxa"/>
          </w:tcPr>
          <w:p w14:paraId="1ECA7177" w14:textId="1937EA07" w:rsidR="00C003DB" w:rsidRPr="00191B38" w:rsidRDefault="00C003DB" w:rsidP="00C003DB">
            <w:pPr>
              <w:pStyle w:val="TableBody14pt"/>
              <w:rPr>
                <w:b/>
                <w:bCs/>
                <w:lang w:val="en-AU"/>
              </w:rPr>
            </w:pPr>
            <w:r w:rsidRPr="00191B38">
              <w:rPr>
                <w:b/>
                <w:bCs/>
                <w:lang w:val="en-AU"/>
              </w:rPr>
              <w:t>216,339</w:t>
            </w:r>
          </w:p>
        </w:tc>
      </w:tr>
    </w:tbl>
    <w:p w14:paraId="60AA8A7F" w14:textId="77777777" w:rsidR="001F28EF" w:rsidRDefault="001F28EF" w:rsidP="001F28EF">
      <w:pPr>
        <w:pStyle w:val="BodyParagraph"/>
      </w:pPr>
      <w:bookmarkStart w:id="119" w:name="_Toc240901145"/>
      <w:r w:rsidRPr="001F28EF">
        <w:t xml:space="preserve">All receivables as at the reporting date for 2025–26 and 2024–25 are current receivables (expected to settle in less than 12 months) and not past due. </w:t>
      </w:r>
    </w:p>
    <w:p w14:paraId="7825BAC3" w14:textId="77777777" w:rsidR="001F28EF" w:rsidRDefault="001F28EF" w:rsidP="001F28EF">
      <w:pPr>
        <w:pStyle w:val="BodyParagraph"/>
      </w:pPr>
      <w:r w:rsidRPr="001F28EF">
        <w:t xml:space="preserve">Contractual receivables are classified as financial instruments and categorised as ‘financial assets at amortised cost’. They are initially recognised at fair value plus any directly attributable transaction costs. Subsequent to initial measurement they are measured at amortised cost using the effective interest method, less any impairment. </w:t>
      </w:r>
    </w:p>
    <w:p w14:paraId="12B2F609" w14:textId="09901942" w:rsidR="001F28EF" w:rsidRDefault="001F28EF" w:rsidP="001F28EF">
      <w:pPr>
        <w:pStyle w:val="BodyParagraph"/>
        <w:rPr>
          <w:i/>
          <w:iCs/>
        </w:rPr>
      </w:pPr>
      <w:r w:rsidRPr="001F28EF">
        <w:lastRenderedPageBreak/>
        <w:t>Statutory receivables do not arise from contracts and are recognised and measured similarly to contractual receivables, but are not classified as financial instruments.</w:t>
      </w:r>
    </w:p>
    <w:p w14:paraId="5E73A61E" w14:textId="3D94DB6F" w:rsidR="00D0469A" w:rsidRPr="00A8747A" w:rsidRDefault="00D0469A" w:rsidP="00D0469A">
      <w:pPr>
        <w:pStyle w:val="FinancialStatementsNotesH2"/>
        <w:rPr>
          <w:lang w:val="en-AU"/>
        </w:rPr>
      </w:pPr>
      <w:r w:rsidRPr="00A8747A">
        <w:rPr>
          <w:lang w:val="en-AU"/>
        </w:rPr>
        <w:t>5.2</w:t>
      </w:r>
      <w:r w:rsidRPr="00A8747A">
        <w:rPr>
          <w:lang w:val="en-AU"/>
        </w:rPr>
        <w:tab/>
        <w:t>Payables</w:t>
      </w:r>
      <w:bookmarkEnd w:id="119"/>
    </w:p>
    <w:tbl>
      <w:tblPr>
        <w:tblStyle w:val="TableLight"/>
        <w:tblW w:w="8759" w:type="dxa"/>
        <w:tblLayout w:type="fixed"/>
        <w:tblLook w:val="04A0" w:firstRow="1" w:lastRow="0" w:firstColumn="1" w:lastColumn="0" w:noHBand="0" w:noVBand="1"/>
        <w:tblCaption w:val="Payables"/>
      </w:tblPr>
      <w:tblGrid>
        <w:gridCol w:w="4957"/>
        <w:gridCol w:w="1901"/>
        <w:gridCol w:w="1901"/>
      </w:tblGrid>
      <w:tr w:rsidR="0050495D" w:rsidRPr="00191B38" w14:paraId="371CBBF7" w14:textId="4A8B7C96" w:rsidTr="00C637AC">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vAlign w:val="center"/>
          </w:tcPr>
          <w:p w14:paraId="15B8A34B" w14:textId="29D158EF" w:rsidR="0050495D" w:rsidRPr="00A8747A" w:rsidRDefault="00AC726B" w:rsidP="0050495D">
            <w:pPr>
              <w:pStyle w:val="TableBody14pt"/>
              <w:rPr>
                <w:lang w:val="en-AU"/>
              </w:rPr>
            </w:pPr>
            <w:bookmarkStart w:id="120" w:name="ColumnTitle_41"/>
            <w:bookmarkEnd w:id="120"/>
            <w:r>
              <w:rPr>
                <w:lang w:val="en-AU"/>
              </w:rPr>
              <w:t>Item</w:t>
            </w:r>
          </w:p>
        </w:tc>
        <w:tc>
          <w:tcPr>
            <w:tcW w:w="1901" w:type="dxa"/>
            <w:shd w:val="clear" w:color="auto" w:fill="D9D9D9" w:themeFill="background1" w:themeFillShade="D9"/>
            <w:vAlign w:val="center"/>
          </w:tcPr>
          <w:p w14:paraId="7E44F94B" w14:textId="196462C1" w:rsidR="0050495D" w:rsidRPr="0050495D" w:rsidRDefault="0050495D" w:rsidP="0050495D">
            <w:pPr>
              <w:pStyle w:val="TableBody14pt"/>
              <w:rPr>
                <w:lang w:val="en-AU"/>
              </w:rPr>
            </w:pPr>
            <w:r w:rsidRPr="0050495D">
              <w:t>2026 ($)</w:t>
            </w:r>
          </w:p>
        </w:tc>
        <w:tc>
          <w:tcPr>
            <w:tcW w:w="1901" w:type="dxa"/>
            <w:shd w:val="clear" w:color="auto" w:fill="D9D9D9" w:themeFill="background1" w:themeFillShade="D9"/>
            <w:vAlign w:val="center"/>
          </w:tcPr>
          <w:p w14:paraId="64375072" w14:textId="5154C409" w:rsidR="0050495D" w:rsidRPr="0050495D" w:rsidRDefault="0050495D" w:rsidP="0050495D">
            <w:pPr>
              <w:pStyle w:val="TableBody14pt"/>
              <w:rPr>
                <w:lang w:val="en-AU"/>
              </w:rPr>
            </w:pPr>
            <w:r w:rsidRPr="0050495D">
              <w:t>2025 ($)</w:t>
            </w:r>
          </w:p>
        </w:tc>
      </w:tr>
      <w:tr w:rsidR="0050495D" w:rsidRPr="00191B38" w14:paraId="44391B72" w14:textId="35611A46" w:rsidTr="00C637AC">
        <w:trPr>
          <w:cantSplit/>
          <w:trHeight w:val="20"/>
        </w:trPr>
        <w:tc>
          <w:tcPr>
            <w:tcW w:w="4957" w:type="dxa"/>
            <w:vAlign w:val="center"/>
          </w:tcPr>
          <w:p w14:paraId="6463C706" w14:textId="378EC906" w:rsidR="0050495D" w:rsidRPr="00A8747A" w:rsidRDefault="0050495D" w:rsidP="0050495D">
            <w:pPr>
              <w:pStyle w:val="TableBody14pt"/>
              <w:rPr>
                <w:b/>
                <w:bCs/>
                <w:lang w:val="en-AU"/>
              </w:rPr>
            </w:pPr>
            <w:r>
              <w:t>Contractual</w:t>
            </w:r>
          </w:p>
        </w:tc>
        <w:tc>
          <w:tcPr>
            <w:tcW w:w="1901" w:type="dxa"/>
            <w:vAlign w:val="center"/>
          </w:tcPr>
          <w:p w14:paraId="70CB5998" w14:textId="77777777" w:rsidR="0050495D" w:rsidRPr="00A8747A" w:rsidRDefault="0050495D" w:rsidP="0050495D">
            <w:pPr>
              <w:pStyle w:val="TableBody14pt"/>
              <w:rPr>
                <w:lang w:val="en-AU"/>
              </w:rPr>
            </w:pPr>
          </w:p>
        </w:tc>
        <w:tc>
          <w:tcPr>
            <w:tcW w:w="1901" w:type="dxa"/>
            <w:vAlign w:val="center"/>
          </w:tcPr>
          <w:p w14:paraId="6939CCDD" w14:textId="77777777" w:rsidR="0050495D" w:rsidRPr="00A8747A" w:rsidRDefault="0050495D" w:rsidP="0050495D">
            <w:pPr>
              <w:pStyle w:val="TableBody14pt"/>
              <w:rPr>
                <w:lang w:val="en-AU"/>
              </w:rPr>
            </w:pPr>
          </w:p>
        </w:tc>
      </w:tr>
      <w:tr w:rsidR="0050495D" w:rsidRPr="00191B38" w14:paraId="5AB90712" w14:textId="47BA1BAE" w:rsidTr="00C637AC">
        <w:trPr>
          <w:cantSplit/>
          <w:trHeight w:val="20"/>
        </w:trPr>
        <w:tc>
          <w:tcPr>
            <w:tcW w:w="4957" w:type="dxa"/>
            <w:vAlign w:val="center"/>
          </w:tcPr>
          <w:p w14:paraId="5DDECE96" w14:textId="7AF03845" w:rsidR="0050495D" w:rsidRPr="00191B38" w:rsidRDefault="0050495D" w:rsidP="0050495D">
            <w:pPr>
              <w:pStyle w:val="TableBody14pt"/>
              <w:rPr>
                <w:lang w:val="en-AU"/>
              </w:rPr>
            </w:pPr>
            <w:r>
              <w:t>Supplies and services</w:t>
            </w:r>
          </w:p>
        </w:tc>
        <w:tc>
          <w:tcPr>
            <w:tcW w:w="1901" w:type="dxa"/>
            <w:vAlign w:val="center"/>
          </w:tcPr>
          <w:p w14:paraId="1BA31713" w14:textId="0E959CAA" w:rsidR="0050495D" w:rsidRPr="00A8747A" w:rsidRDefault="0050495D" w:rsidP="0050495D">
            <w:pPr>
              <w:pStyle w:val="TableBody14pt"/>
              <w:rPr>
                <w:lang w:val="en-AU"/>
              </w:rPr>
            </w:pPr>
            <w:r>
              <w:t>309,392</w:t>
            </w:r>
          </w:p>
        </w:tc>
        <w:tc>
          <w:tcPr>
            <w:tcW w:w="1901" w:type="dxa"/>
            <w:vAlign w:val="center"/>
          </w:tcPr>
          <w:p w14:paraId="49C4C4BE" w14:textId="70E64634" w:rsidR="0050495D" w:rsidRPr="00A8747A" w:rsidRDefault="0050495D" w:rsidP="0050495D">
            <w:pPr>
              <w:pStyle w:val="TableBody14pt"/>
              <w:rPr>
                <w:lang w:val="en-AU"/>
              </w:rPr>
            </w:pPr>
            <w:r>
              <w:t>238,522</w:t>
            </w:r>
          </w:p>
        </w:tc>
      </w:tr>
      <w:tr w:rsidR="0050495D" w:rsidRPr="00191B38" w14:paraId="3EC518FA" w14:textId="133A6761" w:rsidTr="00C637AC">
        <w:trPr>
          <w:cantSplit/>
          <w:trHeight w:val="20"/>
        </w:trPr>
        <w:tc>
          <w:tcPr>
            <w:tcW w:w="4957" w:type="dxa"/>
            <w:vAlign w:val="center"/>
          </w:tcPr>
          <w:p w14:paraId="07512F36" w14:textId="6760A94B" w:rsidR="0050495D" w:rsidRPr="00191B38" w:rsidRDefault="0050495D" w:rsidP="0050495D">
            <w:pPr>
              <w:pStyle w:val="TableBody14pt"/>
              <w:rPr>
                <w:lang w:val="en-AU"/>
              </w:rPr>
            </w:pPr>
            <w:r>
              <w:t>Wages and salaries</w:t>
            </w:r>
          </w:p>
        </w:tc>
        <w:tc>
          <w:tcPr>
            <w:tcW w:w="1901" w:type="dxa"/>
            <w:vAlign w:val="center"/>
          </w:tcPr>
          <w:p w14:paraId="44990E44" w14:textId="26CFB38D" w:rsidR="0050495D" w:rsidRPr="00A8747A" w:rsidRDefault="0050495D" w:rsidP="0050495D">
            <w:pPr>
              <w:pStyle w:val="TableBody14pt"/>
              <w:rPr>
                <w:lang w:val="en-AU"/>
              </w:rPr>
            </w:pPr>
            <w:r>
              <w:t>69,262</w:t>
            </w:r>
          </w:p>
        </w:tc>
        <w:tc>
          <w:tcPr>
            <w:tcW w:w="1901" w:type="dxa"/>
            <w:vAlign w:val="center"/>
          </w:tcPr>
          <w:p w14:paraId="429CA71D" w14:textId="5CB381B4" w:rsidR="0050495D" w:rsidRPr="00A8747A" w:rsidRDefault="0050495D" w:rsidP="0050495D">
            <w:pPr>
              <w:pStyle w:val="TableBody14pt"/>
              <w:rPr>
                <w:lang w:val="en-AU"/>
              </w:rPr>
            </w:pPr>
            <w:r>
              <w:t>732,531</w:t>
            </w:r>
          </w:p>
        </w:tc>
      </w:tr>
      <w:tr w:rsidR="0050495D" w:rsidRPr="00191B38" w14:paraId="70C6D4E8" w14:textId="3BB5F88E" w:rsidTr="00C637AC">
        <w:trPr>
          <w:cantSplit/>
          <w:trHeight w:val="20"/>
        </w:trPr>
        <w:tc>
          <w:tcPr>
            <w:tcW w:w="4957" w:type="dxa"/>
            <w:vAlign w:val="center"/>
          </w:tcPr>
          <w:p w14:paraId="2A5BF33B" w14:textId="7411AACE" w:rsidR="0050495D" w:rsidRPr="00A8747A" w:rsidRDefault="0050495D" w:rsidP="0050495D">
            <w:pPr>
              <w:pStyle w:val="TableBody14pt"/>
              <w:rPr>
                <w:b/>
                <w:bCs/>
                <w:lang w:val="en-AU"/>
              </w:rPr>
            </w:pPr>
            <w:r>
              <w:t>TOTAL PAYABLES</w:t>
            </w:r>
          </w:p>
        </w:tc>
        <w:tc>
          <w:tcPr>
            <w:tcW w:w="1901" w:type="dxa"/>
            <w:vAlign w:val="center"/>
          </w:tcPr>
          <w:p w14:paraId="1AE8D1D7" w14:textId="7CC6ED6A" w:rsidR="0050495D" w:rsidRPr="00A8747A" w:rsidRDefault="0050495D" w:rsidP="0050495D">
            <w:pPr>
              <w:pStyle w:val="TableBody14pt"/>
              <w:rPr>
                <w:b/>
                <w:bCs/>
                <w:lang w:val="en-AU"/>
              </w:rPr>
            </w:pPr>
            <w:r>
              <w:t>378,654</w:t>
            </w:r>
          </w:p>
        </w:tc>
        <w:tc>
          <w:tcPr>
            <w:tcW w:w="1901" w:type="dxa"/>
            <w:vAlign w:val="center"/>
          </w:tcPr>
          <w:p w14:paraId="4F0D2126" w14:textId="66136A05" w:rsidR="0050495D" w:rsidRPr="00A8747A" w:rsidRDefault="0050495D" w:rsidP="0050495D">
            <w:pPr>
              <w:pStyle w:val="TableBody14pt"/>
              <w:rPr>
                <w:b/>
                <w:bCs/>
                <w:lang w:val="en-AU"/>
              </w:rPr>
            </w:pPr>
            <w:r>
              <w:t>971,053</w:t>
            </w:r>
          </w:p>
        </w:tc>
      </w:tr>
    </w:tbl>
    <w:p w14:paraId="41DC7D9A" w14:textId="77777777" w:rsidR="008B0C52" w:rsidRDefault="008B0C52" w:rsidP="008B0C52">
      <w:pPr>
        <w:pStyle w:val="BodyParagraph"/>
      </w:pPr>
      <w:bookmarkStart w:id="121" w:name="_Toc240901146"/>
      <w:r w:rsidRPr="008B0C52">
        <w:t xml:space="preserve">All payables as at the reporting date for 2025–26 and 2024–25 are current payables, expected to be settled within 12 months. </w:t>
      </w:r>
    </w:p>
    <w:p w14:paraId="0C156DF2" w14:textId="77777777" w:rsidR="008B0C52" w:rsidRDefault="008B0C52" w:rsidP="008B0C52">
      <w:pPr>
        <w:pStyle w:val="BodyParagraph"/>
      </w:pPr>
      <w:r w:rsidRPr="008B0C52">
        <w:t xml:space="preserve">Contractual payables are classified as financial instruments and measured at amortised cost. It represents liabilities for goods and services provided to VicScreen prior to the end of the financial year that are unpaid. Payables for supplies and services have an average credit period of seven days. </w:t>
      </w:r>
    </w:p>
    <w:p w14:paraId="628E1DE4" w14:textId="42CB4B52" w:rsidR="008B0C52" w:rsidRPr="008B0C52" w:rsidRDefault="008B0C52" w:rsidP="008B0C52">
      <w:pPr>
        <w:pStyle w:val="BodyParagraph"/>
      </w:pPr>
      <w:r w:rsidRPr="008B0C52">
        <w:t xml:space="preserve">2024–25 wages and salaries included a one-off $5,600 lump sum payment to eligible employees and backpay for salary increments under the new </w:t>
      </w:r>
      <w:r w:rsidRPr="008B0C52">
        <w:rPr>
          <w:i/>
          <w:iCs/>
        </w:rPr>
        <w:t>Cultural and Creative Agencies Enterprise Agreement 2025</w:t>
      </w:r>
      <w:r w:rsidRPr="008B0C52">
        <w:t>.</w:t>
      </w:r>
    </w:p>
    <w:p w14:paraId="326C4427" w14:textId="67B9EB8B" w:rsidR="00D0469A" w:rsidRPr="00A8747A" w:rsidRDefault="00D0469A" w:rsidP="00D0469A">
      <w:pPr>
        <w:pStyle w:val="FinancialStatementsNotesH2"/>
        <w:rPr>
          <w:lang w:val="en-AU"/>
        </w:rPr>
      </w:pPr>
      <w:r w:rsidRPr="00A8747A">
        <w:rPr>
          <w:lang w:val="en-AU"/>
        </w:rPr>
        <w:t>5.3</w:t>
      </w:r>
      <w:r w:rsidRPr="00A8747A">
        <w:rPr>
          <w:lang w:val="en-AU"/>
        </w:rPr>
        <w:tab/>
        <w:t>Other provisions</w:t>
      </w:r>
      <w:bookmarkEnd w:id="121"/>
    </w:p>
    <w:tbl>
      <w:tblPr>
        <w:tblStyle w:val="TableLight"/>
        <w:tblW w:w="8759" w:type="dxa"/>
        <w:tblLayout w:type="fixed"/>
        <w:tblLook w:val="04A0" w:firstRow="1" w:lastRow="0" w:firstColumn="1" w:lastColumn="0" w:noHBand="0" w:noVBand="1"/>
        <w:tblCaption w:val="Other provisions"/>
      </w:tblPr>
      <w:tblGrid>
        <w:gridCol w:w="4957"/>
        <w:gridCol w:w="1901"/>
        <w:gridCol w:w="1901"/>
      </w:tblGrid>
      <w:tr w:rsidR="0006608B" w:rsidRPr="00191B38" w14:paraId="49F35623" w14:textId="77777777" w:rsidTr="00C24EC0">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vAlign w:val="center"/>
          </w:tcPr>
          <w:p w14:paraId="7E7F64BB" w14:textId="046A5BB5" w:rsidR="0006608B" w:rsidRPr="00A8747A" w:rsidRDefault="00AC726B" w:rsidP="0006608B">
            <w:pPr>
              <w:pStyle w:val="TableBody14pt"/>
              <w:rPr>
                <w:lang w:val="en-AU"/>
              </w:rPr>
            </w:pPr>
            <w:bookmarkStart w:id="122" w:name="ColumnTitle_42"/>
            <w:bookmarkEnd w:id="122"/>
            <w:r>
              <w:rPr>
                <w:lang w:val="en-AU"/>
              </w:rPr>
              <w:t>Item</w:t>
            </w:r>
          </w:p>
        </w:tc>
        <w:tc>
          <w:tcPr>
            <w:tcW w:w="1901" w:type="dxa"/>
            <w:shd w:val="clear" w:color="auto" w:fill="D9D9D9" w:themeFill="background1" w:themeFillShade="D9"/>
            <w:vAlign w:val="center"/>
          </w:tcPr>
          <w:p w14:paraId="78484E98" w14:textId="3510A59B" w:rsidR="0006608B" w:rsidRPr="0006608B" w:rsidRDefault="0006608B" w:rsidP="0006608B">
            <w:pPr>
              <w:pStyle w:val="TableBody14pt"/>
              <w:rPr>
                <w:lang w:val="en-AU"/>
              </w:rPr>
            </w:pPr>
            <w:r w:rsidRPr="0006608B">
              <w:t>2026 ($)</w:t>
            </w:r>
          </w:p>
        </w:tc>
        <w:tc>
          <w:tcPr>
            <w:tcW w:w="1901" w:type="dxa"/>
            <w:shd w:val="clear" w:color="auto" w:fill="D9D9D9" w:themeFill="background1" w:themeFillShade="D9"/>
            <w:vAlign w:val="center"/>
          </w:tcPr>
          <w:p w14:paraId="08FC1662" w14:textId="5D1D219C" w:rsidR="0006608B" w:rsidRPr="0006608B" w:rsidRDefault="0006608B" w:rsidP="0006608B">
            <w:pPr>
              <w:pStyle w:val="TableBody14pt"/>
              <w:rPr>
                <w:lang w:val="en-AU"/>
              </w:rPr>
            </w:pPr>
            <w:r w:rsidRPr="0006608B">
              <w:t>2025 ($)</w:t>
            </w:r>
          </w:p>
        </w:tc>
      </w:tr>
      <w:tr w:rsidR="0006608B" w:rsidRPr="00191B38" w14:paraId="30DAC828" w14:textId="77777777" w:rsidTr="00C24EC0">
        <w:trPr>
          <w:cantSplit/>
          <w:trHeight w:val="20"/>
        </w:trPr>
        <w:tc>
          <w:tcPr>
            <w:tcW w:w="4957" w:type="dxa"/>
            <w:vAlign w:val="center"/>
          </w:tcPr>
          <w:p w14:paraId="173C60D2" w14:textId="16E1AE94" w:rsidR="0006608B" w:rsidRPr="00A8747A" w:rsidRDefault="0006608B" w:rsidP="0006608B">
            <w:pPr>
              <w:pStyle w:val="TableBody14pt"/>
              <w:rPr>
                <w:b/>
                <w:bCs/>
                <w:lang w:val="en-AU"/>
              </w:rPr>
            </w:pPr>
            <w:r>
              <w:t>Non-current</w:t>
            </w:r>
          </w:p>
        </w:tc>
        <w:tc>
          <w:tcPr>
            <w:tcW w:w="1901" w:type="dxa"/>
            <w:vAlign w:val="center"/>
          </w:tcPr>
          <w:p w14:paraId="025B258B" w14:textId="77777777" w:rsidR="0006608B" w:rsidRPr="00A8747A" w:rsidRDefault="0006608B" w:rsidP="0006608B">
            <w:pPr>
              <w:pStyle w:val="TableBody14pt"/>
              <w:rPr>
                <w:lang w:val="en-AU"/>
              </w:rPr>
            </w:pPr>
          </w:p>
        </w:tc>
        <w:tc>
          <w:tcPr>
            <w:tcW w:w="1901" w:type="dxa"/>
            <w:vAlign w:val="center"/>
          </w:tcPr>
          <w:p w14:paraId="7DBC0362" w14:textId="77777777" w:rsidR="0006608B" w:rsidRPr="00A8747A" w:rsidRDefault="0006608B" w:rsidP="0006608B">
            <w:pPr>
              <w:pStyle w:val="TableBody14pt"/>
              <w:rPr>
                <w:lang w:val="en-AU"/>
              </w:rPr>
            </w:pPr>
          </w:p>
        </w:tc>
      </w:tr>
      <w:tr w:rsidR="0006608B" w:rsidRPr="00191B38" w14:paraId="0580D1C6" w14:textId="77777777" w:rsidTr="00C24EC0">
        <w:trPr>
          <w:cantSplit/>
          <w:trHeight w:val="20"/>
        </w:trPr>
        <w:tc>
          <w:tcPr>
            <w:tcW w:w="4957" w:type="dxa"/>
            <w:vAlign w:val="center"/>
          </w:tcPr>
          <w:p w14:paraId="543D732F" w14:textId="0EA96AD7" w:rsidR="0006608B" w:rsidRPr="00A8747A" w:rsidRDefault="0006608B" w:rsidP="0006608B">
            <w:pPr>
              <w:pStyle w:val="TableBody14pt"/>
              <w:rPr>
                <w:lang w:val="en-AU"/>
              </w:rPr>
            </w:pPr>
            <w:r>
              <w:t>Make good provision (lease)</w:t>
            </w:r>
          </w:p>
        </w:tc>
        <w:tc>
          <w:tcPr>
            <w:tcW w:w="1901" w:type="dxa"/>
            <w:vAlign w:val="center"/>
          </w:tcPr>
          <w:p w14:paraId="5478A4F2" w14:textId="5271753B" w:rsidR="0006608B" w:rsidRPr="00A8747A" w:rsidRDefault="0006608B" w:rsidP="0006608B">
            <w:pPr>
              <w:pStyle w:val="TableBody14pt"/>
              <w:rPr>
                <w:lang w:val="en-AU"/>
              </w:rPr>
            </w:pPr>
            <w:r>
              <w:t>260,000</w:t>
            </w:r>
          </w:p>
        </w:tc>
        <w:tc>
          <w:tcPr>
            <w:tcW w:w="1901" w:type="dxa"/>
            <w:vAlign w:val="center"/>
          </w:tcPr>
          <w:p w14:paraId="335CADB5" w14:textId="73EDF683" w:rsidR="0006608B" w:rsidRPr="00A8747A" w:rsidRDefault="0006608B" w:rsidP="0006608B">
            <w:pPr>
              <w:pStyle w:val="TableBody14pt"/>
              <w:rPr>
                <w:lang w:val="en-AU"/>
              </w:rPr>
            </w:pPr>
            <w:r>
              <w:t>260,000</w:t>
            </w:r>
          </w:p>
        </w:tc>
      </w:tr>
      <w:tr w:rsidR="0006608B" w:rsidRPr="00191B38" w14:paraId="095223BC" w14:textId="77777777" w:rsidTr="00C24EC0">
        <w:trPr>
          <w:cantSplit/>
          <w:trHeight w:val="20"/>
        </w:trPr>
        <w:tc>
          <w:tcPr>
            <w:tcW w:w="4957" w:type="dxa"/>
            <w:vAlign w:val="center"/>
          </w:tcPr>
          <w:p w14:paraId="39FC4450" w14:textId="0B742B1A" w:rsidR="0006608B" w:rsidRPr="00A8747A" w:rsidRDefault="0006608B" w:rsidP="0006608B">
            <w:pPr>
              <w:pStyle w:val="TableBody14pt"/>
              <w:rPr>
                <w:b/>
                <w:bCs/>
                <w:lang w:val="en-AU"/>
              </w:rPr>
            </w:pPr>
            <w:r>
              <w:lastRenderedPageBreak/>
              <w:t>TOTAL OTHER PROVISIONS</w:t>
            </w:r>
          </w:p>
        </w:tc>
        <w:tc>
          <w:tcPr>
            <w:tcW w:w="1901" w:type="dxa"/>
            <w:vAlign w:val="center"/>
          </w:tcPr>
          <w:p w14:paraId="1DD5916C" w14:textId="3D9C8BD4" w:rsidR="0006608B" w:rsidRPr="00A8747A" w:rsidRDefault="0006608B" w:rsidP="0006608B">
            <w:pPr>
              <w:pStyle w:val="TableBody14pt"/>
              <w:rPr>
                <w:b/>
                <w:bCs/>
                <w:lang w:val="en-AU"/>
              </w:rPr>
            </w:pPr>
            <w:r>
              <w:t>260,000</w:t>
            </w:r>
          </w:p>
        </w:tc>
        <w:tc>
          <w:tcPr>
            <w:tcW w:w="1901" w:type="dxa"/>
            <w:vAlign w:val="center"/>
          </w:tcPr>
          <w:p w14:paraId="2538A657" w14:textId="425957FB" w:rsidR="0006608B" w:rsidRPr="00A8747A" w:rsidRDefault="0006608B" w:rsidP="0006608B">
            <w:pPr>
              <w:pStyle w:val="TableBody14pt"/>
              <w:rPr>
                <w:b/>
                <w:bCs/>
                <w:lang w:val="en-AU"/>
              </w:rPr>
            </w:pPr>
            <w:r>
              <w:t>260,000</w:t>
            </w:r>
          </w:p>
        </w:tc>
      </w:tr>
    </w:tbl>
    <w:p w14:paraId="2F31ABC1" w14:textId="77777777" w:rsidR="00D0469A" w:rsidRPr="00191B38" w:rsidRDefault="00D0469A" w:rsidP="00D0469A">
      <w:pPr>
        <w:pStyle w:val="BodyParagraph"/>
        <w:rPr>
          <w:lang w:val="en-AU"/>
        </w:rPr>
      </w:pPr>
      <w:r w:rsidRPr="00191B38">
        <w:rPr>
          <w:lang w:val="en-AU"/>
        </w:rPr>
        <w:t>A make good provision is recognised for the leasehold property at 563 Bourke Street, Melbourne. In accordance with the lease agreement, VicScreen must remove any leasehold improvements from the leased property and restore the premises to its original condition at the end of the lease, unless the lease is renewed. There was no movement in the provision during the reporting period.</w:t>
      </w:r>
    </w:p>
    <w:p w14:paraId="1F96D765" w14:textId="77777777" w:rsidR="00D0469A" w:rsidRPr="00A8747A" w:rsidRDefault="00D0469A" w:rsidP="00D0469A">
      <w:pPr>
        <w:pStyle w:val="FinancialStatementsNotesH2"/>
        <w:rPr>
          <w:lang w:val="en-AU"/>
        </w:rPr>
      </w:pPr>
      <w:bookmarkStart w:id="123" w:name="_Toc240901147"/>
      <w:r w:rsidRPr="00A8747A">
        <w:rPr>
          <w:lang w:val="en-AU"/>
        </w:rPr>
        <w:t>5.4</w:t>
      </w:r>
      <w:r w:rsidRPr="00A8747A">
        <w:rPr>
          <w:lang w:val="en-AU"/>
        </w:rPr>
        <w:tab/>
        <w:t>Lease liabilities</w:t>
      </w:r>
      <w:bookmarkEnd w:id="123"/>
    </w:p>
    <w:tbl>
      <w:tblPr>
        <w:tblStyle w:val="TableLight"/>
        <w:tblW w:w="8759" w:type="dxa"/>
        <w:tblLayout w:type="fixed"/>
        <w:tblLook w:val="04A0" w:firstRow="1" w:lastRow="0" w:firstColumn="1" w:lastColumn="0" w:noHBand="0" w:noVBand="1"/>
        <w:tblCaption w:val="Lease liabilities"/>
      </w:tblPr>
      <w:tblGrid>
        <w:gridCol w:w="4815"/>
        <w:gridCol w:w="1972"/>
        <w:gridCol w:w="1972"/>
      </w:tblGrid>
      <w:tr w:rsidR="00B0470C" w:rsidRPr="00191B38" w14:paraId="696B201C" w14:textId="77777777" w:rsidTr="00421D48">
        <w:trPr>
          <w:cnfStyle w:val="100000000000" w:firstRow="1" w:lastRow="0" w:firstColumn="0" w:lastColumn="0" w:oddVBand="0" w:evenVBand="0" w:oddHBand="0" w:evenHBand="0" w:firstRowFirstColumn="0" w:firstRowLastColumn="0" w:lastRowFirstColumn="0" w:lastRowLastColumn="0"/>
          <w:cantSplit/>
          <w:trHeight w:val="20"/>
          <w:tblHeader/>
        </w:trPr>
        <w:tc>
          <w:tcPr>
            <w:tcW w:w="4815" w:type="dxa"/>
            <w:shd w:val="clear" w:color="auto" w:fill="D9D9D9" w:themeFill="background1" w:themeFillShade="D9"/>
            <w:vAlign w:val="center"/>
          </w:tcPr>
          <w:p w14:paraId="78D1EDB8" w14:textId="4CDC395F" w:rsidR="00B0470C" w:rsidRPr="00A8747A" w:rsidRDefault="00AC726B" w:rsidP="00B0470C">
            <w:pPr>
              <w:pStyle w:val="TableBody14pt"/>
              <w:rPr>
                <w:lang w:val="en-AU"/>
              </w:rPr>
            </w:pPr>
            <w:bookmarkStart w:id="124" w:name="ColumnTitle_43"/>
            <w:bookmarkEnd w:id="124"/>
            <w:r>
              <w:rPr>
                <w:lang w:val="en-AU"/>
              </w:rPr>
              <w:t>Item</w:t>
            </w:r>
          </w:p>
        </w:tc>
        <w:tc>
          <w:tcPr>
            <w:tcW w:w="1972" w:type="dxa"/>
            <w:shd w:val="clear" w:color="auto" w:fill="D9D9D9" w:themeFill="background1" w:themeFillShade="D9"/>
            <w:vAlign w:val="center"/>
          </w:tcPr>
          <w:p w14:paraId="2899963E" w14:textId="16C1A508" w:rsidR="00B0470C" w:rsidRPr="00B0470C" w:rsidRDefault="00B0470C" w:rsidP="00B0470C">
            <w:pPr>
              <w:pStyle w:val="TableBody14pt"/>
              <w:rPr>
                <w:lang w:val="en-AU"/>
              </w:rPr>
            </w:pPr>
            <w:r w:rsidRPr="00B0470C">
              <w:t>2026 ($)</w:t>
            </w:r>
          </w:p>
        </w:tc>
        <w:tc>
          <w:tcPr>
            <w:tcW w:w="1972" w:type="dxa"/>
            <w:shd w:val="clear" w:color="auto" w:fill="D9D9D9" w:themeFill="background1" w:themeFillShade="D9"/>
            <w:vAlign w:val="center"/>
          </w:tcPr>
          <w:p w14:paraId="27259FAB" w14:textId="72AB53CB" w:rsidR="00B0470C" w:rsidRPr="00B0470C" w:rsidRDefault="00B0470C" w:rsidP="00B0470C">
            <w:pPr>
              <w:pStyle w:val="TableBody14pt"/>
              <w:rPr>
                <w:lang w:val="en-AU"/>
              </w:rPr>
            </w:pPr>
            <w:r w:rsidRPr="00B0470C">
              <w:t>2025 ($)</w:t>
            </w:r>
          </w:p>
        </w:tc>
      </w:tr>
      <w:tr w:rsidR="00B0470C" w:rsidRPr="00191B38" w14:paraId="08442879" w14:textId="77777777" w:rsidTr="00421D48">
        <w:trPr>
          <w:cantSplit/>
          <w:trHeight w:val="20"/>
        </w:trPr>
        <w:tc>
          <w:tcPr>
            <w:tcW w:w="4815" w:type="dxa"/>
            <w:vAlign w:val="center"/>
          </w:tcPr>
          <w:p w14:paraId="4DBBCCD4" w14:textId="59FE0FFB" w:rsidR="00B0470C" w:rsidRPr="00A8747A" w:rsidRDefault="00B0470C" w:rsidP="00B0470C">
            <w:pPr>
              <w:pStyle w:val="TableBody14pt"/>
              <w:rPr>
                <w:lang w:val="en-AU"/>
              </w:rPr>
            </w:pPr>
            <w:r>
              <w:t>Current lease liabilities</w:t>
            </w:r>
          </w:p>
        </w:tc>
        <w:tc>
          <w:tcPr>
            <w:tcW w:w="1972" w:type="dxa"/>
            <w:vAlign w:val="center"/>
          </w:tcPr>
          <w:p w14:paraId="38ADC81E" w14:textId="64072072" w:rsidR="00B0470C" w:rsidRPr="00191B38" w:rsidRDefault="00B0470C" w:rsidP="00B0470C">
            <w:pPr>
              <w:pStyle w:val="TableBody14pt"/>
              <w:rPr>
                <w:lang w:val="en-AU"/>
              </w:rPr>
            </w:pPr>
            <w:r>
              <w:t>371,513</w:t>
            </w:r>
          </w:p>
        </w:tc>
        <w:tc>
          <w:tcPr>
            <w:tcW w:w="1972" w:type="dxa"/>
            <w:vAlign w:val="center"/>
          </w:tcPr>
          <w:p w14:paraId="7DE2FE56" w14:textId="15579A62" w:rsidR="00B0470C" w:rsidRPr="00191B38" w:rsidRDefault="00B0470C" w:rsidP="00B0470C">
            <w:pPr>
              <w:pStyle w:val="TableBody14pt"/>
              <w:rPr>
                <w:lang w:val="en-AU"/>
              </w:rPr>
            </w:pPr>
            <w:r>
              <w:t>338,955</w:t>
            </w:r>
          </w:p>
        </w:tc>
      </w:tr>
      <w:tr w:rsidR="00B0470C" w:rsidRPr="00191B38" w14:paraId="0DBC12F9" w14:textId="77777777" w:rsidTr="00421D48">
        <w:trPr>
          <w:cantSplit/>
          <w:trHeight w:val="20"/>
        </w:trPr>
        <w:tc>
          <w:tcPr>
            <w:tcW w:w="4815" w:type="dxa"/>
            <w:vAlign w:val="center"/>
          </w:tcPr>
          <w:p w14:paraId="39D16DC5" w14:textId="59A1B844" w:rsidR="00B0470C" w:rsidRPr="00A8747A" w:rsidRDefault="00B0470C" w:rsidP="00B0470C">
            <w:pPr>
              <w:pStyle w:val="TableBody14pt"/>
              <w:rPr>
                <w:lang w:val="en-AU"/>
              </w:rPr>
            </w:pPr>
            <w:r>
              <w:t>Non-current lease liabilities</w:t>
            </w:r>
          </w:p>
        </w:tc>
        <w:tc>
          <w:tcPr>
            <w:tcW w:w="1972" w:type="dxa"/>
            <w:vAlign w:val="center"/>
          </w:tcPr>
          <w:p w14:paraId="326CE0CE" w14:textId="6B3AFB40" w:rsidR="00B0470C" w:rsidRPr="00191B38" w:rsidRDefault="00B0470C" w:rsidP="00B0470C">
            <w:pPr>
              <w:pStyle w:val="TableBody14pt"/>
              <w:rPr>
                <w:lang w:val="en-AU"/>
              </w:rPr>
            </w:pPr>
            <w:r>
              <w:t>1,206,325</w:t>
            </w:r>
          </w:p>
        </w:tc>
        <w:tc>
          <w:tcPr>
            <w:tcW w:w="1972" w:type="dxa"/>
            <w:vAlign w:val="center"/>
          </w:tcPr>
          <w:p w14:paraId="15F90832" w14:textId="4DD12818" w:rsidR="00B0470C" w:rsidRPr="00191B38" w:rsidRDefault="00B0470C" w:rsidP="00B0470C">
            <w:pPr>
              <w:pStyle w:val="TableBody14pt"/>
              <w:rPr>
                <w:lang w:val="en-AU"/>
              </w:rPr>
            </w:pPr>
            <w:r>
              <w:t>1,577,838</w:t>
            </w:r>
          </w:p>
        </w:tc>
      </w:tr>
      <w:tr w:rsidR="00B0470C" w:rsidRPr="00191B38" w14:paraId="1DCB70C1" w14:textId="77777777" w:rsidTr="00421D48">
        <w:trPr>
          <w:cantSplit/>
          <w:trHeight w:val="20"/>
        </w:trPr>
        <w:tc>
          <w:tcPr>
            <w:tcW w:w="4815" w:type="dxa"/>
            <w:vAlign w:val="center"/>
          </w:tcPr>
          <w:p w14:paraId="0330A5C4" w14:textId="3EA81C06" w:rsidR="00B0470C" w:rsidRPr="00A8747A" w:rsidRDefault="00B0470C" w:rsidP="00B0470C">
            <w:pPr>
              <w:pStyle w:val="TableBody14pt"/>
              <w:rPr>
                <w:b/>
                <w:bCs/>
                <w:lang w:val="en-AU"/>
              </w:rPr>
            </w:pPr>
            <w:r>
              <w:t>TOTAL LEASE LIABILITIES</w:t>
            </w:r>
          </w:p>
        </w:tc>
        <w:tc>
          <w:tcPr>
            <w:tcW w:w="1972" w:type="dxa"/>
            <w:vAlign w:val="center"/>
          </w:tcPr>
          <w:p w14:paraId="7C53F25E" w14:textId="2C810A21" w:rsidR="00B0470C" w:rsidRPr="00191B38" w:rsidRDefault="00B0470C" w:rsidP="00B0470C">
            <w:pPr>
              <w:pStyle w:val="TableBody14pt"/>
              <w:rPr>
                <w:b/>
                <w:bCs/>
                <w:lang w:val="en-AU"/>
              </w:rPr>
            </w:pPr>
            <w:r>
              <w:t>1,577,838</w:t>
            </w:r>
          </w:p>
        </w:tc>
        <w:tc>
          <w:tcPr>
            <w:tcW w:w="1972" w:type="dxa"/>
            <w:vAlign w:val="center"/>
          </w:tcPr>
          <w:p w14:paraId="3B85F9C3" w14:textId="3BD7E4F8" w:rsidR="00B0470C" w:rsidRPr="00191B38" w:rsidRDefault="00B0470C" w:rsidP="00B0470C">
            <w:pPr>
              <w:pStyle w:val="TableBody14pt"/>
              <w:rPr>
                <w:b/>
                <w:bCs/>
                <w:lang w:val="en-AU"/>
              </w:rPr>
            </w:pPr>
            <w:r>
              <w:t>1,916,793</w:t>
            </w:r>
          </w:p>
        </w:tc>
      </w:tr>
    </w:tbl>
    <w:p w14:paraId="20B15775" w14:textId="77777777" w:rsidR="00D0469A" w:rsidRPr="00A8747A" w:rsidRDefault="00D0469A" w:rsidP="00D0469A">
      <w:pPr>
        <w:pStyle w:val="BodyParagraph"/>
        <w:rPr>
          <w:lang w:val="en-AU"/>
        </w:rPr>
      </w:pPr>
    </w:p>
    <w:p w14:paraId="4E74F7F3" w14:textId="77777777" w:rsidR="00D0469A" w:rsidRPr="00191B38" w:rsidRDefault="00D0469A" w:rsidP="00D0469A">
      <w:pPr>
        <w:pStyle w:val="BodyParagraph"/>
        <w:rPr>
          <w:lang w:val="en-AU"/>
        </w:rPr>
      </w:pPr>
      <w:r w:rsidRPr="00191B38">
        <w:rPr>
          <w:lang w:val="en-AU"/>
        </w:rPr>
        <w:t>Lease liabilities include leases for office space and office equipment. VicScreen leases office equipment and office space at 563 Bourke Street, Melbourne. The lease for the offices has a seven-year lease term (expiring on 31 March 2030) and provides for an option to renew for three additional years thereafter.</w:t>
      </w:r>
    </w:p>
    <w:p w14:paraId="7858F3F3" w14:textId="77777777" w:rsidR="00D0469A" w:rsidRPr="00191B38" w:rsidRDefault="00D0469A" w:rsidP="00D0469A">
      <w:pPr>
        <w:pStyle w:val="BodyParagraph"/>
        <w:rPr>
          <w:lang w:val="en-AU"/>
        </w:rPr>
      </w:pPr>
      <w:r w:rsidRPr="00191B38">
        <w:rPr>
          <w:lang w:val="en-AU"/>
        </w:rPr>
        <w:t>Office equipment comprises items of low value. VicScreen has elected not to recognise right-of-use assets and lease liabilities for these leases</w:t>
      </w:r>
      <w:r w:rsidRPr="00A8747A">
        <w:rPr>
          <w:lang w:val="en-AU"/>
        </w:rPr>
        <w:t xml:space="preserve">. </w:t>
      </w:r>
    </w:p>
    <w:p w14:paraId="0793A6D8" w14:textId="77777777" w:rsidR="00D0469A" w:rsidRPr="00A8747A" w:rsidRDefault="00D0469A" w:rsidP="00D0469A">
      <w:pPr>
        <w:pStyle w:val="FinancialStatementsNotesH3"/>
        <w:rPr>
          <w:lang w:val="en-AU"/>
        </w:rPr>
      </w:pPr>
      <w:r w:rsidRPr="00A8747A">
        <w:rPr>
          <w:lang w:val="en-AU"/>
        </w:rPr>
        <w:t xml:space="preserve">Related disclosures </w:t>
      </w:r>
    </w:p>
    <w:p w14:paraId="46745FCB" w14:textId="77777777" w:rsidR="00D0469A" w:rsidRPr="00191B38" w:rsidRDefault="00D0469A" w:rsidP="00D0469A">
      <w:pPr>
        <w:pStyle w:val="BulletList"/>
      </w:pPr>
      <w:r w:rsidRPr="00191B38">
        <w:t>Right</w:t>
      </w:r>
      <w:r w:rsidRPr="00191B38">
        <w:rPr>
          <w:rFonts w:ascii="Cambria Math" w:hAnsi="Cambria Math" w:cs="Cambria Math"/>
        </w:rPr>
        <w:t>‑</w:t>
      </w:r>
      <w:r w:rsidRPr="00191B38">
        <w:t>of</w:t>
      </w:r>
      <w:r w:rsidRPr="00191B38">
        <w:rPr>
          <w:rFonts w:ascii="Cambria Math" w:hAnsi="Cambria Math" w:cs="Cambria Math"/>
        </w:rPr>
        <w:t>‑</w:t>
      </w:r>
      <w:r w:rsidRPr="00191B38">
        <w:t>use assets - Note 4.1</w:t>
      </w:r>
    </w:p>
    <w:p w14:paraId="798BD8D7" w14:textId="77777777" w:rsidR="00D0469A" w:rsidRPr="00191B38" w:rsidRDefault="00D0469A" w:rsidP="00D0469A">
      <w:pPr>
        <w:pStyle w:val="BulletList"/>
      </w:pPr>
      <w:r w:rsidRPr="00191B38">
        <w:lastRenderedPageBreak/>
        <w:t>Lease liability interest expenses - Note 3.1</w:t>
      </w:r>
    </w:p>
    <w:p w14:paraId="050AB81B" w14:textId="77777777" w:rsidR="00D0469A" w:rsidRPr="00191B38" w:rsidRDefault="00D0469A" w:rsidP="00D0469A">
      <w:pPr>
        <w:pStyle w:val="BulletList"/>
      </w:pPr>
      <w:r w:rsidRPr="00191B38">
        <w:t>Expenses relating to leases of low</w:t>
      </w:r>
      <w:r w:rsidRPr="00191B38">
        <w:rPr>
          <w:rFonts w:ascii="Cambria Math" w:hAnsi="Cambria Math" w:cs="Cambria Math"/>
        </w:rPr>
        <w:t>‑</w:t>
      </w:r>
      <w:r w:rsidRPr="00191B38">
        <w:t>value assets - Note 3.4</w:t>
      </w:r>
    </w:p>
    <w:p w14:paraId="07458B00" w14:textId="77777777" w:rsidR="00D0469A" w:rsidRPr="00191B38" w:rsidRDefault="00D0469A" w:rsidP="00D0469A">
      <w:pPr>
        <w:pStyle w:val="BulletList"/>
      </w:pPr>
      <w:r w:rsidRPr="00191B38">
        <w:t>Cash outflows for leases - Cash flow statement.</w:t>
      </w:r>
    </w:p>
    <w:p w14:paraId="11F23267" w14:textId="77777777" w:rsidR="00D0469A" w:rsidRPr="00A8747A" w:rsidRDefault="00D0469A" w:rsidP="00D0469A">
      <w:pPr>
        <w:pStyle w:val="FinancialStatementsNotesH3"/>
        <w:rPr>
          <w:lang w:val="en-AU"/>
        </w:rPr>
      </w:pPr>
      <w:r w:rsidRPr="00A8747A">
        <w:rPr>
          <w:lang w:val="en-AU"/>
        </w:rPr>
        <w:t xml:space="preserve">Lease liability – initial measurement </w:t>
      </w:r>
    </w:p>
    <w:p w14:paraId="13846420" w14:textId="77777777" w:rsidR="00D0469A" w:rsidRPr="00191B38" w:rsidRDefault="00D0469A" w:rsidP="00D0469A">
      <w:pPr>
        <w:pStyle w:val="BodyParagraph"/>
        <w:rPr>
          <w:lang w:val="en-AU"/>
        </w:rPr>
      </w:pPr>
      <w:r w:rsidRPr="00191B38">
        <w:rPr>
          <w:lang w:val="en-AU"/>
        </w:rPr>
        <w:t>The lease liability is initially measured at the present value of the unpaid lease payments at the commencement date, discounted using the interest rate implicit in the lease if that rate is readily determinable or VicScreen’s incremental borrowing rate. Lease payments included in the measurement of the lease liability comprise the following</w:t>
      </w:r>
      <w:r w:rsidRPr="00A8747A">
        <w:rPr>
          <w:lang w:val="en-AU"/>
        </w:rPr>
        <w:t xml:space="preserve">: </w:t>
      </w:r>
    </w:p>
    <w:p w14:paraId="5901D6C5" w14:textId="77777777" w:rsidR="00D0469A" w:rsidRPr="00191B38" w:rsidRDefault="00D0469A" w:rsidP="00D0469A">
      <w:pPr>
        <w:pStyle w:val="BulletList"/>
      </w:pPr>
      <w:r w:rsidRPr="00191B38">
        <w:t>fixed payments (including in-substance fixed payments), and</w:t>
      </w:r>
    </w:p>
    <w:p w14:paraId="369937C8" w14:textId="77777777" w:rsidR="00D0469A" w:rsidRPr="00191B38" w:rsidRDefault="00D0469A" w:rsidP="00D0469A">
      <w:pPr>
        <w:pStyle w:val="BulletList"/>
      </w:pPr>
      <w:r w:rsidRPr="00191B38">
        <w:t>variable payments based on an index or rate, initially measured using the index or rate as at the commencement date.</w:t>
      </w:r>
    </w:p>
    <w:p w14:paraId="2EFDC2EF" w14:textId="77777777" w:rsidR="00D0469A" w:rsidRPr="00A8747A" w:rsidRDefault="00D0469A" w:rsidP="00D0469A">
      <w:pPr>
        <w:pStyle w:val="FinancialStatementsNotesH3"/>
        <w:rPr>
          <w:lang w:val="en-AU"/>
        </w:rPr>
      </w:pPr>
      <w:r w:rsidRPr="00A8747A">
        <w:rPr>
          <w:lang w:val="en-AU"/>
        </w:rPr>
        <w:t xml:space="preserve">Lease liability – subsequent measurement </w:t>
      </w:r>
    </w:p>
    <w:p w14:paraId="582C050B" w14:textId="77777777" w:rsidR="00D0469A" w:rsidRPr="00191B38" w:rsidRDefault="00D0469A" w:rsidP="00D0469A">
      <w:pPr>
        <w:pStyle w:val="BodyParagraph"/>
        <w:rPr>
          <w:lang w:val="en-AU"/>
        </w:rPr>
      </w:pPr>
      <w:r w:rsidRPr="00191B38">
        <w:rPr>
          <w:lang w:val="en-AU"/>
        </w:rPr>
        <w:t>Subsequent to initial measurement, the liability will be reduced for payments made and increased for interest. It is remeasured to reflect any reassessment or to reflect revised in-substance fixed lease payments. When the lease liability is remeasured, the corresponding adjustment is reflected in the right-of-use asset, or the Comprehensive operating statement if the right-of-use asset is already reduced to zero</w:t>
      </w:r>
      <w:r w:rsidRPr="00A8747A">
        <w:rPr>
          <w:lang w:val="en-AU"/>
        </w:rPr>
        <w:t>.</w:t>
      </w:r>
    </w:p>
    <w:p w14:paraId="2BCA5602" w14:textId="77777777" w:rsidR="00D0469A" w:rsidRPr="00A8747A" w:rsidRDefault="00D0469A" w:rsidP="00D0469A">
      <w:pPr>
        <w:pStyle w:val="FinancialStatementsNotesH1"/>
        <w:rPr>
          <w:lang w:val="en-AU"/>
        </w:rPr>
      </w:pPr>
      <w:bookmarkStart w:id="125" w:name="_Toc240901148"/>
      <w:r w:rsidRPr="00A8747A">
        <w:rPr>
          <w:lang w:val="en-AU"/>
        </w:rPr>
        <w:t>Note 6. Financing VicScreen’s operations</w:t>
      </w:r>
      <w:bookmarkEnd w:id="125"/>
      <w:r w:rsidRPr="00A8747A">
        <w:rPr>
          <w:lang w:val="en-AU"/>
        </w:rPr>
        <w:t xml:space="preserve"> </w:t>
      </w:r>
    </w:p>
    <w:p w14:paraId="0C524A7E" w14:textId="77777777" w:rsidR="00D0469A" w:rsidRPr="00191B38" w:rsidRDefault="00D0469A" w:rsidP="00D0469A">
      <w:pPr>
        <w:pStyle w:val="BodyParagraph"/>
        <w:rPr>
          <w:lang w:val="en-AU"/>
        </w:rPr>
      </w:pPr>
      <w:r w:rsidRPr="00191B38">
        <w:rPr>
          <w:lang w:val="en-AU"/>
        </w:rPr>
        <w:t xml:space="preserve">This section includes disclosures of financial assets (cash and cash equivalents) that are used in financing VicScreen’s operations. This section also includes commitments for expenditure arising from </w:t>
      </w:r>
      <w:r w:rsidRPr="00191B38">
        <w:rPr>
          <w:lang w:val="en-AU"/>
        </w:rPr>
        <w:lastRenderedPageBreak/>
        <w:t>contractual agreements relating to program funding and low value leases. Note 7.1 provides additional financial instrument disclosures</w:t>
      </w:r>
      <w:r w:rsidRPr="00A8747A">
        <w:rPr>
          <w:lang w:val="en-AU"/>
        </w:rPr>
        <w:t>.</w:t>
      </w:r>
    </w:p>
    <w:p w14:paraId="4C008D5A" w14:textId="77777777" w:rsidR="00D0469A" w:rsidRPr="00A8747A" w:rsidRDefault="00D0469A" w:rsidP="00D0469A">
      <w:pPr>
        <w:pStyle w:val="FinancialStatementsNotesH2"/>
        <w:rPr>
          <w:lang w:val="en-AU"/>
        </w:rPr>
      </w:pPr>
      <w:bookmarkStart w:id="126" w:name="_Toc240901149"/>
      <w:r w:rsidRPr="00A8747A">
        <w:rPr>
          <w:lang w:val="en-AU"/>
        </w:rPr>
        <w:t>6.1</w:t>
      </w:r>
      <w:r w:rsidRPr="00A8747A">
        <w:rPr>
          <w:lang w:val="en-AU"/>
        </w:rPr>
        <w:tab/>
        <w:t>Cash and cash equivalents</w:t>
      </w:r>
      <w:bookmarkEnd w:id="126"/>
      <w:r w:rsidRPr="00A8747A">
        <w:rPr>
          <w:lang w:val="en-AU"/>
        </w:rPr>
        <w:t xml:space="preserve"> </w:t>
      </w:r>
    </w:p>
    <w:p w14:paraId="4C3B9DC5" w14:textId="77777777" w:rsidR="00D0469A" w:rsidRPr="00191B38" w:rsidRDefault="00D0469A" w:rsidP="00D0469A">
      <w:pPr>
        <w:pStyle w:val="BodyParagraph"/>
        <w:rPr>
          <w:lang w:val="en-AU"/>
        </w:rPr>
      </w:pPr>
      <w:r w:rsidRPr="00191B38">
        <w:rPr>
          <w:lang w:val="en-AU"/>
        </w:rPr>
        <w:t>Cash and cash equivalents comprise cash at bank.</w:t>
      </w:r>
    </w:p>
    <w:p w14:paraId="262073DF" w14:textId="77777777" w:rsidR="00D0469A" w:rsidRPr="00191B38" w:rsidRDefault="00D0469A" w:rsidP="00D0469A">
      <w:pPr>
        <w:pStyle w:val="BodyParagraph"/>
        <w:rPr>
          <w:lang w:val="en-AU"/>
        </w:rPr>
      </w:pPr>
      <w:r w:rsidRPr="00191B38">
        <w:rPr>
          <w:lang w:val="en-AU"/>
        </w:rPr>
        <w:t>VicScreen invests its funds in accordance with the requirements of the Standing Directions 2018 under the FMA and all funds are held in the State Centralised Banking System</w:t>
      </w:r>
      <w:r w:rsidRPr="00A8747A">
        <w:rPr>
          <w:lang w:val="en-AU"/>
        </w:rPr>
        <w:t>.</w:t>
      </w:r>
    </w:p>
    <w:tbl>
      <w:tblPr>
        <w:tblStyle w:val="TableLight"/>
        <w:tblW w:w="8759" w:type="dxa"/>
        <w:tblLayout w:type="fixed"/>
        <w:tblLook w:val="04A0" w:firstRow="1" w:lastRow="0" w:firstColumn="1" w:lastColumn="0" w:noHBand="0" w:noVBand="1"/>
        <w:tblCaption w:val="Cash and cash equivalents "/>
      </w:tblPr>
      <w:tblGrid>
        <w:gridCol w:w="4957"/>
        <w:gridCol w:w="1901"/>
        <w:gridCol w:w="1901"/>
      </w:tblGrid>
      <w:tr w:rsidR="008C4F6D" w:rsidRPr="00191B38" w14:paraId="41EC1B10" w14:textId="77777777" w:rsidTr="00A235E9">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vAlign w:val="center"/>
          </w:tcPr>
          <w:p w14:paraId="4609FBAB" w14:textId="369790C9" w:rsidR="008C4F6D" w:rsidRPr="00A8747A" w:rsidRDefault="005F7F3C" w:rsidP="008C4F6D">
            <w:pPr>
              <w:pStyle w:val="TableBody14pt"/>
              <w:rPr>
                <w:lang w:val="en-AU"/>
              </w:rPr>
            </w:pPr>
            <w:bookmarkStart w:id="127" w:name="ColumnTitle_44"/>
            <w:bookmarkEnd w:id="127"/>
            <w:r>
              <w:rPr>
                <w:lang w:val="en-AU"/>
              </w:rPr>
              <w:t>Item</w:t>
            </w:r>
          </w:p>
        </w:tc>
        <w:tc>
          <w:tcPr>
            <w:tcW w:w="1901" w:type="dxa"/>
            <w:shd w:val="clear" w:color="auto" w:fill="D9D9D9" w:themeFill="background1" w:themeFillShade="D9"/>
            <w:vAlign w:val="center"/>
          </w:tcPr>
          <w:p w14:paraId="080897CE" w14:textId="1D4F5206" w:rsidR="008C4F6D" w:rsidRPr="008C4F6D" w:rsidRDefault="008C4F6D" w:rsidP="008C4F6D">
            <w:pPr>
              <w:pStyle w:val="TableBody14pt"/>
              <w:rPr>
                <w:lang w:val="en-AU"/>
              </w:rPr>
            </w:pPr>
            <w:r w:rsidRPr="008C4F6D">
              <w:t>2026 ($)</w:t>
            </w:r>
          </w:p>
        </w:tc>
        <w:tc>
          <w:tcPr>
            <w:tcW w:w="1901" w:type="dxa"/>
            <w:shd w:val="clear" w:color="auto" w:fill="D9D9D9" w:themeFill="background1" w:themeFillShade="D9"/>
            <w:vAlign w:val="center"/>
          </w:tcPr>
          <w:p w14:paraId="4CB474A7" w14:textId="36869FB8" w:rsidR="008C4F6D" w:rsidRPr="008C4F6D" w:rsidRDefault="008C4F6D" w:rsidP="008C4F6D">
            <w:pPr>
              <w:pStyle w:val="TableBody14pt"/>
              <w:rPr>
                <w:lang w:val="en-AU"/>
              </w:rPr>
            </w:pPr>
            <w:r w:rsidRPr="008C4F6D">
              <w:t>2025 ($)</w:t>
            </w:r>
          </w:p>
        </w:tc>
      </w:tr>
      <w:tr w:rsidR="008C4F6D" w:rsidRPr="00191B38" w14:paraId="343184E6" w14:textId="77777777" w:rsidTr="00A235E9">
        <w:trPr>
          <w:cantSplit/>
          <w:trHeight w:val="20"/>
        </w:trPr>
        <w:tc>
          <w:tcPr>
            <w:tcW w:w="4957" w:type="dxa"/>
            <w:vAlign w:val="center"/>
          </w:tcPr>
          <w:p w14:paraId="19D6F9F9" w14:textId="4B61B05A" w:rsidR="008C4F6D" w:rsidRPr="00A8747A" w:rsidRDefault="008C4F6D" w:rsidP="008C4F6D">
            <w:pPr>
              <w:pStyle w:val="TableBody14pt"/>
              <w:rPr>
                <w:lang w:val="en-AU"/>
              </w:rPr>
            </w:pPr>
            <w:r>
              <w:t>Cash at bank</w:t>
            </w:r>
          </w:p>
        </w:tc>
        <w:tc>
          <w:tcPr>
            <w:tcW w:w="1901" w:type="dxa"/>
            <w:vAlign w:val="center"/>
          </w:tcPr>
          <w:p w14:paraId="67409208" w14:textId="7B4205A1" w:rsidR="008C4F6D" w:rsidRPr="00A8747A" w:rsidRDefault="008C4F6D" w:rsidP="008C4F6D">
            <w:pPr>
              <w:pStyle w:val="TableBody14pt"/>
              <w:rPr>
                <w:lang w:val="en-AU"/>
              </w:rPr>
            </w:pPr>
            <w:r>
              <w:t>54,999,137</w:t>
            </w:r>
          </w:p>
        </w:tc>
        <w:tc>
          <w:tcPr>
            <w:tcW w:w="1901" w:type="dxa"/>
            <w:vAlign w:val="center"/>
          </w:tcPr>
          <w:p w14:paraId="332F2F2C" w14:textId="36F40731" w:rsidR="008C4F6D" w:rsidRPr="00A8747A" w:rsidRDefault="008C4F6D" w:rsidP="008C4F6D">
            <w:pPr>
              <w:pStyle w:val="TableBody14pt"/>
              <w:rPr>
                <w:lang w:val="en-AU"/>
              </w:rPr>
            </w:pPr>
            <w:r>
              <w:t>87,599,744</w:t>
            </w:r>
          </w:p>
        </w:tc>
      </w:tr>
      <w:tr w:rsidR="008C4F6D" w:rsidRPr="00191B38" w14:paraId="7BB37B53" w14:textId="77777777" w:rsidTr="00A235E9">
        <w:trPr>
          <w:cantSplit/>
          <w:trHeight w:val="20"/>
        </w:trPr>
        <w:tc>
          <w:tcPr>
            <w:tcW w:w="4957" w:type="dxa"/>
            <w:vAlign w:val="center"/>
          </w:tcPr>
          <w:p w14:paraId="6AC44431" w14:textId="75D0F06A" w:rsidR="008C4F6D" w:rsidRPr="00A8747A" w:rsidRDefault="008C4F6D" w:rsidP="008C4F6D">
            <w:pPr>
              <w:pStyle w:val="TableBody14pt"/>
              <w:rPr>
                <w:b/>
                <w:bCs/>
                <w:lang w:val="en-AU"/>
              </w:rPr>
            </w:pPr>
            <w:r>
              <w:t>TOTAL CASH AND CASH EQUIVALENTS</w:t>
            </w:r>
          </w:p>
        </w:tc>
        <w:tc>
          <w:tcPr>
            <w:tcW w:w="1901" w:type="dxa"/>
            <w:vAlign w:val="center"/>
          </w:tcPr>
          <w:p w14:paraId="06790770" w14:textId="0FB989F1" w:rsidR="008C4F6D" w:rsidRPr="00A8747A" w:rsidRDefault="008C4F6D" w:rsidP="008C4F6D">
            <w:pPr>
              <w:pStyle w:val="TableBody14pt"/>
              <w:rPr>
                <w:b/>
                <w:bCs/>
                <w:lang w:val="en-AU"/>
              </w:rPr>
            </w:pPr>
            <w:r>
              <w:t>54,999,137</w:t>
            </w:r>
          </w:p>
        </w:tc>
        <w:tc>
          <w:tcPr>
            <w:tcW w:w="1901" w:type="dxa"/>
            <w:vAlign w:val="center"/>
          </w:tcPr>
          <w:p w14:paraId="6C1EFBEC" w14:textId="433CEC40" w:rsidR="008C4F6D" w:rsidRPr="00A8747A" w:rsidRDefault="008C4F6D" w:rsidP="008C4F6D">
            <w:pPr>
              <w:pStyle w:val="TableBody14pt"/>
              <w:rPr>
                <w:b/>
                <w:bCs/>
                <w:lang w:val="en-AU"/>
              </w:rPr>
            </w:pPr>
            <w:r>
              <w:t>87,599,744</w:t>
            </w:r>
          </w:p>
        </w:tc>
      </w:tr>
    </w:tbl>
    <w:p w14:paraId="2F8F2341" w14:textId="77777777" w:rsidR="00D0469A" w:rsidRPr="00A8747A" w:rsidRDefault="00D0469A" w:rsidP="00D0469A">
      <w:pPr>
        <w:pStyle w:val="FinancialStatementsNotesH2"/>
        <w:rPr>
          <w:lang w:val="en-AU"/>
        </w:rPr>
      </w:pPr>
      <w:bookmarkStart w:id="128" w:name="_Toc240901150"/>
      <w:r w:rsidRPr="00A8747A">
        <w:rPr>
          <w:lang w:val="en-AU"/>
        </w:rPr>
        <w:t>6.2</w:t>
      </w:r>
      <w:r w:rsidRPr="00A8747A">
        <w:rPr>
          <w:lang w:val="en-AU"/>
        </w:rPr>
        <w:tab/>
        <w:t>Commitments for expenditure</w:t>
      </w:r>
      <w:bookmarkEnd w:id="128"/>
      <w:r w:rsidRPr="00A8747A">
        <w:rPr>
          <w:lang w:val="en-AU"/>
        </w:rPr>
        <w:t xml:space="preserve"> </w:t>
      </w:r>
    </w:p>
    <w:p w14:paraId="21483115" w14:textId="3B4E5948" w:rsidR="00D0469A" w:rsidRPr="00191B38" w:rsidRDefault="00D0469A" w:rsidP="00D0469A">
      <w:pPr>
        <w:pStyle w:val="BodyParagraph"/>
        <w:rPr>
          <w:lang w:val="en-AU"/>
        </w:rPr>
      </w:pPr>
      <w:r w:rsidRPr="00191B38">
        <w:rPr>
          <w:lang w:val="en-AU"/>
        </w:rPr>
        <w:t xml:space="preserve">Commitments for future expenditure are operating commitments arising from contracts that are not yet recognised as a liability in the Balance sheet. These commitments are recorded below at their nominal value. These future expenditures cease to be disclosed as commitments once the related liabilities are recognised in the </w:t>
      </w:r>
      <w:r w:rsidR="00156701">
        <w:rPr>
          <w:lang w:val="en-AU"/>
        </w:rPr>
        <w:t>b</w:t>
      </w:r>
      <w:r w:rsidRPr="00191B38">
        <w:rPr>
          <w:lang w:val="en-AU"/>
        </w:rPr>
        <w:t>alance sheet</w:t>
      </w:r>
      <w:r w:rsidRPr="00A8747A">
        <w:rPr>
          <w:lang w:val="en-AU"/>
        </w:rPr>
        <w:t>.</w:t>
      </w:r>
    </w:p>
    <w:tbl>
      <w:tblPr>
        <w:tblStyle w:val="TableLight"/>
        <w:tblW w:w="0" w:type="auto"/>
        <w:tblLayout w:type="fixed"/>
        <w:tblLook w:val="04A0" w:firstRow="1" w:lastRow="0" w:firstColumn="1" w:lastColumn="0" w:noHBand="0" w:noVBand="1"/>
        <w:tblCaption w:val="Commitments for expenditure "/>
      </w:tblPr>
      <w:tblGrid>
        <w:gridCol w:w="3114"/>
        <w:gridCol w:w="1877"/>
        <w:gridCol w:w="1877"/>
        <w:gridCol w:w="1877"/>
      </w:tblGrid>
      <w:tr w:rsidR="00156701" w:rsidRPr="00191B38" w14:paraId="312B5312" w14:textId="77777777" w:rsidTr="00156701">
        <w:trPr>
          <w:cnfStyle w:val="100000000000" w:firstRow="1" w:lastRow="0" w:firstColumn="0" w:lastColumn="0" w:oddVBand="0" w:evenVBand="0" w:oddHBand="0" w:evenHBand="0" w:firstRowFirstColumn="0" w:firstRowLastColumn="0" w:lastRowFirstColumn="0" w:lastRowLastColumn="0"/>
          <w:cantSplit/>
          <w:trHeight w:val="20"/>
          <w:tblHeader/>
        </w:trPr>
        <w:tc>
          <w:tcPr>
            <w:tcW w:w="3114" w:type="dxa"/>
            <w:shd w:val="clear" w:color="auto" w:fill="D9D9D9" w:themeFill="background1" w:themeFillShade="D9"/>
          </w:tcPr>
          <w:p w14:paraId="698FBC82" w14:textId="2B265C23" w:rsidR="00156701" w:rsidRPr="00A8747A" w:rsidRDefault="005F7F3C" w:rsidP="00156701">
            <w:pPr>
              <w:pStyle w:val="TableBody14pt"/>
            </w:pPr>
            <w:bookmarkStart w:id="129" w:name="ColumnTitle_45"/>
            <w:bookmarkEnd w:id="129"/>
            <w:r>
              <w:t>Item</w:t>
            </w:r>
          </w:p>
        </w:tc>
        <w:tc>
          <w:tcPr>
            <w:tcW w:w="1877" w:type="dxa"/>
            <w:shd w:val="clear" w:color="auto" w:fill="D9D9D9" w:themeFill="background1" w:themeFillShade="D9"/>
          </w:tcPr>
          <w:p w14:paraId="4A3FA4D0" w14:textId="2D16CB6E" w:rsidR="00156701" w:rsidRPr="00156701" w:rsidRDefault="00156701" w:rsidP="00156701">
            <w:pPr>
              <w:pStyle w:val="TableBody14pt"/>
            </w:pPr>
            <w:r w:rsidRPr="00156701">
              <w:t>&lt; 1 year ($)</w:t>
            </w:r>
          </w:p>
        </w:tc>
        <w:tc>
          <w:tcPr>
            <w:tcW w:w="1877" w:type="dxa"/>
            <w:shd w:val="clear" w:color="auto" w:fill="D9D9D9" w:themeFill="background1" w:themeFillShade="D9"/>
          </w:tcPr>
          <w:p w14:paraId="06A29463" w14:textId="7E6C9732" w:rsidR="00156701" w:rsidRPr="00156701" w:rsidRDefault="00156701" w:rsidP="00156701">
            <w:pPr>
              <w:pStyle w:val="TableBody14pt"/>
            </w:pPr>
            <w:r w:rsidRPr="00156701">
              <w:t>1–5 years ($)</w:t>
            </w:r>
          </w:p>
        </w:tc>
        <w:tc>
          <w:tcPr>
            <w:tcW w:w="1877" w:type="dxa"/>
            <w:shd w:val="clear" w:color="auto" w:fill="D9D9D9" w:themeFill="background1" w:themeFillShade="D9"/>
          </w:tcPr>
          <w:p w14:paraId="26233EC2" w14:textId="1129DD7D" w:rsidR="00156701" w:rsidRPr="00156701" w:rsidRDefault="00156701" w:rsidP="00156701">
            <w:pPr>
              <w:pStyle w:val="TableBody14pt"/>
            </w:pPr>
            <w:r w:rsidRPr="00156701">
              <w:t>Total ($)</w:t>
            </w:r>
          </w:p>
        </w:tc>
      </w:tr>
      <w:tr w:rsidR="00156701" w:rsidRPr="00191B38" w14:paraId="20034A02" w14:textId="77777777" w:rsidTr="00156701">
        <w:trPr>
          <w:cantSplit/>
          <w:trHeight w:val="20"/>
        </w:trPr>
        <w:tc>
          <w:tcPr>
            <w:tcW w:w="3114" w:type="dxa"/>
          </w:tcPr>
          <w:p w14:paraId="661EB506" w14:textId="6656E13A" w:rsidR="00156701" w:rsidRPr="001B087F" w:rsidRDefault="00156701" w:rsidP="00156701">
            <w:pPr>
              <w:pStyle w:val="TableBody14pt"/>
              <w:rPr>
                <w:b/>
                <w:bCs/>
              </w:rPr>
            </w:pPr>
            <w:r w:rsidRPr="001B087F">
              <w:rPr>
                <w:b/>
                <w:bCs/>
              </w:rPr>
              <w:t>2026</w:t>
            </w:r>
          </w:p>
        </w:tc>
        <w:tc>
          <w:tcPr>
            <w:tcW w:w="1877" w:type="dxa"/>
          </w:tcPr>
          <w:p w14:paraId="43139F11" w14:textId="77777777" w:rsidR="00156701" w:rsidRPr="00A8747A" w:rsidRDefault="00156701" w:rsidP="00156701">
            <w:pPr>
              <w:pStyle w:val="TableBody14pt"/>
            </w:pPr>
          </w:p>
        </w:tc>
        <w:tc>
          <w:tcPr>
            <w:tcW w:w="1877" w:type="dxa"/>
          </w:tcPr>
          <w:p w14:paraId="62CA1AA0" w14:textId="77777777" w:rsidR="00156701" w:rsidRPr="00A8747A" w:rsidRDefault="00156701" w:rsidP="00156701">
            <w:pPr>
              <w:pStyle w:val="TableBody14pt"/>
            </w:pPr>
          </w:p>
        </w:tc>
        <w:tc>
          <w:tcPr>
            <w:tcW w:w="1877" w:type="dxa"/>
          </w:tcPr>
          <w:p w14:paraId="7E6C68F4" w14:textId="77777777" w:rsidR="00156701" w:rsidRPr="00A8747A" w:rsidRDefault="00156701" w:rsidP="00156701">
            <w:pPr>
              <w:pStyle w:val="TableBody14pt"/>
            </w:pPr>
          </w:p>
        </w:tc>
      </w:tr>
      <w:tr w:rsidR="00156701" w:rsidRPr="00191B38" w14:paraId="380CECDE" w14:textId="77777777" w:rsidTr="00156701">
        <w:trPr>
          <w:cantSplit/>
          <w:trHeight w:val="20"/>
        </w:trPr>
        <w:tc>
          <w:tcPr>
            <w:tcW w:w="3114" w:type="dxa"/>
          </w:tcPr>
          <w:p w14:paraId="393B01D3" w14:textId="0647B3FA" w:rsidR="00156701" w:rsidRPr="00A8747A" w:rsidRDefault="00156701" w:rsidP="00156701">
            <w:pPr>
              <w:pStyle w:val="TableBody14pt"/>
            </w:pPr>
            <w:r>
              <w:t>Program commitments</w:t>
            </w:r>
          </w:p>
        </w:tc>
        <w:tc>
          <w:tcPr>
            <w:tcW w:w="1877" w:type="dxa"/>
          </w:tcPr>
          <w:p w14:paraId="27C1BFFD" w14:textId="5AF70BA6" w:rsidR="00156701" w:rsidRPr="00A8747A" w:rsidRDefault="00156701" w:rsidP="00156701">
            <w:pPr>
              <w:pStyle w:val="TableBody14pt"/>
            </w:pPr>
            <w:r>
              <w:t>54,602,818</w:t>
            </w:r>
          </w:p>
        </w:tc>
        <w:tc>
          <w:tcPr>
            <w:tcW w:w="1877" w:type="dxa"/>
          </w:tcPr>
          <w:p w14:paraId="4EEF1990" w14:textId="16906592" w:rsidR="00156701" w:rsidRPr="00A8747A" w:rsidRDefault="00156701" w:rsidP="00156701">
            <w:pPr>
              <w:pStyle w:val="TableBody14pt"/>
            </w:pPr>
            <w:r>
              <w:t>18,901,066</w:t>
            </w:r>
          </w:p>
        </w:tc>
        <w:tc>
          <w:tcPr>
            <w:tcW w:w="1877" w:type="dxa"/>
          </w:tcPr>
          <w:p w14:paraId="45B47C2F" w14:textId="48DD24FE" w:rsidR="00156701" w:rsidRPr="00A8747A" w:rsidRDefault="00156701" w:rsidP="00156701">
            <w:pPr>
              <w:pStyle w:val="TableBody14pt"/>
            </w:pPr>
            <w:r>
              <w:t>73,503,884</w:t>
            </w:r>
          </w:p>
        </w:tc>
      </w:tr>
      <w:tr w:rsidR="00156701" w:rsidRPr="00191B38" w14:paraId="25BCB8B1" w14:textId="77777777" w:rsidTr="00156701">
        <w:trPr>
          <w:cantSplit/>
          <w:trHeight w:val="20"/>
        </w:trPr>
        <w:tc>
          <w:tcPr>
            <w:tcW w:w="3114" w:type="dxa"/>
          </w:tcPr>
          <w:p w14:paraId="62E7D9A9" w14:textId="5EF1E22F" w:rsidR="00156701" w:rsidRPr="00A8747A" w:rsidRDefault="00156701" w:rsidP="00156701">
            <w:pPr>
              <w:pStyle w:val="TableBody14pt"/>
            </w:pPr>
            <w:r>
              <w:t>Operating lease commitments</w:t>
            </w:r>
          </w:p>
        </w:tc>
        <w:tc>
          <w:tcPr>
            <w:tcW w:w="1877" w:type="dxa"/>
          </w:tcPr>
          <w:p w14:paraId="73962080" w14:textId="22904DFC" w:rsidR="00156701" w:rsidRPr="00A8747A" w:rsidRDefault="00156701" w:rsidP="00156701">
            <w:pPr>
              <w:pStyle w:val="TableBody14pt"/>
            </w:pPr>
            <w:r>
              <w:t>4,389</w:t>
            </w:r>
          </w:p>
        </w:tc>
        <w:tc>
          <w:tcPr>
            <w:tcW w:w="1877" w:type="dxa"/>
          </w:tcPr>
          <w:p w14:paraId="6169D538" w14:textId="1B74395C" w:rsidR="00156701" w:rsidRPr="00A8747A" w:rsidRDefault="00156701" w:rsidP="00156701">
            <w:pPr>
              <w:pStyle w:val="TableBody14pt"/>
            </w:pPr>
            <w:r>
              <w:t>–</w:t>
            </w:r>
          </w:p>
        </w:tc>
        <w:tc>
          <w:tcPr>
            <w:tcW w:w="1877" w:type="dxa"/>
          </w:tcPr>
          <w:p w14:paraId="3425B5D0" w14:textId="4A0592B1" w:rsidR="00156701" w:rsidRPr="00A8747A" w:rsidRDefault="00156701" w:rsidP="00156701">
            <w:pPr>
              <w:pStyle w:val="TableBody14pt"/>
            </w:pPr>
            <w:r>
              <w:t>4,389</w:t>
            </w:r>
          </w:p>
        </w:tc>
      </w:tr>
      <w:tr w:rsidR="00156701" w:rsidRPr="00191B38" w14:paraId="2EBB727C" w14:textId="77777777" w:rsidTr="00156701">
        <w:trPr>
          <w:cantSplit/>
          <w:trHeight w:val="20"/>
        </w:trPr>
        <w:tc>
          <w:tcPr>
            <w:tcW w:w="3114" w:type="dxa"/>
          </w:tcPr>
          <w:p w14:paraId="540626C1" w14:textId="77F52DD4" w:rsidR="00156701" w:rsidRPr="001B087F" w:rsidRDefault="00156701" w:rsidP="00156701">
            <w:pPr>
              <w:pStyle w:val="TableBody14pt"/>
              <w:rPr>
                <w:b/>
                <w:bCs/>
              </w:rPr>
            </w:pPr>
            <w:r w:rsidRPr="001B087F">
              <w:rPr>
                <w:b/>
                <w:bCs/>
              </w:rPr>
              <w:lastRenderedPageBreak/>
              <w:t>Total commitments (incl. GST)</w:t>
            </w:r>
          </w:p>
        </w:tc>
        <w:tc>
          <w:tcPr>
            <w:tcW w:w="1877" w:type="dxa"/>
          </w:tcPr>
          <w:p w14:paraId="0B09ACC2" w14:textId="616D5D40" w:rsidR="00156701" w:rsidRPr="001B087F" w:rsidRDefault="00156701" w:rsidP="00156701">
            <w:pPr>
              <w:pStyle w:val="TableBody14pt"/>
              <w:rPr>
                <w:b/>
                <w:bCs/>
              </w:rPr>
            </w:pPr>
            <w:r w:rsidRPr="001B087F">
              <w:rPr>
                <w:b/>
                <w:bCs/>
              </w:rPr>
              <w:t>54,607,207</w:t>
            </w:r>
          </w:p>
        </w:tc>
        <w:tc>
          <w:tcPr>
            <w:tcW w:w="1877" w:type="dxa"/>
          </w:tcPr>
          <w:p w14:paraId="0D353E82" w14:textId="69F10E95" w:rsidR="00156701" w:rsidRPr="001B087F" w:rsidRDefault="00156701" w:rsidP="00156701">
            <w:pPr>
              <w:pStyle w:val="TableBody14pt"/>
              <w:rPr>
                <w:b/>
                <w:bCs/>
              </w:rPr>
            </w:pPr>
            <w:r w:rsidRPr="001B087F">
              <w:rPr>
                <w:b/>
                <w:bCs/>
              </w:rPr>
              <w:t>18,901,066</w:t>
            </w:r>
          </w:p>
        </w:tc>
        <w:tc>
          <w:tcPr>
            <w:tcW w:w="1877" w:type="dxa"/>
          </w:tcPr>
          <w:p w14:paraId="4EABC543" w14:textId="488BE3E5" w:rsidR="00156701" w:rsidRPr="001B087F" w:rsidRDefault="00156701" w:rsidP="00156701">
            <w:pPr>
              <w:pStyle w:val="TableBody14pt"/>
              <w:rPr>
                <w:b/>
                <w:bCs/>
              </w:rPr>
            </w:pPr>
            <w:r w:rsidRPr="001B087F">
              <w:rPr>
                <w:b/>
                <w:bCs/>
              </w:rPr>
              <w:t>73,508,273</w:t>
            </w:r>
          </w:p>
        </w:tc>
      </w:tr>
      <w:tr w:rsidR="00156701" w:rsidRPr="00191B38" w14:paraId="6FD7D008" w14:textId="77777777" w:rsidTr="00156701">
        <w:trPr>
          <w:cantSplit/>
          <w:trHeight w:val="20"/>
        </w:trPr>
        <w:tc>
          <w:tcPr>
            <w:tcW w:w="3114" w:type="dxa"/>
          </w:tcPr>
          <w:p w14:paraId="6823BC09" w14:textId="12E556C4" w:rsidR="00156701" w:rsidRPr="00A8747A" w:rsidRDefault="00156701" w:rsidP="00156701">
            <w:pPr>
              <w:pStyle w:val="TableBody14pt"/>
            </w:pPr>
            <w:r>
              <w:t>Less: GST recoverable</w:t>
            </w:r>
          </w:p>
        </w:tc>
        <w:tc>
          <w:tcPr>
            <w:tcW w:w="1877" w:type="dxa"/>
          </w:tcPr>
          <w:p w14:paraId="3DF19FED" w14:textId="091A0FD8" w:rsidR="00156701" w:rsidRPr="00A8747A" w:rsidRDefault="00156701" w:rsidP="00156701">
            <w:pPr>
              <w:pStyle w:val="TableBody14pt"/>
            </w:pPr>
            <w:r>
              <w:t>(4,964,292)</w:t>
            </w:r>
          </w:p>
        </w:tc>
        <w:tc>
          <w:tcPr>
            <w:tcW w:w="1877" w:type="dxa"/>
          </w:tcPr>
          <w:p w14:paraId="79912E32" w14:textId="3D770DE7" w:rsidR="00156701" w:rsidRPr="00A8747A" w:rsidRDefault="00156701" w:rsidP="00156701">
            <w:pPr>
              <w:pStyle w:val="TableBody14pt"/>
            </w:pPr>
            <w:r>
              <w:t>(1,718,279)</w:t>
            </w:r>
          </w:p>
        </w:tc>
        <w:tc>
          <w:tcPr>
            <w:tcW w:w="1877" w:type="dxa"/>
          </w:tcPr>
          <w:p w14:paraId="51A631F8" w14:textId="5DCBBAB0" w:rsidR="00156701" w:rsidRPr="00A8747A" w:rsidRDefault="00156701" w:rsidP="00156701">
            <w:pPr>
              <w:pStyle w:val="TableBody14pt"/>
            </w:pPr>
            <w:r>
              <w:t>(6,682,571)</w:t>
            </w:r>
          </w:p>
        </w:tc>
      </w:tr>
      <w:tr w:rsidR="00156701" w:rsidRPr="00191B38" w14:paraId="323EC364" w14:textId="77777777" w:rsidTr="00156701">
        <w:trPr>
          <w:cantSplit/>
          <w:trHeight w:val="20"/>
        </w:trPr>
        <w:tc>
          <w:tcPr>
            <w:tcW w:w="3114" w:type="dxa"/>
          </w:tcPr>
          <w:p w14:paraId="4554B40C" w14:textId="1E2762F8" w:rsidR="00156701" w:rsidRPr="001B087F" w:rsidRDefault="00156701" w:rsidP="00156701">
            <w:pPr>
              <w:pStyle w:val="TableBody14pt"/>
              <w:rPr>
                <w:b/>
                <w:bCs/>
              </w:rPr>
            </w:pPr>
            <w:r w:rsidRPr="001B087F">
              <w:rPr>
                <w:b/>
                <w:bCs/>
              </w:rPr>
              <w:t>TOTAL COMMITMENTS (EXCL. GST)</w:t>
            </w:r>
          </w:p>
        </w:tc>
        <w:tc>
          <w:tcPr>
            <w:tcW w:w="1877" w:type="dxa"/>
          </w:tcPr>
          <w:p w14:paraId="5D8C14D6" w14:textId="4142AE7D" w:rsidR="00156701" w:rsidRPr="001B087F" w:rsidRDefault="00156701" w:rsidP="00156701">
            <w:pPr>
              <w:pStyle w:val="TableBody14pt"/>
              <w:rPr>
                <w:b/>
                <w:bCs/>
              </w:rPr>
            </w:pPr>
            <w:r w:rsidRPr="001B087F">
              <w:rPr>
                <w:b/>
                <w:bCs/>
              </w:rPr>
              <w:t>49,642,915</w:t>
            </w:r>
          </w:p>
        </w:tc>
        <w:tc>
          <w:tcPr>
            <w:tcW w:w="1877" w:type="dxa"/>
          </w:tcPr>
          <w:p w14:paraId="620845D5" w14:textId="6D61C03C" w:rsidR="00156701" w:rsidRPr="001B087F" w:rsidRDefault="00156701" w:rsidP="00156701">
            <w:pPr>
              <w:pStyle w:val="TableBody14pt"/>
              <w:rPr>
                <w:b/>
                <w:bCs/>
              </w:rPr>
            </w:pPr>
            <w:r w:rsidRPr="001B087F">
              <w:rPr>
                <w:b/>
                <w:bCs/>
              </w:rPr>
              <w:t>17,182,787</w:t>
            </w:r>
          </w:p>
        </w:tc>
        <w:tc>
          <w:tcPr>
            <w:tcW w:w="1877" w:type="dxa"/>
          </w:tcPr>
          <w:p w14:paraId="726BF263" w14:textId="7D8C4DCD" w:rsidR="00156701" w:rsidRPr="001B087F" w:rsidRDefault="00156701" w:rsidP="00156701">
            <w:pPr>
              <w:pStyle w:val="TableBody14pt"/>
              <w:rPr>
                <w:b/>
                <w:bCs/>
              </w:rPr>
            </w:pPr>
            <w:r w:rsidRPr="001B087F">
              <w:rPr>
                <w:b/>
                <w:bCs/>
              </w:rPr>
              <w:t>66,825,702</w:t>
            </w:r>
          </w:p>
        </w:tc>
      </w:tr>
      <w:tr w:rsidR="00156701" w:rsidRPr="00191B38" w14:paraId="27FAADCB" w14:textId="77777777" w:rsidTr="00156701">
        <w:trPr>
          <w:cantSplit/>
          <w:trHeight w:val="20"/>
        </w:trPr>
        <w:tc>
          <w:tcPr>
            <w:tcW w:w="3114" w:type="dxa"/>
          </w:tcPr>
          <w:p w14:paraId="2CDA9DBC" w14:textId="12C466BD" w:rsidR="00156701" w:rsidRPr="001B087F" w:rsidRDefault="00156701" w:rsidP="00156701">
            <w:pPr>
              <w:pStyle w:val="TableBody14pt"/>
              <w:rPr>
                <w:b/>
                <w:bCs/>
              </w:rPr>
            </w:pPr>
            <w:r w:rsidRPr="001B087F">
              <w:rPr>
                <w:b/>
                <w:bCs/>
              </w:rPr>
              <w:t>2025</w:t>
            </w:r>
          </w:p>
        </w:tc>
        <w:tc>
          <w:tcPr>
            <w:tcW w:w="1877" w:type="dxa"/>
          </w:tcPr>
          <w:p w14:paraId="59E1F6EF" w14:textId="77777777" w:rsidR="00156701" w:rsidRPr="00A8747A" w:rsidRDefault="00156701" w:rsidP="00156701">
            <w:pPr>
              <w:pStyle w:val="TableBody14pt"/>
              <w:rPr>
                <w:rFonts w:ascii="Neue Plak Text Light" w:hAnsi="Neue Plak Text Light" w:cs="Neue Plak Text Light"/>
                <w:spacing w:val="-2"/>
              </w:rPr>
            </w:pPr>
          </w:p>
        </w:tc>
        <w:tc>
          <w:tcPr>
            <w:tcW w:w="1877" w:type="dxa"/>
          </w:tcPr>
          <w:p w14:paraId="4CCB0D29" w14:textId="77777777" w:rsidR="00156701" w:rsidRPr="00A8747A" w:rsidRDefault="00156701" w:rsidP="00156701">
            <w:pPr>
              <w:pStyle w:val="TableBody14pt"/>
              <w:rPr>
                <w:rFonts w:ascii="Neue Plak Text Light" w:hAnsi="Neue Plak Text Light" w:cs="Neue Plak Text Light"/>
                <w:spacing w:val="-2"/>
              </w:rPr>
            </w:pPr>
          </w:p>
        </w:tc>
        <w:tc>
          <w:tcPr>
            <w:tcW w:w="1877" w:type="dxa"/>
          </w:tcPr>
          <w:p w14:paraId="24C4ABAC" w14:textId="77777777" w:rsidR="00156701" w:rsidRPr="00A8747A" w:rsidRDefault="00156701" w:rsidP="00156701">
            <w:pPr>
              <w:pStyle w:val="TableBody14pt"/>
              <w:rPr>
                <w:rFonts w:ascii="Neue Plak Text Light" w:hAnsi="Neue Plak Text Light" w:cs="Neue Plak Text Light"/>
                <w:spacing w:val="-2"/>
              </w:rPr>
            </w:pPr>
          </w:p>
        </w:tc>
      </w:tr>
      <w:tr w:rsidR="00156701" w:rsidRPr="00191B38" w14:paraId="74F0E0BC" w14:textId="77777777" w:rsidTr="00156701">
        <w:trPr>
          <w:cantSplit/>
          <w:trHeight w:val="20"/>
        </w:trPr>
        <w:tc>
          <w:tcPr>
            <w:tcW w:w="3114" w:type="dxa"/>
          </w:tcPr>
          <w:p w14:paraId="56EA0316" w14:textId="6573737B" w:rsidR="00156701" w:rsidRPr="00A8747A" w:rsidRDefault="00156701" w:rsidP="00156701">
            <w:pPr>
              <w:pStyle w:val="TableBody14pt"/>
            </w:pPr>
            <w:r>
              <w:t>Program commitments</w:t>
            </w:r>
          </w:p>
        </w:tc>
        <w:tc>
          <w:tcPr>
            <w:tcW w:w="1877" w:type="dxa"/>
          </w:tcPr>
          <w:p w14:paraId="6A8541A0" w14:textId="4C1629B4" w:rsidR="00156701" w:rsidRPr="00A8747A" w:rsidRDefault="00156701" w:rsidP="00156701">
            <w:pPr>
              <w:pStyle w:val="TableBody14pt"/>
            </w:pPr>
            <w:r>
              <w:t>74,654,099</w:t>
            </w:r>
          </w:p>
        </w:tc>
        <w:tc>
          <w:tcPr>
            <w:tcW w:w="1877" w:type="dxa"/>
          </w:tcPr>
          <w:p w14:paraId="153380C7" w14:textId="127C21C1" w:rsidR="00156701" w:rsidRPr="00A8747A" w:rsidRDefault="00156701" w:rsidP="00156701">
            <w:pPr>
              <w:pStyle w:val="TableBody14pt"/>
            </w:pPr>
            <w:r>
              <w:t>30,018,709</w:t>
            </w:r>
          </w:p>
        </w:tc>
        <w:tc>
          <w:tcPr>
            <w:tcW w:w="1877" w:type="dxa"/>
          </w:tcPr>
          <w:p w14:paraId="73E00A1D" w14:textId="70B45BBC" w:rsidR="00156701" w:rsidRPr="00A8747A" w:rsidRDefault="00156701" w:rsidP="00156701">
            <w:pPr>
              <w:pStyle w:val="TableBody14pt"/>
            </w:pPr>
            <w:r>
              <w:t>104,672,808</w:t>
            </w:r>
          </w:p>
        </w:tc>
      </w:tr>
      <w:tr w:rsidR="00156701" w:rsidRPr="00191B38" w14:paraId="62BC81B8" w14:textId="77777777" w:rsidTr="00156701">
        <w:trPr>
          <w:cantSplit/>
          <w:trHeight w:val="20"/>
        </w:trPr>
        <w:tc>
          <w:tcPr>
            <w:tcW w:w="3114" w:type="dxa"/>
          </w:tcPr>
          <w:p w14:paraId="57EA8335" w14:textId="1FEE8919" w:rsidR="00156701" w:rsidRPr="00A8747A" w:rsidRDefault="00156701" w:rsidP="00156701">
            <w:pPr>
              <w:pStyle w:val="TableBody14pt"/>
            </w:pPr>
            <w:r>
              <w:t>Operating lease commitments</w:t>
            </w:r>
          </w:p>
        </w:tc>
        <w:tc>
          <w:tcPr>
            <w:tcW w:w="1877" w:type="dxa"/>
          </w:tcPr>
          <w:p w14:paraId="5AB86C48" w14:textId="451D1EA1" w:rsidR="00156701" w:rsidRPr="00A8747A" w:rsidRDefault="00156701" w:rsidP="00156701">
            <w:pPr>
              <w:pStyle w:val="TableBody14pt"/>
            </w:pPr>
            <w:r>
              <w:t>5,267</w:t>
            </w:r>
          </w:p>
        </w:tc>
        <w:tc>
          <w:tcPr>
            <w:tcW w:w="1877" w:type="dxa"/>
          </w:tcPr>
          <w:p w14:paraId="701EF2CD" w14:textId="1B7B531C" w:rsidR="00156701" w:rsidRPr="00A8747A" w:rsidRDefault="00156701" w:rsidP="00156701">
            <w:pPr>
              <w:pStyle w:val="TableBody14pt"/>
            </w:pPr>
            <w:r>
              <w:t>4,389</w:t>
            </w:r>
          </w:p>
        </w:tc>
        <w:tc>
          <w:tcPr>
            <w:tcW w:w="1877" w:type="dxa"/>
          </w:tcPr>
          <w:p w14:paraId="6E558AD8" w14:textId="02224E4C" w:rsidR="00156701" w:rsidRPr="00A8747A" w:rsidRDefault="00156701" w:rsidP="00156701">
            <w:pPr>
              <w:pStyle w:val="TableBody14pt"/>
            </w:pPr>
            <w:r>
              <w:t>9,656</w:t>
            </w:r>
          </w:p>
        </w:tc>
      </w:tr>
      <w:tr w:rsidR="00156701" w:rsidRPr="00191B38" w14:paraId="5180C42B" w14:textId="77777777" w:rsidTr="00156701">
        <w:trPr>
          <w:cantSplit/>
          <w:trHeight w:val="20"/>
        </w:trPr>
        <w:tc>
          <w:tcPr>
            <w:tcW w:w="3114" w:type="dxa"/>
          </w:tcPr>
          <w:p w14:paraId="74C9566B" w14:textId="36D9EC86" w:rsidR="00156701" w:rsidRPr="001B087F" w:rsidRDefault="00156701" w:rsidP="00156701">
            <w:pPr>
              <w:pStyle w:val="TableBody14pt"/>
              <w:rPr>
                <w:b/>
                <w:bCs/>
              </w:rPr>
            </w:pPr>
            <w:r w:rsidRPr="001B087F">
              <w:rPr>
                <w:b/>
                <w:bCs/>
              </w:rPr>
              <w:t>Total commitments (incl. GST)</w:t>
            </w:r>
          </w:p>
        </w:tc>
        <w:tc>
          <w:tcPr>
            <w:tcW w:w="1877" w:type="dxa"/>
          </w:tcPr>
          <w:p w14:paraId="6B053A42" w14:textId="6046130F" w:rsidR="00156701" w:rsidRPr="001B087F" w:rsidRDefault="00156701" w:rsidP="00156701">
            <w:pPr>
              <w:pStyle w:val="TableBody14pt"/>
              <w:rPr>
                <w:b/>
                <w:bCs/>
              </w:rPr>
            </w:pPr>
            <w:r w:rsidRPr="001B087F">
              <w:rPr>
                <w:b/>
                <w:bCs/>
              </w:rPr>
              <w:t>74,659,366</w:t>
            </w:r>
          </w:p>
        </w:tc>
        <w:tc>
          <w:tcPr>
            <w:tcW w:w="1877" w:type="dxa"/>
          </w:tcPr>
          <w:p w14:paraId="4298EBB0" w14:textId="2E4D1D6F" w:rsidR="00156701" w:rsidRPr="001B087F" w:rsidRDefault="00156701" w:rsidP="00156701">
            <w:pPr>
              <w:pStyle w:val="TableBody14pt"/>
              <w:rPr>
                <w:b/>
                <w:bCs/>
              </w:rPr>
            </w:pPr>
            <w:r w:rsidRPr="001B087F">
              <w:rPr>
                <w:b/>
                <w:bCs/>
              </w:rPr>
              <w:t>30,023,098</w:t>
            </w:r>
          </w:p>
        </w:tc>
        <w:tc>
          <w:tcPr>
            <w:tcW w:w="1877" w:type="dxa"/>
          </w:tcPr>
          <w:p w14:paraId="7F96A68F" w14:textId="3FB5FE7C" w:rsidR="00156701" w:rsidRPr="001B087F" w:rsidRDefault="00156701" w:rsidP="00156701">
            <w:pPr>
              <w:pStyle w:val="TableBody14pt"/>
              <w:rPr>
                <w:b/>
                <w:bCs/>
              </w:rPr>
            </w:pPr>
            <w:r w:rsidRPr="001B087F">
              <w:rPr>
                <w:b/>
                <w:bCs/>
              </w:rPr>
              <w:t>104,682,464</w:t>
            </w:r>
          </w:p>
        </w:tc>
      </w:tr>
      <w:tr w:rsidR="00156701" w:rsidRPr="00191B38" w14:paraId="67F6C019" w14:textId="77777777" w:rsidTr="00156701">
        <w:trPr>
          <w:cantSplit/>
          <w:trHeight w:val="20"/>
        </w:trPr>
        <w:tc>
          <w:tcPr>
            <w:tcW w:w="3114" w:type="dxa"/>
          </w:tcPr>
          <w:p w14:paraId="53F28800" w14:textId="02D70B78" w:rsidR="00156701" w:rsidRPr="00A8747A" w:rsidRDefault="00156701" w:rsidP="00156701">
            <w:pPr>
              <w:pStyle w:val="TableBody14pt"/>
            </w:pPr>
            <w:r>
              <w:t>Less: GST recoverable</w:t>
            </w:r>
          </w:p>
        </w:tc>
        <w:tc>
          <w:tcPr>
            <w:tcW w:w="1877" w:type="dxa"/>
          </w:tcPr>
          <w:p w14:paraId="1A5854CC" w14:textId="385920DE" w:rsidR="00156701" w:rsidRPr="00A8747A" w:rsidRDefault="00156701" w:rsidP="00156701">
            <w:pPr>
              <w:pStyle w:val="TableBody14pt"/>
            </w:pPr>
            <w:r>
              <w:t>(6,787,215)</w:t>
            </w:r>
          </w:p>
        </w:tc>
        <w:tc>
          <w:tcPr>
            <w:tcW w:w="1877" w:type="dxa"/>
          </w:tcPr>
          <w:p w14:paraId="49B9E60F" w14:textId="3B3F91FE" w:rsidR="00156701" w:rsidRPr="00A8747A" w:rsidRDefault="00156701" w:rsidP="00156701">
            <w:pPr>
              <w:pStyle w:val="TableBody14pt"/>
            </w:pPr>
            <w:r>
              <w:t>(2,729,373)</w:t>
            </w:r>
          </w:p>
        </w:tc>
        <w:tc>
          <w:tcPr>
            <w:tcW w:w="1877" w:type="dxa"/>
          </w:tcPr>
          <w:p w14:paraId="7BBBA004" w14:textId="2B50BB95" w:rsidR="00156701" w:rsidRPr="00A8747A" w:rsidRDefault="00156701" w:rsidP="00156701">
            <w:pPr>
              <w:pStyle w:val="TableBody14pt"/>
            </w:pPr>
            <w:r>
              <w:t>(9,516,588)</w:t>
            </w:r>
          </w:p>
        </w:tc>
      </w:tr>
      <w:tr w:rsidR="00156701" w:rsidRPr="00191B38" w14:paraId="006D8E29" w14:textId="77777777" w:rsidTr="00156701">
        <w:trPr>
          <w:cantSplit/>
          <w:trHeight w:val="20"/>
        </w:trPr>
        <w:tc>
          <w:tcPr>
            <w:tcW w:w="3114" w:type="dxa"/>
          </w:tcPr>
          <w:p w14:paraId="003468A9" w14:textId="4EA3A416" w:rsidR="00156701" w:rsidRPr="001B087F" w:rsidRDefault="00156701" w:rsidP="00156701">
            <w:pPr>
              <w:pStyle w:val="TableBody14pt"/>
              <w:rPr>
                <w:b/>
                <w:bCs/>
              </w:rPr>
            </w:pPr>
            <w:r w:rsidRPr="001B087F">
              <w:rPr>
                <w:b/>
                <w:bCs/>
              </w:rPr>
              <w:t>TOTAL COMMITMENTS (EXCL. GST)</w:t>
            </w:r>
          </w:p>
        </w:tc>
        <w:tc>
          <w:tcPr>
            <w:tcW w:w="1877" w:type="dxa"/>
          </w:tcPr>
          <w:p w14:paraId="759FCC3F" w14:textId="430BF00A" w:rsidR="00156701" w:rsidRPr="001B087F" w:rsidRDefault="00156701" w:rsidP="00156701">
            <w:pPr>
              <w:pStyle w:val="TableBody14pt"/>
              <w:rPr>
                <w:b/>
                <w:bCs/>
              </w:rPr>
            </w:pPr>
            <w:r w:rsidRPr="001B087F">
              <w:rPr>
                <w:b/>
                <w:bCs/>
              </w:rPr>
              <w:t>67,872,151</w:t>
            </w:r>
          </w:p>
        </w:tc>
        <w:tc>
          <w:tcPr>
            <w:tcW w:w="1877" w:type="dxa"/>
          </w:tcPr>
          <w:p w14:paraId="0E6B7737" w14:textId="139989F6" w:rsidR="00156701" w:rsidRPr="001B087F" w:rsidRDefault="00156701" w:rsidP="00156701">
            <w:pPr>
              <w:pStyle w:val="TableBody14pt"/>
              <w:rPr>
                <w:b/>
                <w:bCs/>
              </w:rPr>
            </w:pPr>
            <w:r w:rsidRPr="001B087F">
              <w:rPr>
                <w:b/>
                <w:bCs/>
              </w:rPr>
              <w:t>27,293,725</w:t>
            </w:r>
          </w:p>
        </w:tc>
        <w:tc>
          <w:tcPr>
            <w:tcW w:w="1877" w:type="dxa"/>
          </w:tcPr>
          <w:p w14:paraId="4BC9311A" w14:textId="4E7377CB" w:rsidR="00156701" w:rsidRPr="001B087F" w:rsidRDefault="00156701" w:rsidP="00156701">
            <w:pPr>
              <w:pStyle w:val="TableBody14pt"/>
              <w:rPr>
                <w:b/>
                <w:bCs/>
              </w:rPr>
            </w:pPr>
            <w:r w:rsidRPr="001B087F">
              <w:rPr>
                <w:b/>
                <w:bCs/>
              </w:rPr>
              <w:t>95,165,876</w:t>
            </w:r>
          </w:p>
        </w:tc>
      </w:tr>
    </w:tbl>
    <w:p w14:paraId="6A52D3F4" w14:textId="77777777" w:rsidR="00EA1FE3" w:rsidRDefault="00EA1FE3" w:rsidP="00EA1FE3">
      <w:pPr>
        <w:pStyle w:val="BodyParagraph"/>
      </w:pPr>
      <w:bookmarkStart w:id="130" w:name="_Toc240901151"/>
      <w:r w:rsidRPr="00EA1FE3">
        <w:t xml:space="preserve">Program commitments are contracted program payments that remain undisbursed and unrecognised as a liability at the end of the financial year. These commitments are recognised as a liability when funding contracts are executed and recipients satisfy contracted conditions. Payment of program commitments are expected within five years of the balance sheet date. </w:t>
      </w:r>
    </w:p>
    <w:p w14:paraId="6409FA66" w14:textId="77777777" w:rsidR="00EA1FE3" w:rsidRDefault="00EA1FE3" w:rsidP="00EA1FE3">
      <w:pPr>
        <w:pStyle w:val="BodyParagraph"/>
      </w:pPr>
      <w:r w:rsidRPr="00EA1FE3">
        <w:lastRenderedPageBreak/>
        <w:t>Operating lease commitments relate to office equipment. The contracts do not allow VicScreen to purchase the equipment after the lease ends.</w:t>
      </w:r>
    </w:p>
    <w:p w14:paraId="3577082F" w14:textId="069A2F01" w:rsidR="00EA1FE3" w:rsidRPr="00EA1FE3" w:rsidRDefault="00EA1FE3" w:rsidP="00EA1FE3">
      <w:pPr>
        <w:pStyle w:val="BodyParagraph"/>
      </w:pPr>
      <w:r w:rsidRPr="00EA1FE3">
        <w:t xml:space="preserve"> Total commitments of $66,825,702 (excl GST) as at 30 June 2026 comprise $49,472,326 committed against cash reserves of $54,999,137 and $17,353,376 committed against confirmed future income from the Victorian State Government.</w:t>
      </w:r>
    </w:p>
    <w:p w14:paraId="3A4379B5" w14:textId="470C1464" w:rsidR="00D0469A" w:rsidRPr="00A8747A" w:rsidRDefault="00D0469A" w:rsidP="00D0469A">
      <w:pPr>
        <w:pStyle w:val="FinancialStatementsNotesH1"/>
        <w:rPr>
          <w:lang w:val="en-AU"/>
        </w:rPr>
      </w:pPr>
      <w:r w:rsidRPr="00A8747A">
        <w:rPr>
          <w:lang w:val="en-AU"/>
        </w:rPr>
        <w:t>Note 7. Financial risks, contingencies and fair value</w:t>
      </w:r>
      <w:bookmarkEnd w:id="130"/>
      <w:r w:rsidRPr="00A8747A">
        <w:rPr>
          <w:lang w:val="en-AU"/>
        </w:rPr>
        <w:t xml:space="preserve"> </w:t>
      </w:r>
    </w:p>
    <w:p w14:paraId="49A0E766" w14:textId="77777777" w:rsidR="00D0469A" w:rsidRPr="00191B38" w:rsidRDefault="00D0469A" w:rsidP="00D0469A">
      <w:pPr>
        <w:pStyle w:val="BodyParagraph"/>
        <w:rPr>
          <w:lang w:val="en-AU"/>
        </w:rPr>
      </w:pPr>
      <w:r w:rsidRPr="00191B38">
        <w:rPr>
          <w:lang w:val="en-AU"/>
        </w:rPr>
        <w:t>VicScreen’s operations, assets and liabilities are exposed to various risks. Uncertainty may also inhibit the quantification of certain assets and liabilities until certain future events occur. This section provides more information on VicScreen’s financial risks, contingencies and fair value judgements</w:t>
      </w:r>
      <w:r w:rsidRPr="00A8747A">
        <w:rPr>
          <w:lang w:val="en-AU"/>
        </w:rPr>
        <w:t>.</w:t>
      </w:r>
    </w:p>
    <w:p w14:paraId="3CDA1B4E" w14:textId="77777777" w:rsidR="00D0469A" w:rsidRPr="00A8747A" w:rsidRDefault="00D0469A" w:rsidP="00D0469A">
      <w:pPr>
        <w:pStyle w:val="FinancialStatementsNotesH2"/>
        <w:rPr>
          <w:lang w:val="en-AU"/>
        </w:rPr>
      </w:pPr>
      <w:bookmarkStart w:id="131" w:name="_Toc240901152"/>
      <w:r w:rsidRPr="00A8747A">
        <w:rPr>
          <w:lang w:val="en-AU"/>
        </w:rPr>
        <w:t>7.1</w:t>
      </w:r>
      <w:r w:rsidRPr="00A8747A">
        <w:rPr>
          <w:lang w:val="en-AU"/>
        </w:rPr>
        <w:tab/>
        <w:t>Financial instruments specific disclosures</w:t>
      </w:r>
      <w:bookmarkEnd w:id="131"/>
      <w:r w:rsidRPr="00A8747A">
        <w:rPr>
          <w:lang w:val="en-AU"/>
        </w:rPr>
        <w:t xml:space="preserve"> </w:t>
      </w:r>
    </w:p>
    <w:p w14:paraId="165664B7" w14:textId="77777777" w:rsidR="00D0469A" w:rsidRPr="00191B38" w:rsidRDefault="00D0469A" w:rsidP="00D0469A">
      <w:pPr>
        <w:pStyle w:val="BodyParagraph"/>
        <w:rPr>
          <w:lang w:val="en-AU"/>
        </w:rPr>
      </w:pPr>
      <w:r w:rsidRPr="00191B38">
        <w:rPr>
          <w:lang w:val="en-AU"/>
        </w:rPr>
        <w:t>Financial instruments arise out of contractual agreements that give rise to a financial asset of one entity and a financial liability or equity instrument of another entity. Due to the nature of VicScreen’s activities, certain financial assets and financial liabilities arise under statute rather than a contract (for example, taxes). As a result, these assets and liabilities do not meet the definition of financial instruments</w:t>
      </w:r>
      <w:r w:rsidRPr="00A8747A">
        <w:rPr>
          <w:lang w:val="en-AU"/>
        </w:rPr>
        <w:t>.</w:t>
      </w:r>
    </w:p>
    <w:p w14:paraId="0B62911B" w14:textId="77777777" w:rsidR="00D0469A" w:rsidRPr="00A8747A" w:rsidRDefault="00D0469A" w:rsidP="00D0469A">
      <w:pPr>
        <w:pStyle w:val="FinancialStatementsNotesH3"/>
        <w:rPr>
          <w:lang w:val="en-AU"/>
        </w:rPr>
      </w:pPr>
      <w:r w:rsidRPr="00A8747A">
        <w:rPr>
          <w:lang w:val="en-AU"/>
        </w:rPr>
        <w:t>7.1.1</w:t>
      </w:r>
      <w:r w:rsidRPr="00A8747A">
        <w:rPr>
          <w:lang w:val="en-AU"/>
        </w:rPr>
        <w:tab/>
        <w:t>Financial assets</w:t>
      </w:r>
    </w:p>
    <w:tbl>
      <w:tblPr>
        <w:tblStyle w:val="TableLight"/>
        <w:tblW w:w="0" w:type="auto"/>
        <w:tblLayout w:type="fixed"/>
        <w:tblLook w:val="04A0" w:firstRow="1" w:lastRow="0" w:firstColumn="1" w:lastColumn="0" w:noHBand="0" w:noVBand="1"/>
        <w:tblCaption w:val="Financial assets"/>
      </w:tblPr>
      <w:tblGrid>
        <w:gridCol w:w="3681"/>
        <w:gridCol w:w="1688"/>
        <w:gridCol w:w="1688"/>
        <w:gridCol w:w="1688"/>
      </w:tblGrid>
      <w:tr w:rsidR="009B52AD" w:rsidRPr="00191B38" w14:paraId="3D92E56D" w14:textId="77777777" w:rsidTr="009B52AD">
        <w:trPr>
          <w:cnfStyle w:val="100000000000" w:firstRow="1" w:lastRow="0" w:firstColumn="0" w:lastColumn="0" w:oddVBand="0" w:evenVBand="0" w:oddHBand="0" w:evenHBand="0" w:firstRowFirstColumn="0" w:firstRowLastColumn="0" w:lastRowFirstColumn="0" w:lastRowLastColumn="0"/>
          <w:cantSplit/>
          <w:trHeight w:val="20"/>
          <w:tblHeader/>
        </w:trPr>
        <w:tc>
          <w:tcPr>
            <w:tcW w:w="3681" w:type="dxa"/>
            <w:shd w:val="clear" w:color="auto" w:fill="D9D9D9" w:themeFill="background1" w:themeFillShade="D9"/>
          </w:tcPr>
          <w:p w14:paraId="5F657D5E" w14:textId="4686DDFD" w:rsidR="009B52AD" w:rsidRPr="00A8747A" w:rsidRDefault="005F7F3C" w:rsidP="009B52AD">
            <w:pPr>
              <w:pStyle w:val="TableBody14pt"/>
              <w:rPr>
                <w:lang w:val="en-AU"/>
              </w:rPr>
            </w:pPr>
            <w:bookmarkStart w:id="132" w:name="ColumnTitle_46"/>
            <w:bookmarkEnd w:id="132"/>
            <w:r>
              <w:rPr>
                <w:lang w:val="en-AU"/>
              </w:rPr>
              <w:t>Item</w:t>
            </w:r>
          </w:p>
        </w:tc>
        <w:tc>
          <w:tcPr>
            <w:tcW w:w="1688" w:type="dxa"/>
            <w:shd w:val="clear" w:color="auto" w:fill="D9D9D9" w:themeFill="background1" w:themeFillShade="D9"/>
          </w:tcPr>
          <w:p w14:paraId="538760B4" w14:textId="00B57F66" w:rsidR="009B52AD" w:rsidRPr="009B52AD" w:rsidRDefault="009B52AD" w:rsidP="009B52AD">
            <w:pPr>
              <w:pStyle w:val="TableBody14pt"/>
              <w:rPr>
                <w:lang w:val="en-AU"/>
              </w:rPr>
            </w:pPr>
            <w:r w:rsidRPr="009B52AD">
              <w:t>Notes</w:t>
            </w:r>
          </w:p>
        </w:tc>
        <w:tc>
          <w:tcPr>
            <w:tcW w:w="1688" w:type="dxa"/>
            <w:shd w:val="clear" w:color="auto" w:fill="D9D9D9" w:themeFill="background1" w:themeFillShade="D9"/>
          </w:tcPr>
          <w:p w14:paraId="0B95C644" w14:textId="6BFCDECC" w:rsidR="009B52AD" w:rsidRPr="009B52AD" w:rsidRDefault="009B52AD" w:rsidP="009B52AD">
            <w:pPr>
              <w:pStyle w:val="TableBody14pt"/>
              <w:rPr>
                <w:lang w:val="en-AU"/>
              </w:rPr>
            </w:pPr>
            <w:r w:rsidRPr="009B52AD">
              <w:t>2026 ($)</w:t>
            </w:r>
          </w:p>
        </w:tc>
        <w:tc>
          <w:tcPr>
            <w:tcW w:w="1688" w:type="dxa"/>
            <w:shd w:val="clear" w:color="auto" w:fill="D9D9D9" w:themeFill="background1" w:themeFillShade="D9"/>
          </w:tcPr>
          <w:p w14:paraId="0BE3CF43" w14:textId="0CC149F9" w:rsidR="009B52AD" w:rsidRPr="009B52AD" w:rsidRDefault="009B52AD" w:rsidP="009B52AD">
            <w:pPr>
              <w:pStyle w:val="TableBody14pt"/>
              <w:rPr>
                <w:lang w:val="en-AU"/>
              </w:rPr>
            </w:pPr>
            <w:r w:rsidRPr="009B52AD">
              <w:t>2025 ($)</w:t>
            </w:r>
          </w:p>
        </w:tc>
      </w:tr>
      <w:tr w:rsidR="009B52AD" w:rsidRPr="00191B38" w14:paraId="0994A8B8" w14:textId="77777777" w:rsidTr="009B52AD">
        <w:trPr>
          <w:cantSplit/>
          <w:trHeight w:val="20"/>
        </w:trPr>
        <w:tc>
          <w:tcPr>
            <w:tcW w:w="3681" w:type="dxa"/>
          </w:tcPr>
          <w:p w14:paraId="47786741" w14:textId="14950019" w:rsidR="009B52AD" w:rsidRPr="00A8747A" w:rsidRDefault="009B52AD" w:rsidP="009B52AD">
            <w:pPr>
              <w:pStyle w:val="TableBody14pt"/>
              <w:rPr>
                <w:lang w:val="en-AU"/>
              </w:rPr>
            </w:pPr>
            <w:r>
              <w:t>Cash and cash equivalents</w:t>
            </w:r>
          </w:p>
        </w:tc>
        <w:tc>
          <w:tcPr>
            <w:tcW w:w="1688" w:type="dxa"/>
          </w:tcPr>
          <w:p w14:paraId="711E0E97" w14:textId="0A9D2E48" w:rsidR="009B52AD" w:rsidRPr="00A8747A" w:rsidRDefault="009B52AD" w:rsidP="009B52AD">
            <w:pPr>
              <w:pStyle w:val="TableBody14pt"/>
              <w:rPr>
                <w:lang w:val="en-AU"/>
              </w:rPr>
            </w:pPr>
            <w:r>
              <w:t>6.1</w:t>
            </w:r>
          </w:p>
        </w:tc>
        <w:tc>
          <w:tcPr>
            <w:tcW w:w="1688" w:type="dxa"/>
          </w:tcPr>
          <w:p w14:paraId="292298DD" w14:textId="20C5E919" w:rsidR="009B52AD" w:rsidRPr="00A8747A" w:rsidRDefault="009B52AD" w:rsidP="009B52AD">
            <w:pPr>
              <w:pStyle w:val="TableBody14pt"/>
              <w:rPr>
                <w:lang w:val="en-AU"/>
              </w:rPr>
            </w:pPr>
            <w:r>
              <w:t>54,999,137</w:t>
            </w:r>
          </w:p>
        </w:tc>
        <w:tc>
          <w:tcPr>
            <w:tcW w:w="1688" w:type="dxa"/>
          </w:tcPr>
          <w:p w14:paraId="2F4F203E" w14:textId="10149EC3" w:rsidR="009B52AD" w:rsidRPr="00191B38" w:rsidRDefault="009B52AD" w:rsidP="009B52AD">
            <w:pPr>
              <w:pStyle w:val="TableBody14pt"/>
              <w:rPr>
                <w:lang w:val="en-AU"/>
              </w:rPr>
            </w:pPr>
            <w:r>
              <w:t>87,599,744</w:t>
            </w:r>
          </w:p>
        </w:tc>
      </w:tr>
      <w:tr w:rsidR="009B52AD" w:rsidRPr="00191B38" w14:paraId="35199AA0" w14:textId="77777777" w:rsidTr="009B52AD">
        <w:trPr>
          <w:cantSplit/>
          <w:trHeight w:val="20"/>
        </w:trPr>
        <w:tc>
          <w:tcPr>
            <w:tcW w:w="3681" w:type="dxa"/>
          </w:tcPr>
          <w:p w14:paraId="2719452E" w14:textId="6FA462E7" w:rsidR="009B52AD" w:rsidRPr="00A8747A" w:rsidRDefault="009B52AD" w:rsidP="009B52AD">
            <w:pPr>
              <w:pStyle w:val="TableBody14pt"/>
              <w:rPr>
                <w:lang w:val="en-AU"/>
              </w:rPr>
            </w:pPr>
            <w:r>
              <w:t>Contractual receivables</w:t>
            </w:r>
          </w:p>
        </w:tc>
        <w:tc>
          <w:tcPr>
            <w:tcW w:w="1688" w:type="dxa"/>
          </w:tcPr>
          <w:p w14:paraId="0F7FC13E" w14:textId="2CC48264" w:rsidR="009B52AD" w:rsidRPr="00A8747A" w:rsidRDefault="009B52AD" w:rsidP="009B52AD">
            <w:pPr>
              <w:pStyle w:val="TableBody14pt"/>
              <w:rPr>
                <w:lang w:val="en-AU"/>
              </w:rPr>
            </w:pPr>
            <w:r>
              <w:t>5.1</w:t>
            </w:r>
          </w:p>
        </w:tc>
        <w:tc>
          <w:tcPr>
            <w:tcW w:w="1688" w:type="dxa"/>
          </w:tcPr>
          <w:p w14:paraId="33251E99" w14:textId="4AAE9C08" w:rsidR="009B52AD" w:rsidRPr="00A8747A" w:rsidRDefault="009B52AD" w:rsidP="009B52AD">
            <w:pPr>
              <w:pStyle w:val="TableBody14pt"/>
              <w:rPr>
                <w:lang w:val="en-AU"/>
              </w:rPr>
            </w:pPr>
            <w:r>
              <w:t>–</w:t>
            </w:r>
          </w:p>
        </w:tc>
        <w:tc>
          <w:tcPr>
            <w:tcW w:w="1688" w:type="dxa"/>
          </w:tcPr>
          <w:p w14:paraId="32139A77" w14:textId="74507491" w:rsidR="009B52AD" w:rsidRPr="00191B38" w:rsidRDefault="009B52AD" w:rsidP="009B52AD">
            <w:pPr>
              <w:pStyle w:val="TableBody14pt"/>
              <w:rPr>
                <w:lang w:val="en-AU"/>
              </w:rPr>
            </w:pPr>
            <w:r>
              <w:t>8,185</w:t>
            </w:r>
          </w:p>
        </w:tc>
      </w:tr>
      <w:tr w:rsidR="009B52AD" w:rsidRPr="00191B38" w14:paraId="1240D0B8" w14:textId="77777777" w:rsidTr="009B52AD">
        <w:trPr>
          <w:cantSplit/>
          <w:trHeight w:val="20"/>
        </w:trPr>
        <w:tc>
          <w:tcPr>
            <w:tcW w:w="3681" w:type="dxa"/>
          </w:tcPr>
          <w:p w14:paraId="324DCC56" w14:textId="609F2D48" w:rsidR="009B52AD" w:rsidRPr="009B52AD" w:rsidRDefault="009B52AD" w:rsidP="009B52AD">
            <w:pPr>
              <w:pStyle w:val="TableBody14pt"/>
              <w:rPr>
                <w:b/>
                <w:bCs/>
                <w:lang w:val="en-AU"/>
              </w:rPr>
            </w:pPr>
            <w:r w:rsidRPr="009B52AD">
              <w:rPr>
                <w:b/>
                <w:bCs/>
              </w:rPr>
              <w:lastRenderedPageBreak/>
              <w:t>TOTAL CONTRACTUAL FINANCIAL ASSETS</w:t>
            </w:r>
          </w:p>
        </w:tc>
        <w:tc>
          <w:tcPr>
            <w:tcW w:w="1688" w:type="dxa"/>
          </w:tcPr>
          <w:p w14:paraId="6DA4BB68" w14:textId="77777777" w:rsidR="009B52AD" w:rsidRPr="009B52AD" w:rsidRDefault="009B52AD" w:rsidP="009B52AD">
            <w:pPr>
              <w:pStyle w:val="TableBody14pt"/>
              <w:rPr>
                <w:b/>
                <w:bCs/>
                <w:lang w:val="en-AU"/>
              </w:rPr>
            </w:pPr>
          </w:p>
        </w:tc>
        <w:tc>
          <w:tcPr>
            <w:tcW w:w="1688" w:type="dxa"/>
          </w:tcPr>
          <w:p w14:paraId="63B67F83" w14:textId="6DCBFF27" w:rsidR="009B52AD" w:rsidRPr="009B52AD" w:rsidRDefault="009B52AD" w:rsidP="009B52AD">
            <w:pPr>
              <w:pStyle w:val="TableBody14pt"/>
              <w:rPr>
                <w:b/>
                <w:bCs/>
                <w:lang w:val="en-AU"/>
              </w:rPr>
            </w:pPr>
            <w:r w:rsidRPr="009B52AD">
              <w:rPr>
                <w:b/>
                <w:bCs/>
              </w:rPr>
              <w:t>54,999,137</w:t>
            </w:r>
          </w:p>
        </w:tc>
        <w:tc>
          <w:tcPr>
            <w:tcW w:w="1688" w:type="dxa"/>
          </w:tcPr>
          <w:p w14:paraId="6B46B2A8" w14:textId="4D8327EB" w:rsidR="009B52AD" w:rsidRPr="009B52AD" w:rsidRDefault="009B52AD" w:rsidP="009B52AD">
            <w:pPr>
              <w:pStyle w:val="TableBody14pt"/>
              <w:rPr>
                <w:b/>
                <w:bCs/>
                <w:lang w:val="en-AU"/>
              </w:rPr>
            </w:pPr>
            <w:r w:rsidRPr="009B52AD">
              <w:rPr>
                <w:b/>
                <w:bCs/>
              </w:rPr>
              <w:t>87,607,929</w:t>
            </w:r>
          </w:p>
        </w:tc>
      </w:tr>
      <w:tr w:rsidR="009B52AD" w:rsidRPr="00191B38" w14:paraId="4D7A8AB1" w14:textId="77777777" w:rsidTr="009B52AD">
        <w:trPr>
          <w:cantSplit/>
          <w:trHeight w:val="20"/>
        </w:trPr>
        <w:tc>
          <w:tcPr>
            <w:tcW w:w="3681" w:type="dxa"/>
          </w:tcPr>
          <w:p w14:paraId="5B93D5B8" w14:textId="6648DBA0" w:rsidR="009B52AD" w:rsidRPr="009B52AD" w:rsidRDefault="009B52AD" w:rsidP="009B52AD">
            <w:pPr>
              <w:pStyle w:val="TableBody14pt"/>
              <w:rPr>
                <w:i/>
                <w:iCs/>
                <w:lang w:val="en-AU"/>
              </w:rPr>
            </w:pPr>
            <w:r w:rsidRPr="009B52AD">
              <w:rPr>
                <w:i/>
                <w:iCs/>
              </w:rPr>
              <w:t>Net holding gain/(loss):</w:t>
            </w:r>
          </w:p>
        </w:tc>
        <w:tc>
          <w:tcPr>
            <w:tcW w:w="1688" w:type="dxa"/>
          </w:tcPr>
          <w:p w14:paraId="517ADA7F" w14:textId="77777777" w:rsidR="009B52AD" w:rsidRPr="009B52AD" w:rsidRDefault="009B52AD" w:rsidP="009B52AD">
            <w:pPr>
              <w:pStyle w:val="TableBody14pt"/>
              <w:rPr>
                <w:i/>
                <w:iCs/>
                <w:lang w:val="en-AU"/>
              </w:rPr>
            </w:pPr>
          </w:p>
        </w:tc>
        <w:tc>
          <w:tcPr>
            <w:tcW w:w="1688" w:type="dxa"/>
          </w:tcPr>
          <w:p w14:paraId="711D0E21" w14:textId="77777777" w:rsidR="009B52AD" w:rsidRPr="009B52AD" w:rsidRDefault="009B52AD" w:rsidP="009B52AD">
            <w:pPr>
              <w:pStyle w:val="TableBody14pt"/>
              <w:rPr>
                <w:i/>
                <w:iCs/>
                <w:lang w:val="en-AU"/>
              </w:rPr>
            </w:pPr>
          </w:p>
        </w:tc>
        <w:tc>
          <w:tcPr>
            <w:tcW w:w="1688" w:type="dxa"/>
          </w:tcPr>
          <w:p w14:paraId="02B3F995" w14:textId="77777777" w:rsidR="009B52AD" w:rsidRPr="009B52AD" w:rsidRDefault="009B52AD" w:rsidP="009B52AD">
            <w:pPr>
              <w:pStyle w:val="TableBody14pt"/>
              <w:rPr>
                <w:i/>
                <w:iCs/>
                <w:lang w:val="en-AU"/>
              </w:rPr>
            </w:pPr>
          </w:p>
        </w:tc>
      </w:tr>
      <w:tr w:rsidR="009B52AD" w:rsidRPr="00191B38" w14:paraId="373A7529" w14:textId="77777777" w:rsidTr="009B52AD">
        <w:trPr>
          <w:cantSplit/>
          <w:trHeight w:val="20"/>
        </w:trPr>
        <w:tc>
          <w:tcPr>
            <w:tcW w:w="3681" w:type="dxa"/>
          </w:tcPr>
          <w:p w14:paraId="71277FAB" w14:textId="6E3A3EB7" w:rsidR="009B52AD" w:rsidRPr="009B52AD" w:rsidRDefault="009B52AD" w:rsidP="009B52AD">
            <w:pPr>
              <w:pStyle w:val="TableBody14pt"/>
              <w:rPr>
                <w:i/>
                <w:iCs/>
                <w:lang w:val="en-AU"/>
              </w:rPr>
            </w:pPr>
            <w:r w:rsidRPr="009B52AD">
              <w:rPr>
                <w:i/>
                <w:iCs/>
              </w:rPr>
              <w:t>Interest income</w:t>
            </w:r>
          </w:p>
        </w:tc>
        <w:tc>
          <w:tcPr>
            <w:tcW w:w="1688" w:type="dxa"/>
          </w:tcPr>
          <w:p w14:paraId="1359AC06" w14:textId="77777777" w:rsidR="009B52AD" w:rsidRPr="009B52AD" w:rsidRDefault="009B52AD" w:rsidP="009B52AD">
            <w:pPr>
              <w:pStyle w:val="TableBody14pt"/>
              <w:rPr>
                <w:i/>
                <w:iCs/>
                <w:lang w:val="en-AU"/>
              </w:rPr>
            </w:pPr>
          </w:p>
        </w:tc>
        <w:tc>
          <w:tcPr>
            <w:tcW w:w="1688" w:type="dxa"/>
          </w:tcPr>
          <w:p w14:paraId="7229210B" w14:textId="471F8C95" w:rsidR="009B52AD" w:rsidRPr="009B52AD" w:rsidRDefault="009B52AD" w:rsidP="009B52AD">
            <w:pPr>
              <w:pStyle w:val="TableBody14pt"/>
              <w:rPr>
                <w:i/>
                <w:iCs/>
                <w:lang w:val="en-AU"/>
              </w:rPr>
            </w:pPr>
            <w:r w:rsidRPr="009B52AD">
              <w:rPr>
                <w:i/>
                <w:iCs/>
              </w:rPr>
              <w:t>3,460,429</w:t>
            </w:r>
          </w:p>
        </w:tc>
        <w:tc>
          <w:tcPr>
            <w:tcW w:w="1688" w:type="dxa"/>
          </w:tcPr>
          <w:p w14:paraId="2EE58C0C" w14:textId="4494AE9A" w:rsidR="009B52AD" w:rsidRPr="009B52AD" w:rsidRDefault="009B52AD" w:rsidP="009B52AD">
            <w:pPr>
              <w:pStyle w:val="TableBody14pt"/>
              <w:rPr>
                <w:i/>
                <w:iCs/>
                <w:lang w:val="en-AU"/>
              </w:rPr>
            </w:pPr>
            <w:r w:rsidRPr="009B52AD">
              <w:rPr>
                <w:i/>
                <w:iCs/>
              </w:rPr>
              <w:t>3,657,004</w:t>
            </w:r>
          </w:p>
        </w:tc>
      </w:tr>
    </w:tbl>
    <w:p w14:paraId="58AD86B3" w14:textId="77777777" w:rsidR="00D0469A" w:rsidRPr="00191B38" w:rsidRDefault="00D0469A" w:rsidP="00D0469A">
      <w:pPr>
        <w:pStyle w:val="BodyParagraph"/>
        <w:rPr>
          <w:lang w:val="en-AU"/>
        </w:rPr>
      </w:pPr>
      <w:r w:rsidRPr="00191B38">
        <w:rPr>
          <w:lang w:val="en-AU"/>
        </w:rPr>
        <w:t>VicScreen's financial assets predominately consist of cash at bank, held in the State Government Centralised Banking System (a collection of Government transactional bank accounts, held with a panel bank through the Banking and Financial Services State Purchase Contract</w:t>
      </w:r>
      <w:r w:rsidRPr="00A8747A">
        <w:rPr>
          <w:lang w:val="en-AU"/>
        </w:rPr>
        <w:t>).</w:t>
      </w:r>
    </w:p>
    <w:p w14:paraId="141574F2" w14:textId="77777777" w:rsidR="00D0469A" w:rsidRPr="00A8747A" w:rsidRDefault="00D0469A" w:rsidP="00D0469A">
      <w:pPr>
        <w:pStyle w:val="FinancialStatementsNotesH3"/>
        <w:rPr>
          <w:lang w:val="en-AU"/>
        </w:rPr>
      </w:pPr>
      <w:r w:rsidRPr="00A8747A">
        <w:rPr>
          <w:lang w:val="en-AU"/>
        </w:rPr>
        <w:t>7.1.2</w:t>
      </w:r>
      <w:r w:rsidRPr="00A8747A">
        <w:rPr>
          <w:lang w:val="en-AU"/>
        </w:rPr>
        <w:tab/>
        <w:t>Financial liabilities</w:t>
      </w:r>
    </w:p>
    <w:tbl>
      <w:tblPr>
        <w:tblStyle w:val="TableLight"/>
        <w:tblW w:w="0" w:type="auto"/>
        <w:tblLayout w:type="fixed"/>
        <w:tblLook w:val="04A0" w:firstRow="1" w:lastRow="0" w:firstColumn="1" w:lastColumn="0" w:noHBand="0" w:noVBand="1"/>
        <w:tblCaption w:val="Financial liabilities"/>
      </w:tblPr>
      <w:tblGrid>
        <w:gridCol w:w="3681"/>
        <w:gridCol w:w="1688"/>
        <w:gridCol w:w="1688"/>
        <w:gridCol w:w="1688"/>
      </w:tblGrid>
      <w:tr w:rsidR="00A54D94" w:rsidRPr="00A54D94" w14:paraId="2FC30FF9" w14:textId="79839C06" w:rsidTr="00A54D94">
        <w:trPr>
          <w:cnfStyle w:val="100000000000" w:firstRow="1" w:lastRow="0" w:firstColumn="0" w:lastColumn="0" w:oddVBand="0" w:evenVBand="0" w:oddHBand="0" w:evenHBand="0" w:firstRowFirstColumn="0" w:firstRowLastColumn="0" w:lastRowFirstColumn="0" w:lastRowLastColumn="0"/>
          <w:cantSplit/>
          <w:trHeight w:val="20"/>
          <w:tblHeader/>
        </w:trPr>
        <w:tc>
          <w:tcPr>
            <w:tcW w:w="3681" w:type="dxa"/>
            <w:shd w:val="clear" w:color="auto" w:fill="D9D9D9" w:themeFill="background1" w:themeFillShade="D9"/>
          </w:tcPr>
          <w:p w14:paraId="16341B51" w14:textId="3D07DA1E" w:rsidR="00A54D94" w:rsidRPr="00A54D94" w:rsidRDefault="005F7F3C" w:rsidP="00A54D94">
            <w:pPr>
              <w:pStyle w:val="TableBody14pt"/>
            </w:pPr>
            <w:bookmarkStart w:id="133" w:name="ColumnTitle_47"/>
            <w:bookmarkEnd w:id="133"/>
            <w:r>
              <w:t>Item</w:t>
            </w:r>
          </w:p>
        </w:tc>
        <w:tc>
          <w:tcPr>
            <w:tcW w:w="1688" w:type="dxa"/>
            <w:shd w:val="clear" w:color="auto" w:fill="D9D9D9" w:themeFill="background1" w:themeFillShade="D9"/>
          </w:tcPr>
          <w:p w14:paraId="6808BD21" w14:textId="77777777" w:rsidR="00A54D94" w:rsidRPr="00A54D94" w:rsidRDefault="00A54D94" w:rsidP="00A54D94">
            <w:pPr>
              <w:pStyle w:val="TableBody14pt"/>
            </w:pPr>
            <w:r w:rsidRPr="00A54D94">
              <w:t>Notes</w:t>
            </w:r>
          </w:p>
        </w:tc>
        <w:tc>
          <w:tcPr>
            <w:tcW w:w="1688" w:type="dxa"/>
            <w:shd w:val="clear" w:color="auto" w:fill="D9D9D9" w:themeFill="background1" w:themeFillShade="D9"/>
          </w:tcPr>
          <w:p w14:paraId="3AB7945A" w14:textId="0DE981C9" w:rsidR="00A54D94" w:rsidRPr="00A54D94" w:rsidRDefault="00A54D94" w:rsidP="00A54D94">
            <w:pPr>
              <w:pStyle w:val="TableBody14pt"/>
            </w:pPr>
            <w:r w:rsidRPr="00A54D94">
              <w:t>2026 ($)</w:t>
            </w:r>
          </w:p>
        </w:tc>
        <w:tc>
          <w:tcPr>
            <w:tcW w:w="1688" w:type="dxa"/>
            <w:shd w:val="clear" w:color="auto" w:fill="D9D9D9" w:themeFill="background1" w:themeFillShade="D9"/>
          </w:tcPr>
          <w:p w14:paraId="4905990D" w14:textId="277651AF" w:rsidR="00A54D94" w:rsidRPr="00A54D94" w:rsidRDefault="00A54D94" w:rsidP="00A54D94">
            <w:pPr>
              <w:pStyle w:val="TableBody14pt"/>
            </w:pPr>
            <w:r w:rsidRPr="00A54D94">
              <w:t>2025 ($)</w:t>
            </w:r>
          </w:p>
        </w:tc>
      </w:tr>
      <w:tr w:rsidR="00A54D94" w:rsidRPr="00A54D94" w14:paraId="4E434807" w14:textId="01F38991" w:rsidTr="00A54D94">
        <w:trPr>
          <w:cantSplit/>
          <w:trHeight w:val="20"/>
        </w:trPr>
        <w:tc>
          <w:tcPr>
            <w:tcW w:w="3681" w:type="dxa"/>
          </w:tcPr>
          <w:p w14:paraId="69487DAD" w14:textId="77777777" w:rsidR="00A54D94" w:rsidRPr="00A54D94" w:rsidRDefault="00A54D94" w:rsidP="00A54D94">
            <w:pPr>
              <w:pStyle w:val="TableBody14pt"/>
            </w:pPr>
            <w:r w:rsidRPr="00A54D94">
              <w:t>Contractual payables</w:t>
            </w:r>
          </w:p>
        </w:tc>
        <w:tc>
          <w:tcPr>
            <w:tcW w:w="1688" w:type="dxa"/>
          </w:tcPr>
          <w:p w14:paraId="1D0A34DC" w14:textId="77777777" w:rsidR="00A54D94" w:rsidRPr="00A54D94" w:rsidRDefault="00A54D94" w:rsidP="00A54D94">
            <w:pPr>
              <w:pStyle w:val="TableBody14pt"/>
            </w:pPr>
            <w:r w:rsidRPr="00A54D94">
              <w:t>5.2</w:t>
            </w:r>
          </w:p>
        </w:tc>
        <w:tc>
          <w:tcPr>
            <w:tcW w:w="1688" w:type="dxa"/>
          </w:tcPr>
          <w:p w14:paraId="65537884" w14:textId="67112DAB" w:rsidR="00A54D94" w:rsidRPr="00A54D94" w:rsidRDefault="00A54D94" w:rsidP="00A54D94">
            <w:pPr>
              <w:pStyle w:val="TableBody14pt"/>
            </w:pPr>
            <w:r w:rsidRPr="00A54D94">
              <w:t>378,654</w:t>
            </w:r>
          </w:p>
        </w:tc>
        <w:tc>
          <w:tcPr>
            <w:tcW w:w="1688" w:type="dxa"/>
          </w:tcPr>
          <w:p w14:paraId="76F11E8B" w14:textId="01287F25" w:rsidR="00A54D94" w:rsidRPr="00A54D94" w:rsidRDefault="00A54D94" w:rsidP="00A54D94">
            <w:pPr>
              <w:pStyle w:val="TableBody14pt"/>
            </w:pPr>
            <w:r w:rsidRPr="00A54D94">
              <w:t>971,053</w:t>
            </w:r>
          </w:p>
        </w:tc>
      </w:tr>
      <w:tr w:rsidR="00A54D94" w:rsidRPr="00A54D94" w14:paraId="3EE9323D" w14:textId="0E7703E7" w:rsidTr="00A54D94">
        <w:trPr>
          <w:cantSplit/>
          <w:trHeight w:val="20"/>
        </w:trPr>
        <w:tc>
          <w:tcPr>
            <w:tcW w:w="3681" w:type="dxa"/>
          </w:tcPr>
          <w:p w14:paraId="062F19DA" w14:textId="77777777" w:rsidR="00A54D94" w:rsidRPr="00A54D94" w:rsidRDefault="00A54D94" w:rsidP="00A54D94">
            <w:pPr>
              <w:pStyle w:val="TableBody14pt"/>
            </w:pPr>
            <w:r w:rsidRPr="00A54D94">
              <w:t>Lease liabilities</w:t>
            </w:r>
          </w:p>
        </w:tc>
        <w:tc>
          <w:tcPr>
            <w:tcW w:w="1688" w:type="dxa"/>
          </w:tcPr>
          <w:p w14:paraId="57FF637C" w14:textId="77777777" w:rsidR="00A54D94" w:rsidRPr="00A54D94" w:rsidRDefault="00A54D94" w:rsidP="00A54D94">
            <w:pPr>
              <w:pStyle w:val="TableBody14pt"/>
            </w:pPr>
            <w:r w:rsidRPr="00A54D94">
              <w:t>5.4</w:t>
            </w:r>
          </w:p>
        </w:tc>
        <w:tc>
          <w:tcPr>
            <w:tcW w:w="1688" w:type="dxa"/>
          </w:tcPr>
          <w:p w14:paraId="23B7028A" w14:textId="61B37587" w:rsidR="00A54D94" w:rsidRPr="00A54D94" w:rsidRDefault="00A54D94" w:rsidP="00A54D94">
            <w:pPr>
              <w:pStyle w:val="TableBody14pt"/>
            </w:pPr>
            <w:r w:rsidRPr="00A54D94">
              <w:t>1,577,838</w:t>
            </w:r>
          </w:p>
        </w:tc>
        <w:tc>
          <w:tcPr>
            <w:tcW w:w="1688" w:type="dxa"/>
          </w:tcPr>
          <w:p w14:paraId="06DD6480" w14:textId="09A25662" w:rsidR="00A54D94" w:rsidRPr="00A54D94" w:rsidRDefault="00A54D94" w:rsidP="00A54D94">
            <w:pPr>
              <w:pStyle w:val="TableBody14pt"/>
            </w:pPr>
            <w:r w:rsidRPr="00A54D94">
              <w:t>1,916,793</w:t>
            </w:r>
          </w:p>
        </w:tc>
      </w:tr>
      <w:tr w:rsidR="00A54D94" w:rsidRPr="00A54D94" w14:paraId="141C022D" w14:textId="0DCDE31B" w:rsidTr="00A54D94">
        <w:trPr>
          <w:cantSplit/>
          <w:trHeight w:val="20"/>
        </w:trPr>
        <w:tc>
          <w:tcPr>
            <w:tcW w:w="3681" w:type="dxa"/>
          </w:tcPr>
          <w:p w14:paraId="13391A4A" w14:textId="77777777" w:rsidR="00A54D94" w:rsidRPr="00A54D94" w:rsidRDefault="00A54D94" w:rsidP="00A54D94">
            <w:pPr>
              <w:pStyle w:val="TableBody14pt"/>
              <w:rPr>
                <w:b/>
                <w:bCs/>
              </w:rPr>
            </w:pPr>
            <w:r w:rsidRPr="00A54D94">
              <w:rPr>
                <w:b/>
                <w:bCs/>
              </w:rPr>
              <w:t>TOTAL CONTRACTUAL FINANCIAL LIABILITIES</w:t>
            </w:r>
          </w:p>
        </w:tc>
        <w:tc>
          <w:tcPr>
            <w:tcW w:w="1688" w:type="dxa"/>
          </w:tcPr>
          <w:p w14:paraId="10B25157" w14:textId="77777777" w:rsidR="00A54D94" w:rsidRPr="00A54D94" w:rsidRDefault="00A54D94" w:rsidP="00A54D94">
            <w:pPr>
              <w:pStyle w:val="TableBody14pt"/>
              <w:rPr>
                <w:b/>
                <w:bCs/>
              </w:rPr>
            </w:pPr>
          </w:p>
        </w:tc>
        <w:tc>
          <w:tcPr>
            <w:tcW w:w="1688" w:type="dxa"/>
          </w:tcPr>
          <w:p w14:paraId="79FDAE7E" w14:textId="62B4143F" w:rsidR="00A54D94" w:rsidRPr="00A54D94" w:rsidRDefault="00A54D94" w:rsidP="00A54D94">
            <w:pPr>
              <w:pStyle w:val="TableBody14pt"/>
              <w:rPr>
                <w:b/>
                <w:bCs/>
              </w:rPr>
            </w:pPr>
            <w:r w:rsidRPr="00A54D94">
              <w:rPr>
                <w:b/>
                <w:bCs/>
              </w:rPr>
              <w:t>1,956,492</w:t>
            </w:r>
          </w:p>
        </w:tc>
        <w:tc>
          <w:tcPr>
            <w:tcW w:w="1688" w:type="dxa"/>
          </w:tcPr>
          <w:p w14:paraId="2E8E4CD7" w14:textId="33D899F6" w:rsidR="00A54D94" w:rsidRPr="00A54D94" w:rsidRDefault="00A54D94" w:rsidP="00A54D94">
            <w:pPr>
              <w:pStyle w:val="TableBody14pt"/>
              <w:rPr>
                <w:b/>
                <w:bCs/>
              </w:rPr>
            </w:pPr>
            <w:r w:rsidRPr="00A54D94">
              <w:rPr>
                <w:b/>
                <w:bCs/>
              </w:rPr>
              <w:t>2,887,846</w:t>
            </w:r>
          </w:p>
        </w:tc>
      </w:tr>
    </w:tbl>
    <w:p w14:paraId="118C2921" w14:textId="0450116F" w:rsidR="00D0469A" w:rsidRPr="00191B38" w:rsidRDefault="00D0469A" w:rsidP="00D0469A">
      <w:pPr>
        <w:pStyle w:val="BodyParagraph"/>
        <w:rPr>
          <w:lang w:val="en-AU"/>
        </w:rPr>
      </w:pPr>
      <w:r w:rsidRPr="00191B38">
        <w:rPr>
          <w:lang w:val="en-AU"/>
        </w:rPr>
        <w:t>VicScreen's financial liabilities predominately consist of payables for wages and salaries and lease liabilities. Recognition and measurement of these liabilities are described in Notes 5.</w:t>
      </w:r>
      <w:r w:rsidR="00A54D94">
        <w:rPr>
          <w:lang w:val="en-AU"/>
        </w:rPr>
        <w:t>2</w:t>
      </w:r>
      <w:r w:rsidRPr="00191B38">
        <w:rPr>
          <w:lang w:val="en-AU"/>
        </w:rPr>
        <w:t xml:space="preserve"> and 5.4 respectively</w:t>
      </w:r>
      <w:r w:rsidRPr="00A8747A">
        <w:rPr>
          <w:lang w:val="en-AU"/>
        </w:rPr>
        <w:t>.</w:t>
      </w:r>
    </w:p>
    <w:p w14:paraId="491293FB" w14:textId="77777777" w:rsidR="00D0469A" w:rsidRPr="00A8747A" w:rsidRDefault="00D0469A" w:rsidP="00D0469A">
      <w:pPr>
        <w:pStyle w:val="FinancialStatementsNotesH2"/>
        <w:rPr>
          <w:lang w:val="en-AU"/>
        </w:rPr>
      </w:pPr>
      <w:bookmarkStart w:id="134" w:name="_Toc240901153"/>
      <w:r w:rsidRPr="00A8747A">
        <w:rPr>
          <w:lang w:val="en-AU"/>
        </w:rPr>
        <w:t>7.2</w:t>
      </w:r>
      <w:r w:rsidRPr="00A8747A">
        <w:rPr>
          <w:lang w:val="en-AU"/>
        </w:rPr>
        <w:tab/>
        <w:t>Contingent assets and liabilities</w:t>
      </w:r>
      <w:bookmarkEnd w:id="134"/>
      <w:r w:rsidRPr="00A8747A">
        <w:rPr>
          <w:lang w:val="en-AU"/>
        </w:rPr>
        <w:t xml:space="preserve"> </w:t>
      </w:r>
    </w:p>
    <w:p w14:paraId="0A2DD9C0" w14:textId="77777777" w:rsidR="008E6FB0" w:rsidRDefault="008E6FB0" w:rsidP="008E6FB0">
      <w:pPr>
        <w:pStyle w:val="BodyParagraph"/>
      </w:pPr>
      <w:bookmarkStart w:id="135" w:name="_Toc240901154"/>
      <w:r w:rsidRPr="008E6FB0">
        <w:t xml:space="preserve">Contingent assets and contingent liabilities are not recognised in the balance sheet but are disclosed and, if quantifiable, are measured at nominal value. </w:t>
      </w:r>
    </w:p>
    <w:p w14:paraId="1BD994B7" w14:textId="77777777" w:rsidR="008E6FB0" w:rsidRDefault="008E6FB0" w:rsidP="008E6FB0">
      <w:pPr>
        <w:pStyle w:val="BodyParagraph"/>
      </w:pPr>
      <w:r w:rsidRPr="008E6FB0">
        <w:lastRenderedPageBreak/>
        <w:t xml:space="preserve">VicScreen’s development programs support writers and producers to develop narrative fiction or documentary projects. The funding is repayable to VicScreen where the project progresses into production and other criteria are met. Repayments are only recognised as revenue once criteria are met, there are significant uncertainties associated with whether this will occur. Any future revenue that is likely to be received from outstanding development investments is uncertain and unquantifiable and, consequently, no contingent assets are reportable. </w:t>
      </w:r>
    </w:p>
    <w:p w14:paraId="7CF6D63B" w14:textId="31C2DE5E" w:rsidR="008E6FB0" w:rsidRPr="008E6FB0" w:rsidRDefault="008E6FB0" w:rsidP="008E6FB0">
      <w:pPr>
        <w:pStyle w:val="BodyParagraph"/>
      </w:pPr>
      <w:r w:rsidRPr="008E6FB0">
        <w:t>There are no reportable contingent liabilities at balance sheet date (2024–25: nil).</w:t>
      </w:r>
    </w:p>
    <w:p w14:paraId="3A5812B7" w14:textId="7E2F705F" w:rsidR="00D0469A" w:rsidRPr="00A8747A" w:rsidRDefault="00D0469A" w:rsidP="00D0469A">
      <w:pPr>
        <w:pStyle w:val="FinancialStatementsNotesH2"/>
        <w:rPr>
          <w:lang w:val="en-AU"/>
        </w:rPr>
      </w:pPr>
      <w:r w:rsidRPr="00A8747A">
        <w:rPr>
          <w:lang w:val="en-AU"/>
        </w:rPr>
        <w:t>7.3</w:t>
      </w:r>
      <w:r w:rsidRPr="00A8747A">
        <w:rPr>
          <w:lang w:val="en-AU"/>
        </w:rPr>
        <w:tab/>
        <w:t>Fair value determination</w:t>
      </w:r>
      <w:bookmarkEnd w:id="135"/>
      <w:r w:rsidRPr="00A8747A">
        <w:rPr>
          <w:lang w:val="en-AU"/>
        </w:rPr>
        <w:t xml:space="preserve"> </w:t>
      </w:r>
    </w:p>
    <w:p w14:paraId="4047FED7" w14:textId="77777777" w:rsidR="002E6704" w:rsidRDefault="002E6704" w:rsidP="002E6704">
      <w:pPr>
        <w:pStyle w:val="BodyParagraph"/>
      </w:pPr>
      <w:r w:rsidRPr="002E6704">
        <w:t xml:space="preserve">Fair value determination requires judgement and the use of assumptions. This section discloses the most significant assumptions used in determining fair values. Changes to assumptions could have a material impact on VicScreen’s results and financial position. </w:t>
      </w:r>
    </w:p>
    <w:p w14:paraId="48D5969C" w14:textId="77777777" w:rsidR="002E6704" w:rsidRDefault="002E6704" w:rsidP="002E6704">
      <w:pPr>
        <w:pStyle w:val="BodyParagraph"/>
      </w:pPr>
      <w:r w:rsidRPr="002E6704">
        <w:t xml:space="preserve">Fair value is the price that would be received to sell an asset or paid to transfer a liability in an orderly transaction between market participants at the measurement date. </w:t>
      </w:r>
    </w:p>
    <w:p w14:paraId="1EDDE7B7" w14:textId="77777777" w:rsidR="002E6704" w:rsidRDefault="002E6704" w:rsidP="002E6704">
      <w:pPr>
        <w:pStyle w:val="BodyParagraph"/>
      </w:pPr>
      <w:r w:rsidRPr="002E6704">
        <w:t xml:space="preserve">VicScreen determines the policies and procedures for determining fair values for both financial and non-financial assets and liabilities as required. </w:t>
      </w:r>
    </w:p>
    <w:p w14:paraId="475E1195" w14:textId="44FFA807" w:rsidR="002E6704" w:rsidRDefault="002E6704" w:rsidP="002E6704">
      <w:pPr>
        <w:pStyle w:val="BodyParagraph"/>
        <w:rPr>
          <w:iCs/>
        </w:rPr>
      </w:pPr>
      <w:r w:rsidRPr="002E6704">
        <w:t xml:space="preserve">In addition, the fair values of other assets and liabilities which are carried at amortised cost, also need to be determined for disclosure purposes. VicScreen has only short-term financial instruments, such </w:t>
      </w:r>
      <w:r w:rsidRPr="002E6704">
        <w:lastRenderedPageBreak/>
        <w:t>as cash at bank, trade receivables and payables, and their carrying amount is a reasonable approximation of fair value. As such, a fair value disclosure on financial instruments is not required.</w:t>
      </w:r>
    </w:p>
    <w:p w14:paraId="73CA0928" w14:textId="215EA7F4" w:rsidR="00D0469A" w:rsidRPr="00191B38" w:rsidRDefault="00D0469A" w:rsidP="00D0469A">
      <w:pPr>
        <w:pStyle w:val="FinancialStatementsNotesH3"/>
        <w:rPr>
          <w:lang w:val="en-AU"/>
        </w:rPr>
      </w:pPr>
      <w:r w:rsidRPr="00191B38">
        <w:rPr>
          <w:i/>
          <w:lang w:val="en-AU"/>
        </w:rPr>
        <w:t>Description of significant unobservable inputs and valuation techniques</w:t>
      </w:r>
    </w:p>
    <w:tbl>
      <w:tblPr>
        <w:tblStyle w:val="TableLight"/>
        <w:tblW w:w="8759" w:type="dxa"/>
        <w:tblLayout w:type="fixed"/>
        <w:tblLook w:val="04A0" w:firstRow="1" w:lastRow="0" w:firstColumn="1" w:lastColumn="0" w:noHBand="0" w:noVBand="1"/>
        <w:tblCaption w:val="Description of significant unobservable inputs to Level Three valuations"/>
      </w:tblPr>
      <w:tblGrid>
        <w:gridCol w:w="2919"/>
        <w:gridCol w:w="2920"/>
        <w:gridCol w:w="2920"/>
      </w:tblGrid>
      <w:tr w:rsidR="00D0469A" w:rsidRPr="00191B38" w14:paraId="71370F6E" w14:textId="77777777" w:rsidTr="00A8747A">
        <w:trPr>
          <w:cnfStyle w:val="100000000000" w:firstRow="1" w:lastRow="0" w:firstColumn="0" w:lastColumn="0" w:oddVBand="0" w:evenVBand="0" w:oddHBand="0" w:evenHBand="0" w:firstRowFirstColumn="0" w:firstRowLastColumn="0" w:lastRowFirstColumn="0" w:lastRowLastColumn="0"/>
          <w:cantSplit/>
          <w:trHeight w:val="20"/>
          <w:tblHeader/>
        </w:trPr>
        <w:tc>
          <w:tcPr>
            <w:tcW w:w="2919" w:type="dxa"/>
            <w:shd w:val="clear" w:color="auto" w:fill="D9D9D9" w:themeFill="background1" w:themeFillShade="D9"/>
          </w:tcPr>
          <w:p w14:paraId="28CE326D" w14:textId="6D99EE8F" w:rsidR="00D0469A" w:rsidRPr="00A8747A" w:rsidRDefault="005F7F3C" w:rsidP="00A8747A">
            <w:pPr>
              <w:pStyle w:val="TableBody14pt"/>
              <w:rPr>
                <w:lang w:val="en-AU"/>
              </w:rPr>
            </w:pPr>
            <w:bookmarkStart w:id="136" w:name="ColumnTitle_48"/>
            <w:bookmarkEnd w:id="136"/>
            <w:r>
              <w:rPr>
                <w:lang w:val="en-AU"/>
              </w:rPr>
              <w:t>Item</w:t>
            </w:r>
          </w:p>
        </w:tc>
        <w:tc>
          <w:tcPr>
            <w:tcW w:w="2920" w:type="dxa"/>
            <w:shd w:val="clear" w:color="auto" w:fill="D9D9D9" w:themeFill="background1" w:themeFillShade="D9"/>
          </w:tcPr>
          <w:p w14:paraId="097152D9" w14:textId="77777777" w:rsidR="00D0469A" w:rsidRPr="00A8747A" w:rsidRDefault="00D0469A" w:rsidP="00A8747A">
            <w:pPr>
              <w:pStyle w:val="TableBody14pt"/>
              <w:rPr>
                <w:lang w:val="en-AU"/>
              </w:rPr>
            </w:pPr>
            <w:r w:rsidRPr="00A8747A">
              <w:rPr>
                <w:lang w:val="en-AU"/>
              </w:rPr>
              <w:t>Leasehold improvements</w:t>
            </w:r>
          </w:p>
        </w:tc>
        <w:tc>
          <w:tcPr>
            <w:tcW w:w="2920" w:type="dxa"/>
            <w:shd w:val="clear" w:color="auto" w:fill="D9D9D9" w:themeFill="background1" w:themeFillShade="D9"/>
          </w:tcPr>
          <w:p w14:paraId="5B83FABD" w14:textId="77777777" w:rsidR="00D0469A" w:rsidRPr="00A8747A" w:rsidRDefault="00D0469A" w:rsidP="00A8747A">
            <w:pPr>
              <w:pStyle w:val="TableBody14pt"/>
              <w:rPr>
                <w:lang w:val="en-AU"/>
              </w:rPr>
            </w:pPr>
            <w:r w:rsidRPr="00A8747A">
              <w:rPr>
                <w:lang w:val="en-AU"/>
              </w:rPr>
              <w:t>Other PPE</w:t>
            </w:r>
          </w:p>
        </w:tc>
      </w:tr>
      <w:tr w:rsidR="00D0469A" w:rsidRPr="00191B38" w14:paraId="189DB698" w14:textId="77777777" w:rsidTr="00A8747A">
        <w:trPr>
          <w:cantSplit/>
          <w:trHeight w:val="20"/>
        </w:trPr>
        <w:tc>
          <w:tcPr>
            <w:tcW w:w="2919" w:type="dxa"/>
          </w:tcPr>
          <w:p w14:paraId="6857E8F1" w14:textId="77777777" w:rsidR="00D0469A" w:rsidRPr="00A8747A" w:rsidRDefault="00D0469A" w:rsidP="00A8747A">
            <w:pPr>
              <w:pStyle w:val="TableBody14pt"/>
              <w:rPr>
                <w:lang w:val="en-AU"/>
              </w:rPr>
            </w:pPr>
            <w:r w:rsidRPr="00A8747A">
              <w:rPr>
                <w:lang w:val="en-AU"/>
              </w:rPr>
              <w:t>Valuation technique</w:t>
            </w:r>
          </w:p>
        </w:tc>
        <w:tc>
          <w:tcPr>
            <w:tcW w:w="2920" w:type="dxa"/>
          </w:tcPr>
          <w:p w14:paraId="0F905AAB" w14:textId="77777777" w:rsidR="00D0469A" w:rsidRPr="00A8747A" w:rsidRDefault="00D0469A" w:rsidP="00A8747A">
            <w:pPr>
              <w:pStyle w:val="TableBody14pt"/>
              <w:rPr>
                <w:lang w:val="en-AU"/>
              </w:rPr>
            </w:pPr>
            <w:r w:rsidRPr="00A8747A">
              <w:rPr>
                <w:lang w:val="en-AU"/>
              </w:rPr>
              <w:t>Current replacement cost</w:t>
            </w:r>
          </w:p>
        </w:tc>
        <w:tc>
          <w:tcPr>
            <w:tcW w:w="2920" w:type="dxa"/>
          </w:tcPr>
          <w:p w14:paraId="2FF301ED" w14:textId="77777777" w:rsidR="00D0469A" w:rsidRPr="00A8747A" w:rsidRDefault="00D0469A" w:rsidP="00A8747A">
            <w:pPr>
              <w:pStyle w:val="TableBody14pt"/>
              <w:rPr>
                <w:lang w:val="en-AU"/>
              </w:rPr>
            </w:pPr>
            <w:r w:rsidRPr="00A8747A">
              <w:rPr>
                <w:lang w:val="en-AU"/>
              </w:rPr>
              <w:t>Current replacement cost</w:t>
            </w:r>
          </w:p>
        </w:tc>
      </w:tr>
      <w:tr w:rsidR="00D0469A" w:rsidRPr="00191B38" w14:paraId="04E2911C" w14:textId="77777777" w:rsidTr="00A8747A">
        <w:trPr>
          <w:cantSplit/>
          <w:trHeight w:val="20"/>
        </w:trPr>
        <w:tc>
          <w:tcPr>
            <w:tcW w:w="2919" w:type="dxa"/>
          </w:tcPr>
          <w:p w14:paraId="7572A25B" w14:textId="77777777" w:rsidR="00D0469A" w:rsidRPr="00A8747A" w:rsidRDefault="00D0469A" w:rsidP="00A8747A">
            <w:pPr>
              <w:pStyle w:val="TableBody14pt"/>
              <w:rPr>
                <w:lang w:val="en-AU"/>
              </w:rPr>
            </w:pPr>
            <w:r w:rsidRPr="00A8747A">
              <w:rPr>
                <w:lang w:val="en-AU"/>
              </w:rPr>
              <w:t>Significant unobservable inputs</w:t>
            </w:r>
          </w:p>
        </w:tc>
        <w:tc>
          <w:tcPr>
            <w:tcW w:w="2920" w:type="dxa"/>
          </w:tcPr>
          <w:p w14:paraId="49CB85A7" w14:textId="77777777" w:rsidR="00D0469A" w:rsidRPr="00A8747A" w:rsidRDefault="00D0469A" w:rsidP="00A8747A">
            <w:pPr>
              <w:pStyle w:val="TableBody14pt"/>
              <w:rPr>
                <w:lang w:val="en-AU"/>
              </w:rPr>
            </w:pPr>
            <w:r w:rsidRPr="00A8747A">
              <w:rPr>
                <w:lang w:val="en-AU"/>
              </w:rPr>
              <w:t>Useful life of the improvement</w:t>
            </w:r>
          </w:p>
        </w:tc>
        <w:tc>
          <w:tcPr>
            <w:tcW w:w="2920" w:type="dxa"/>
          </w:tcPr>
          <w:p w14:paraId="1FD3369B" w14:textId="77777777" w:rsidR="00D0469A" w:rsidRPr="00A8747A" w:rsidRDefault="00D0469A" w:rsidP="00A8747A">
            <w:pPr>
              <w:pStyle w:val="TableBody14pt"/>
              <w:rPr>
                <w:lang w:val="en-AU"/>
              </w:rPr>
            </w:pPr>
            <w:r w:rsidRPr="00A8747A">
              <w:rPr>
                <w:lang w:val="en-AU"/>
              </w:rPr>
              <w:t>Useful life of the asset class and cost per unit</w:t>
            </w:r>
          </w:p>
        </w:tc>
      </w:tr>
    </w:tbl>
    <w:p w14:paraId="02E58683" w14:textId="420F22C9" w:rsidR="00D0469A" w:rsidRPr="009F173C" w:rsidRDefault="00D0469A" w:rsidP="00D0469A">
      <w:pPr>
        <w:pStyle w:val="BodyParagraph"/>
        <w:rPr>
          <w:color w:val="000000" w:themeColor="text1"/>
          <w:lang w:eastAsia="en-AU"/>
        </w:rPr>
      </w:pPr>
      <w:r w:rsidRPr="00A8747A">
        <w:rPr>
          <w:lang w:val="en-AU"/>
        </w:rPr>
        <w:t xml:space="preserve">Significant unobservable inputs have remained unchanged </w:t>
      </w:r>
      <w:r w:rsidRPr="00191B38">
        <w:t>during the reporting period.</w:t>
      </w:r>
    </w:p>
    <w:p w14:paraId="3A6610EE" w14:textId="77777777" w:rsidR="00D0469A" w:rsidRPr="00A8747A" w:rsidRDefault="00D0469A" w:rsidP="00D0469A">
      <w:pPr>
        <w:pStyle w:val="FinancialStatementsNotesH1"/>
        <w:rPr>
          <w:lang w:val="en-AU"/>
        </w:rPr>
      </w:pPr>
      <w:bookmarkStart w:id="137" w:name="_Toc240901155"/>
      <w:r w:rsidRPr="00A8747A">
        <w:rPr>
          <w:lang w:val="en-AU"/>
        </w:rPr>
        <w:t>Note 8. Other disclosures</w:t>
      </w:r>
      <w:bookmarkEnd w:id="137"/>
      <w:r w:rsidRPr="00A8747A">
        <w:rPr>
          <w:lang w:val="en-AU"/>
        </w:rPr>
        <w:t xml:space="preserve"> </w:t>
      </w:r>
    </w:p>
    <w:p w14:paraId="78A43CEC" w14:textId="77777777" w:rsidR="00D0469A" w:rsidRPr="00191B38" w:rsidRDefault="00D0469A" w:rsidP="00D0469A">
      <w:pPr>
        <w:pStyle w:val="BodyParagraph"/>
        <w:rPr>
          <w:lang w:val="en-AU"/>
        </w:rPr>
      </w:pPr>
      <w:r w:rsidRPr="00191B38">
        <w:rPr>
          <w:lang w:val="en-AU"/>
        </w:rPr>
        <w:t>This section provides other information and disclosures required by accounting standards or otherwise, to assist in the understanding of these Financial statements. These disclosures include responsible persons’ remuneration, related parties and significant events occurring after the reporting date</w:t>
      </w:r>
      <w:r w:rsidRPr="00A8747A">
        <w:rPr>
          <w:lang w:val="en-AU"/>
        </w:rPr>
        <w:t xml:space="preserve">. </w:t>
      </w:r>
    </w:p>
    <w:p w14:paraId="4FC21EFF" w14:textId="77777777" w:rsidR="00D0469A" w:rsidRPr="00A8747A" w:rsidRDefault="00D0469A" w:rsidP="00D0469A">
      <w:pPr>
        <w:pStyle w:val="FinancialStatementsNotesH2"/>
        <w:rPr>
          <w:lang w:val="en-AU"/>
        </w:rPr>
      </w:pPr>
      <w:bookmarkStart w:id="138" w:name="_Toc240901156"/>
      <w:r w:rsidRPr="00A8747A">
        <w:rPr>
          <w:lang w:val="en-AU"/>
        </w:rPr>
        <w:t>8.1</w:t>
      </w:r>
      <w:r w:rsidRPr="00A8747A">
        <w:rPr>
          <w:lang w:val="en-AU"/>
        </w:rPr>
        <w:tab/>
        <w:t>Responsible persons</w:t>
      </w:r>
      <w:bookmarkEnd w:id="138"/>
      <w:r w:rsidRPr="00A8747A">
        <w:rPr>
          <w:lang w:val="en-AU"/>
        </w:rPr>
        <w:t xml:space="preserve"> </w:t>
      </w:r>
    </w:p>
    <w:p w14:paraId="652C00D0" w14:textId="77777777" w:rsidR="00D0469A" w:rsidRPr="00191B38" w:rsidRDefault="00D0469A" w:rsidP="00D0469A">
      <w:pPr>
        <w:pStyle w:val="BodyParagraph"/>
        <w:rPr>
          <w:lang w:val="en-AU"/>
        </w:rPr>
      </w:pPr>
      <w:r w:rsidRPr="00191B38">
        <w:rPr>
          <w:lang w:val="en-AU"/>
        </w:rPr>
        <w:t>In accordance with the Standing Directions 2018 under the FMA, the following disclosures are made regarding responsible persons for the reporting period.</w:t>
      </w:r>
    </w:p>
    <w:p w14:paraId="64282625" w14:textId="77777777" w:rsidR="00D0469A" w:rsidRPr="00191B38" w:rsidRDefault="00D0469A" w:rsidP="00D0469A">
      <w:pPr>
        <w:pStyle w:val="BodyParagraph"/>
        <w:rPr>
          <w:lang w:val="en-AU"/>
        </w:rPr>
      </w:pPr>
      <w:r w:rsidRPr="00191B38">
        <w:rPr>
          <w:lang w:val="en-AU"/>
        </w:rPr>
        <w:t xml:space="preserve">As per the </w:t>
      </w:r>
      <w:r w:rsidRPr="00191B38">
        <w:rPr>
          <w:i/>
          <w:iCs/>
          <w:lang w:val="en-AU"/>
        </w:rPr>
        <w:t xml:space="preserve">Film Act 2001 </w:t>
      </w:r>
      <w:r w:rsidRPr="00191B38">
        <w:rPr>
          <w:lang w:val="en-AU"/>
        </w:rPr>
        <w:t xml:space="preserve">Board Members are appointed by the Governor in Council on the recommendation of the Minister. Members </w:t>
      </w:r>
      <w:r w:rsidRPr="00191B38">
        <w:rPr>
          <w:lang w:val="en-AU"/>
        </w:rPr>
        <w:lastRenderedPageBreak/>
        <w:t>of the VicScreen Board were remunerated. Remuneration was based on the Victorian Public Sector Commission’s Appointment and Remuneration Guidelines for remunerating board members of non-department entities in Victoria.</w:t>
      </w:r>
    </w:p>
    <w:p w14:paraId="734C3992" w14:textId="77777777" w:rsidR="00D0469A" w:rsidRPr="00191B38" w:rsidRDefault="00D0469A" w:rsidP="00D0469A">
      <w:pPr>
        <w:pStyle w:val="BodyParagraph"/>
        <w:rPr>
          <w:lang w:val="en-AU"/>
        </w:rPr>
      </w:pPr>
      <w:r w:rsidRPr="00191B38">
        <w:rPr>
          <w:lang w:val="en-AU"/>
        </w:rPr>
        <w:t xml:space="preserve">The compensation detailed below excludes the salary and benefits received by the Minister for Creative Industries. The Minister’s remuneration and allowances are set by the </w:t>
      </w:r>
      <w:r w:rsidRPr="00191B38">
        <w:rPr>
          <w:i/>
          <w:iCs/>
          <w:lang w:val="en-AU"/>
        </w:rPr>
        <w:t xml:space="preserve">Parliamentary Salaries and Superannuation Act 1968 </w:t>
      </w:r>
      <w:r w:rsidRPr="00191B38">
        <w:rPr>
          <w:lang w:val="en-AU"/>
        </w:rPr>
        <w:t>and are reported within the State’s Annual Financial Report</w:t>
      </w:r>
      <w:r w:rsidRPr="00A8747A">
        <w:rPr>
          <w:lang w:val="en-AU"/>
        </w:rPr>
        <w:t>.</w:t>
      </w:r>
    </w:p>
    <w:tbl>
      <w:tblPr>
        <w:tblStyle w:val="TableLight"/>
        <w:tblW w:w="8759" w:type="dxa"/>
        <w:tblLayout w:type="fixed"/>
        <w:tblLook w:val="04A0" w:firstRow="1" w:lastRow="0" w:firstColumn="1" w:lastColumn="0" w:noHBand="0" w:noVBand="1"/>
      </w:tblPr>
      <w:tblGrid>
        <w:gridCol w:w="5949"/>
        <w:gridCol w:w="1405"/>
        <w:gridCol w:w="1405"/>
      </w:tblGrid>
      <w:tr w:rsidR="00406700" w:rsidRPr="00191B38" w14:paraId="63F2CF79" w14:textId="77777777" w:rsidTr="00406700">
        <w:trPr>
          <w:cnfStyle w:val="100000000000" w:firstRow="1" w:lastRow="0" w:firstColumn="0" w:lastColumn="0" w:oddVBand="0" w:evenVBand="0" w:oddHBand="0" w:evenHBand="0" w:firstRowFirstColumn="0" w:firstRowLastColumn="0" w:lastRowFirstColumn="0" w:lastRowLastColumn="0"/>
          <w:cantSplit/>
          <w:trHeight w:val="20"/>
          <w:tblHeader/>
        </w:trPr>
        <w:tc>
          <w:tcPr>
            <w:tcW w:w="5949" w:type="dxa"/>
            <w:shd w:val="clear" w:color="auto" w:fill="D9D9D9" w:themeFill="background1" w:themeFillShade="D9"/>
          </w:tcPr>
          <w:p w14:paraId="4E4997F7" w14:textId="561957EE" w:rsidR="00406700" w:rsidRPr="00406700" w:rsidRDefault="005F7F3C" w:rsidP="00406700">
            <w:pPr>
              <w:pStyle w:val="TableBody14pt"/>
            </w:pPr>
            <w:bookmarkStart w:id="139" w:name="ColumnTitle_24"/>
            <w:bookmarkStart w:id="140" w:name="ColumnTitle_49"/>
            <w:bookmarkEnd w:id="139"/>
            <w:bookmarkEnd w:id="140"/>
            <w:r>
              <w:t>Item</w:t>
            </w:r>
          </w:p>
        </w:tc>
        <w:tc>
          <w:tcPr>
            <w:tcW w:w="1405" w:type="dxa"/>
            <w:shd w:val="clear" w:color="auto" w:fill="D9D9D9" w:themeFill="background1" w:themeFillShade="D9"/>
          </w:tcPr>
          <w:p w14:paraId="7C53EAEE" w14:textId="0631D549" w:rsidR="00406700" w:rsidRPr="00406700" w:rsidRDefault="00406700" w:rsidP="00406700">
            <w:pPr>
              <w:pStyle w:val="TableBody14pt"/>
            </w:pPr>
            <w:r w:rsidRPr="00406700">
              <w:t>2026 ($)</w:t>
            </w:r>
          </w:p>
        </w:tc>
        <w:tc>
          <w:tcPr>
            <w:tcW w:w="1405" w:type="dxa"/>
            <w:shd w:val="clear" w:color="auto" w:fill="D9D9D9" w:themeFill="background1" w:themeFillShade="D9"/>
          </w:tcPr>
          <w:p w14:paraId="7857B738" w14:textId="084DF173" w:rsidR="00406700" w:rsidRPr="00406700" w:rsidRDefault="00406700" w:rsidP="00406700">
            <w:pPr>
              <w:pStyle w:val="TableBody14pt"/>
            </w:pPr>
            <w:r w:rsidRPr="00406700">
              <w:t>2025 ($)</w:t>
            </w:r>
          </w:p>
        </w:tc>
      </w:tr>
      <w:tr w:rsidR="00406700" w:rsidRPr="00191B38" w14:paraId="46C20B98" w14:textId="77777777" w:rsidTr="00406700">
        <w:trPr>
          <w:cantSplit/>
          <w:trHeight w:val="20"/>
        </w:trPr>
        <w:tc>
          <w:tcPr>
            <w:tcW w:w="5949" w:type="dxa"/>
          </w:tcPr>
          <w:p w14:paraId="750E42CD" w14:textId="455BDD9D" w:rsidR="00406700" w:rsidRPr="00D27630" w:rsidRDefault="00406700" w:rsidP="00406700">
            <w:pPr>
              <w:pStyle w:val="TableBody14pt"/>
              <w:rPr>
                <w:b/>
                <w:bCs/>
              </w:rPr>
            </w:pPr>
            <w:r w:rsidRPr="00D27630">
              <w:rPr>
                <w:b/>
                <w:bCs/>
              </w:rPr>
              <w:t>MINISTER FOR CREATIVE INDUSTRIES</w:t>
            </w:r>
          </w:p>
        </w:tc>
        <w:tc>
          <w:tcPr>
            <w:tcW w:w="1405" w:type="dxa"/>
          </w:tcPr>
          <w:p w14:paraId="651F315A" w14:textId="77777777" w:rsidR="00406700" w:rsidRPr="00406700" w:rsidRDefault="00406700" w:rsidP="00406700">
            <w:pPr>
              <w:pStyle w:val="TableBody14pt"/>
            </w:pPr>
          </w:p>
        </w:tc>
        <w:tc>
          <w:tcPr>
            <w:tcW w:w="1405" w:type="dxa"/>
          </w:tcPr>
          <w:p w14:paraId="3F259740" w14:textId="4FF0D4C4" w:rsidR="00406700" w:rsidRPr="00406700" w:rsidRDefault="00406700" w:rsidP="00406700">
            <w:pPr>
              <w:pStyle w:val="TableBody14pt"/>
            </w:pPr>
          </w:p>
        </w:tc>
      </w:tr>
      <w:tr w:rsidR="00406700" w:rsidRPr="00191B38" w14:paraId="784A9583" w14:textId="77777777" w:rsidTr="00406700">
        <w:trPr>
          <w:cantSplit/>
          <w:trHeight w:val="20"/>
        </w:trPr>
        <w:tc>
          <w:tcPr>
            <w:tcW w:w="5949" w:type="dxa"/>
          </w:tcPr>
          <w:p w14:paraId="1D43A0A9" w14:textId="077BCD39" w:rsidR="00406700" w:rsidRPr="00406700" w:rsidRDefault="00406700" w:rsidP="00406700">
            <w:pPr>
              <w:pStyle w:val="TableBody14pt"/>
            </w:pPr>
            <w:r w:rsidRPr="00406700">
              <w:t>The Hon. Vicki Ward MP (from 21/04/2026)</w:t>
            </w:r>
          </w:p>
        </w:tc>
        <w:tc>
          <w:tcPr>
            <w:tcW w:w="1405" w:type="dxa"/>
          </w:tcPr>
          <w:p w14:paraId="654433FC" w14:textId="543004DD" w:rsidR="00406700" w:rsidRPr="00406700" w:rsidRDefault="00406700" w:rsidP="00406700">
            <w:pPr>
              <w:pStyle w:val="TableBody14pt"/>
            </w:pPr>
            <w:r w:rsidRPr="00406700">
              <w:t>n/a</w:t>
            </w:r>
          </w:p>
        </w:tc>
        <w:tc>
          <w:tcPr>
            <w:tcW w:w="1405" w:type="dxa"/>
          </w:tcPr>
          <w:p w14:paraId="46773016" w14:textId="57FC451F" w:rsidR="00406700" w:rsidRPr="00406700" w:rsidRDefault="00406700" w:rsidP="00406700">
            <w:pPr>
              <w:pStyle w:val="TableBody14pt"/>
            </w:pPr>
            <w:r w:rsidRPr="00406700">
              <w:t>n/a</w:t>
            </w:r>
          </w:p>
        </w:tc>
      </w:tr>
      <w:tr w:rsidR="00406700" w:rsidRPr="00191B38" w14:paraId="5424C0E9" w14:textId="77777777" w:rsidTr="00406700">
        <w:trPr>
          <w:cantSplit/>
          <w:trHeight w:val="20"/>
        </w:trPr>
        <w:tc>
          <w:tcPr>
            <w:tcW w:w="5949" w:type="dxa"/>
          </w:tcPr>
          <w:p w14:paraId="6056BEE5" w14:textId="599C37DB" w:rsidR="00406700" w:rsidRPr="00406700" w:rsidRDefault="00406700" w:rsidP="00406700">
            <w:pPr>
              <w:pStyle w:val="TableBody14pt"/>
            </w:pPr>
            <w:r w:rsidRPr="00406700">
              <w:t>The Hon. Colin Brooks MP (to 20/04/2026)</w:t>
            </w:r>
          </w:p>
        </w:tc>
        <w:tc>
          <w:tcPr>
            <w:tcW w:w="1405" w:type="dxa"/>
          </w:tcPr>
          <w:p w14:paraId="5FCEAADC" w14:textId="7D235408" w:rsidR="00406700" w:rsidRPr="00406700" w:rsidRDefault="00406700" w:rsidP="00406700">
            <w:pPr>
              <w:pStyle w:val="TableBody14pt"/>
            </w:pPr>
            <w:r w:rsidRPr="00406700">
              <w:t>n/a</w:t>
            </w:r>
          </w:p>
        </w:tc>
        <w:tc>
          <w:tcPr>
            <w:tcW w:w="1405" w:type="dxa"/>
          </w:tcPr>
          <w:p w14:paraId="7AE63E37" w14:textId="0B674C1D" w:rsidR="00406700" w:rsidRPr="00406700" w:rsidRDefault="00406700" w:rsidP="00406700">
            <w:pPr>
              <w:pStyle w:val="TableBody14pt"/>
            </w:pPr>
            <w:r w:rsidRPr="00406700">
              <w:t>n/a</w:t>
            </w:r>
          </w:p>
        </w:tc>
      </w:tr>
      <w:tr w:rsidR="00406700" w:rsidRPr="00191B38" w14:paraId="2EDCBD6A" w14:textId="77777777" w:rsidTr="00406700">
        <w:trPr>
          <w:cantSplit/>
          <w:trHeight w:val="20"/>
        </w:trPr>
        <w:tc>
          <w:tcPr>
            <w:tcW w:w="5949" w:type="dxa"/>
          </w:tcPr>
          <w:p w14:paraId="21099485" w14:textId="63F8245B" w:rsidR="00406700" w:rsidRPr="00D27630" w:rsidRDefault="00406700" w:rsidP="00406700">
            <w:pPr>
              <w:pStyle w:val="TableBody14pt"/>
              <w:rPr>
                <w:b/>
                <w:bCs/>
              </w:rPr>
            </w:pPr>
            <w:r w:rsidRPr="00D27630">
              <w:rPr>
                <w:b/>
                <w:bCs/>
              </w:rPr>
              <w:t>BOARD PRESIDENT</w:t>
            </w:r>
          </w:p>
        </w:tc>
        <w:tc>
          <w:tcPr>
            <w:tcW w:w="1405" w:type="dxa"/>
          </w:tcPr>
          <w:p w14:paraId="52C05549" w14:textId="77777777" w:rsidR="00406700" w:rsidRPr="00406700" w:rsidRDefault="00406700" w:rsidP="00406700">
            <w:pPr>
              <w:pStyle w:val="TableBody14pt"/>
            </w:pPr>
          </w:p>
        </w:tc>
        <w:tc>
          <w:tcPr>
            <w:tcW w:w="1405" w:type="dxa"/>
          </w:tcPr>
          <w:p w14:paraId="07937F0C" w14:textId="53006F72" w:rsidR="00406700" w:rsidRPr="00406700" w:rsidRDefault="00406700" w:rsidP="00406700">
            <w:pPr>
              <w:pStyle w:val="TableBody14pt"/>
            </w:pPr>
          </w:p>
        </w:tc>
      </w:tr>
      <w:tr w:rsidR="00406700" w:rsidRPr="00191B38" w14:paraId="58B4DD32" w14:textId="77777777" w:rsidTr="00406700">
        <w:trPr>
          <w:cantSplit/>
          <w:trHeight w:val="20"/>
        </w:trPr>
        <w:tc>
          <w:tcPr>
            <w:tcW w:w="5949" w:type="dxa"/>
          </w:tcPr>
          <w:p w14:paraId="655B64E5" w14:textId="6EA738D6" w:rsidR="00406700" w:rsidRPr="00406700" w:rsidRDefault="00406700" w:rsidP="00406700">
            <w:pPr>
              <w:pStyle w:val="TableBody14pt"/>
            </w:pPr>
            <w:r w:rsidRPr="00406700">
              <w:t>George Lekakis AO</w:t>
            </w:r>
          </w:p>
        </w:tc>
        <w:tc>
          <w:tcPr>
            <w:tcW w:w="1405" w:type="dxa"/>
          </w:tcPr>
          <w:p w14:paraId="1E283C7E" w14:textId="46CDB0B3" w:rsidR="00406700" w:rsidRPr="00406700" w:rsidRDefault="00406700" w:rsidP="00406700">
            <w:pPr>
              <w:pStyle w:val="TableBody14pt"/>
            </w:pPr>
            <w:r w:rsidRPr="00406700">
              <w:t>40,000 - 49,999</w:t>
            </w:r>
          </w:p>
        </w:tc>
        <w:tc>
          <w:tcPr>
            <w:tcW w:w="1405" w:type="dxa"/>
          </w:tcPr>
          <w:p w14:paraId="7E3A99C7" w14:textId="209CCAA8" w:rsidR="00406700" w:rsidRPr="00406700" w:rsidRDefault="00406700" w:rsidP="00406700">
            <w:pPr>
              <w:pStyle w:val="TableBody14pt"/>
            </w:pPr>
            <w:r w:rsidRPr="00406700">
              <w:t>40,000 - 49,999</w:t>
            </w:r>
          </w:p>
        </w:tc>
      </w:tr>
      <w:tr w:rsidR="00406700" w:rsidRPr="00191B38" w14:paraId="1078BE8A" w14:textId="77777777" w:rsidTr="00406700">
        <w:trPr>
          <w:cantSplit/>
          <w:trHeight w:val="20"/>
        </w:trPr>
        <w:tc>
          <w:tcPr>
            <w:tcW w:w="5949" w:type="dxa"/>
          </w:tcPr>
          <w:p w14:paraId="2D96AF04" w14:textId="2B45110B" w:rsidR="00406700" w:rsidRPr="00D27630" w:rsidRDefault="00406700" w:rsidP="00406700">
            <w:pPr>
              <w:pStyle w:val="TableBody14pt"/>
              <w:rPr>
                <w:b/>
                <w:bCs/>
              </w:rPr>
            </w:pPr>
            <w:r w:rsidRPr="00D27630">
              <w:rPr>
                <w:b/>
                <w:bCs/>
              </w:rPr>
              <w:t>BOARD MEMBERS</w:t>
            </w:r>
          </w:p>
        </w:tc>
        <w:tc>
          <w:tcPr>
            <w:tcW w:w="1405" w:type="dxa"/>
          </w:tcPr>
          <w:p w14:paraId="44A047F4" w14:textId="77777777" w:rsidR="00406700" w:rsidRPr="00406700" w:rsidRDefault="00406700" w:rsidP="00406700">
            <w:pPr>
              <w:pStyle w:val="TableBody14pt"/>
            </w:pPr>
          </w:p>
        </w:tc>
        <w:tc>
          <w:tcPr>
            <w:tcW w:w="1405" w:type="dxa"/>
          </w:tcPr>
          <w:p w14:paraId="08C4FCDB" w14:textId="7B353E34" w:rsidR="00406700" w:rsidRPr="00406700" w:rsidRDefault="00406700" w:rsidP="00406700">
            <w:pPr>
              <w:pStyle w:val="TableBody14pt"/>
            </w:pPr>
          </w:p>
        </w:tc>
      </w:tr>
      <w:tr w:rsidR="00406700" w:rsidRPr="00191B38" w14:paraId="10EE191D" w14:textId="77777777" w:rsidTr="00406700">
        <w:trPr>
          <w:cantSplit/>
          <w:trHeight w:val="20"/>
        </w:trPr>
        <w:tc>
          <w:tcPr>
            <w:tcW w:w="5949" w:type="dxa"/>
          </w:tcPr>
          <w:p w14:paraId="03327985" w14:textId="3B1E0A68" w:rsidR="00406700" w:rsidRPr="00406700" w:rsidRDefault="00406700" w:rsidP="00406700">
            <w:pPr>
              <w:pStyle w:val="TableBody14pt"/>
            </w:pPr>
            <w:r w:rsidRPr="00406700">
              <w:t>Alexander Stuart Menzies (from 2/12/2025)</w:t>
            </w:r>
          </w:p>
        </w:tc>
        <w:tc>
          <w:tcPr>
            <w:tcW w:w="1405" w:type="dxa"/>
          </w:tcPr>
          <w:p w14:paraId="717CD88D" w14:textId="3B9A2A8C" w:rsidR="00406700" w:rsidRPr="00406700" w:rsidRDefault="00406700" w:rsidP="00406700">
            <w:pPr>
              <w:pStyle w:val="TableBody14pt"/>
            </w:pPr>
            <w:r w:rsidRPr="00406700">
              <w:t>10,000 - 19,999</w:t>
            </w:r>
          </w:p>
        </w:tc>
        <w:tc>
          <w:tcPr>
            <w:tcW w:w="1405" w:type="dxa"/>
          </w:tcPr>
          <w:p w14:paraId="426C9E6F" w14:textId="6BB7E812" w:rsidR="00406700" w:rsidRPr="00406700" w:rsidRDefault="00406700" w:rsidP="00406700">
            <w:pPr>
              <w:pStyle w:val="TableBody14pt"/>
            </w:pPr>
            <w:r w:rsidRPr="00406700">
              <w:t>n/a</w:t>
            </w:r>
          </w:p>
        </w:tc>
      </w:tr>
      <w:tr w:rsidR="00406700" w:rsidRPr="00191B38" w14:paraId="7B90881A" w14:textId="77777777" w:rsidTr="00406700">
        <w:trPr>
          <w:cantSplit/>
          <w:trHeight w:val="20"/>
        </w:trPr>
        <w:tc>
          <w:tcPr>
            <w:tcW w:w="5949" w:type="dxa"/>
          </w:tcPr>
          <w:p w14:paraId="1946328C" w14:textId="3626FA7F" w:rsidR="00406700" w:rsidRPr="00406700" w:rsidRDefault="00406700" w:rsidP="00406700">
            <w:pPr>
              <w:pStyle w:val="TableBody14pt"/>
            </w:pPr>
            <w:r w:rsidRPr="00406700">
              <w:t>Andrea Denholm</w:t>
            </w:r>
          </w:p>
        </w:tc>
        <w:tc>
          <w:tcPr>
            <w:tcW w:w="1405" w:type="dxa"/>
          </w:tcPr>
          <w:p w14:paraId="2A0D057A" w14:textId="0347E4C3" w:rsidR="00406700" w:rsidRPr="00406700" w:rsidRDefault="00406700" w:rsidP="00406700">
            <w:pPr>
              <w:pStyle w:val="TableBody14pt"/>
            </w:pPr>
            <w:r w:rsidRPr="00406700">
              <w:t>10,000 - 19,999</w:t>
            </w:r>
          </w:p>
        </w:tc>
        <w:tc>
          <w:tcPr>
            <w:tcW w:w="1405" w:type="dxa"/>
          </w:tcPr>
          <w:p w14:paraId="350DE380" w14:textId="758C1050" w:rsidR="00406700" w:rsidRPr="00406700" w:rsidRDefault="00406700" w:rsidP="00406700">
            <w:pPr>
              <w:pStyle w:val="TableBody14pt"/>
            </w:pPr>
            <w:r w:rsidRPr="00406700">
              <w:t>10,000 - 19,999</w:t>
            </w:r>
          </w:p>
        </w:tc>
      </w:tr>
      <w:tr w:rsidR="00406700" w:rsidRPr="00191B38" w14:paraId="17FE296C" w14:textId="77777777" w:rsidTr="00406700">
        <w:trPr>
          <w:cantSplit/>
          <w:trHeight w:val="20"/>
        </w:trPr>
        <w:tc>
          <w:tcPr>
            <w:tcW w:w="5949" w:type="dxa"/>
          </w:tcPr>
          <w:p w14:paraId="72C2537D" w14:textId="4948550E" w:rsidR="00406700" w:rsidRPr="00406700" w:rsidRDefault="00406700" w:rsidP="00406700">
            <w:pPr>
              <w:pStyle w:val="TableBody14pt"/>
            </w:pPr>
            <w:r w:rsidRPr="00406700">
              <w:t>Anne Jackson (from 14/10/2025)</w:t>
            </w:r>
          </w:p>
        </w:tc>
        <w:tc>
          <w:tcPr>
            <w:tcW w:w="1405" w:type="dxa"/>
          </w:tcPr>
          <w:p w14:paraId="5EFD0AA5" w14:textId="059CBFAD" w:rsidR="00406700" w:rsidRPr="00406700" w:rsidRDefault="00406700" w:rsidP="00406700">
            <w:pPr>
              <w:pStyle w:val="TableBody14pt"/>
            </w:pPr>
            <w:r w:rsidRPr="00406700">
              <w:t>10,000 - 19,999</w:t>
            </w:r>
          </w:p>
        </w:tc>
        <w:tc>
          <w:tcPr>
            <w:tcW w:w="1405" w:type="dxa"/>
          </w:tcPr>
          <w:p w14:paraId="2409E0F7" w14:textId="54EDE4B9" w:rsidR="00406700" w:rsidRPr="00406700" w:rsidRDefault="00406700" w:rsidP="00406700">
            <w:pPr>
              <w:pStyle w:val="TableBody14pt"/>
            </w:pPr>
            <w:r w:rsidRPr="00406700">
              <w:t>n/a</w:t>
            </w:r>
          </w:p>
        </w:tc>
      </w:tr>
      <w:tr w:rsidR="00406700" w:rsidRPr="00191B38" w14:paraId="45187916" w14:textId="77777777" w:rsidTr="00406700">
        <w:trPr>
          <w:cantSplit/>
          <w:trHeight w:val="20"/>
        </w:trPr>
        <w:tc>
          <w:tcPr>
            <w:tcW w:w="5949" w:type="dxa"/>
          </w:tcPr>
          <w:p w14:paraId="0C87D61A" w14:textId="69FC5191" w:rsidR="00406700" w:rsidRPr="00406700" w:rsidRDefault="00406700" w:rsidP="00406700">
            <w:pPr>
              <w:pStyle w:val="TableBody14pt"/>
            </w:pPr>
            <w:r w:rsidRPr="00406700">
              <w:t>Greg McLean</w:t>
            </w:r>
          </w:p>
        </w:tc>
        <w:tc>
          <w:tcPr>
            <w:tcW w:w="1405" w:type="dxa"/>
          </w:tcPr>
          <w:p w14:paraId="13EE516E" w14:textId="0703F175" w:rsidR="00406700" w:rsidRPr="00406700" w:rsidRDefault="00406700" w:rsidP="00406700">
            <w:pPr>
              <w:pStyle w:val="TableBody14pt"/>
            </w:pPr>
            <w:r w:rsidRPr="00406700">
              <w:t>10,000 - 19,999</w:t>
            </w:r>
          </w:p>
        </w:tc>
        <w:tc>
          <w:tcPr>
            <w:tcW w:w="1405" w:type="dxa"/>
          </w:tcPr>
          <w:p w14:paraId="522D49F5" w14:textId="2A2EEB4A" w:rsidR="00406700" w:rsidRPr="00406700" w:rsidRDefault="00406700" w:rsidP="00406700">
            <w:pPr>
              <w:pStyle w:val="TableBody14pt"/>
            </w:pPr>
            <w:r w:rsidRPr="00406700">
              <w:t>10,000 - 19,999</w:t>
            </w:r>
          </w:p>
        </w:tc>
      </w:tr>
      <w:tr w:rsidR="00406700" w:rsidRPr="00191B38" w14:paraId="14766AA6" w14:textId="77777777" w:rsidTr="00406700">
        <w:trPr>
          <w:cantSplit/>
          <w:trHeight w:val="20"/>
        </w:trPr>
        <w:tc>
          <w:tcPr>
            <w:tcW w:w="5949" w:type="dxa"/>
          </w:tcPr>
          <w:p w14:paraId="56EA1B21" w14:textId="1796C078" w:rsidR="00406700" w:rsidRPr="00406700" w:rsidRDefault="00406700" w:rsidP="00406700">
            <w:pPr>
              <w:pStyle w:val="TableBody14pt"/>
            </w:pPr>
            <w:r w:rsidRPr="00406700">
              <w:lastRenderedPageBreak/>
              <w:t>Jenny Taing</w:t>
            </w:r>
          </w:p>
        </w:tc>
        <w:tc>
          <w:tcPr>
            <w:tcW w:w="1405" w:type="dxa"/>
          </w:tcPr>
          <w:p w14:paraId="36E5076E" w14:textId="15150E29" w:rsidR="00406700" w:rsidRPr="00406700" w:rsidRDefault="00406700" w:rsidP="00406700">
            <w:pPr>
              <w:pStyle w:val="TableBody14pt"/>
            </w:pPr>
            <w:r w:rsidRPr="00406700">
              <w:t>10,000 - 19,999</w:t>
            </w:r>
          </w:p>
        </w:tc>
        <w:tc>
          <w:tcPr>
            <w:tcW w:w="1405" w:type="dxa"/>
          </w:tcPr>
          <w:p w14:paraId="6E1FAE88" w14:textId="4A936525" w:rsidR="00406700" w:rsidRPr="00406700" w:rsidRDefault="00406700" w:rsidP="00406700">
            <w:pPr>
              <w:pStyle w:val="TableBody14pt"/>
            </w:pPr>
            <w:r w:rsidRPr="00406700">
              <w:t>10,000 - 19,999</w:t>
            </w:r>
          </w:p>
        </w:tc>
      </w:tr>
      <w:tr w:rsidR="00406700" w:rsidRPr="00191B38" w14:paraId="73CBA6F0" w14:textId="77777777" w:rsidTr="00406700">
        <w:trPr>
          <w:cantSplit/>
          <w:trHeight w:val="20"/>
        </w:trPr>
        <w:tc>
          <w:tcPr>
            <w:tcW w:w="5949" w:type="dxa"/>
          </w:tcPr>
          <w:p w14:paraId="1DE626F1" w14:textId="67404C1E" w:rsidR="00406700" w:rsidRPr="00406700" w:rsidRDefault="00406700" w:rsidP="00406700">
            <w:pPr>
              <w:pStyle w:val="TableBody14pt"/>
            </w:pPr>
            <w:r w:rsidRPr="00406700">
              <w:t>Leonie Morgan (to 30/08/2025)</w:t>
            </w:r>
          </w:p>
        </w:tc>
        <w:tc>
          <w:tcPr>
            <w:tcW w:w="1405" w:type="dxa"/>
          </w:tcPr>
          <w:p w14:paraId="25CEEB38" w14:textId="44932080" w:rsidR="00406700" w:rsidRPr="00406700" w:rsidRDefault="00406700" w:rsidP="00406700">
            <w:pPr>
              <w:pStyle w:val="TableBody14pt"/>
            </w:pPr>
            <w:r w:rsidRPr="00406700">
              <w:t>up to 9,999</w:t>
            </w:r>
          </w:p>
        </w:tc>
        <w:tc>
          <w:tcPr>
            <w:tcW w:w="1405" w:type="dxa"/>
          </w:tcPr>
          <w:p w14:paraId="2170ADB7" w14:textId="0C8129BF" w:rsidR="00406700" w:rsidRPr="00406700" w:rsidRDefault="00406700" w:rsidP="00406700">
            <w:pPr>
              <w:pStyle w:val="TableBody14pt"/>
            </w:pPr>
            <w:r w:rsidRPr="00406700">
              <w:t>10,000 - 19,999</w:t>
            </w:r>
          </w:p>
        </w:tc>
      </w:tr>
      <w:tr w:rsidR="00406700" w:rsidRPr="00191B38" w14:paraId="5121184C" w14:textId="77777777" w:rsidTr="00406700">
        <w:trPr>
          <w:cantSplit/>
          <w:trHeight w:val="20"/>
        </w:trPr>
        <w:tc>
          <w:tcPr>
            <w:tcW w:w="5949" w:type="dxa"/>
          </w:tcPr>
          <w:p w14:paraId="66D0368D" w14:textId="611BD329" w:rsidR="00406700" w:rsidRPr="00406700" w:rsidRDefault="00406700" w:rsidP="00406700">
            <w:pPr>
              <w:pStyle w:val="TableBody14pt"/>
            </w:pPr>
            <w:r w:rsidRPr="00406700">
              <w:t>Lisy Kane</w:t>
            </w:r>
          </w:p>
        </w:tc>
        <w:tc>
          <w:tcPr>
            <w:tcW w:w="1405" w:type="dxa"/>
          </w:tcPr>
          <w:p w14:paraId="02B14FFE" w14:textId="7AAAA039" w:rsidR="00406700" w:rsidRPr="00406700" w:rsidRDefault="00406700" w:rsidP="00406700">
            <w:pPr>
              <w:pStyle w:val="TableBody14pt"/>
            </w:pPr>
            <w:r w:rsidRPr="00406700">
              <w:t>10,000 - 19,999</w:t>
            </w:r>
          </w:p>
        </w:tc>
        <w:tc>
          <w:tcPr>
            <w:tcW w:w="1405" w:type="dxa"/>
          </w:tcPr>
          <w:p w14:paraId="5CC9B8AE" w14:textId="4B1B0F76" w:rsidR="00406700" w:rsidRPr="00406700" w:rsidRDefault="00406700" w:rsidP="00406700">
            <w:pPr>
              <w:pStyle w:val="TableBody14pt"/>
            </w:pPr>
            <w:r w:rsidRPr="00406700">
              <w:t>10,000 - 19,999</w:t>
            </w:r>
          </w:p>
        </w:tc>
      </w:tr>
      <w:tr w:rsidR="00406700" w:rsidRPr="00191B38" w14:paraId="31679BDC" w14:textId="77777777" w:rsidTr="00406700">
        <w:trPr>
          <w:cantSplit/>
          <w:trHeight w:val="20"/>
        </w:trPr>
        <w:tc>
          <w:tcPr>
            <w:tcW w:w="5949" w:type="dxa"/>
          </w:tcPr>
          <w:p w14:paraId="7DADEE7A" w14:textId="22C68926" w:rsidR="00406700" w:rsidRPr="00406700" w:rsidRDefault="00406700" w:rsidP="00406700">
            <w:pPr>
              <w:pStyle w:val="TableBody14pt"/>
            </w:pPr>
            <w:r w:rsidRPr="00406700">
              <w:t>Liz Grainger (to 30/08/2025)</w:t>
            </w:r>
          </w:p>
        </w:tc>
        <w:tc>
          <w:tcPr>
            <w:tcW w:w="1405" w:type="dxa"/>
          </w:tcPr>
          <w:p w14:paraId="6B10B7DB" w14:textId="478AF2A2" w:rsidR="00406700" w:rsidRPr="00406700" w:rsidRDefault="00406700" w:rsidP="00406700">
            <w:pPr>
              <w:pStyle w:val="TableBody14pt"/>
            </w:pPr>
            <w:r w:rsidRPr="00406700">
              <w:t>up to 9,999</w:t>
            </w:r>
          </w:p>
        </w:tc>
        <w:tc>
          <w:tcPr>
            <w:tcW w:w="1405" w:type="dxa"/>
          </w:tcPr>
          <w:p w14:paraId="14A2BA7B" w14:textId="49C6F2BB" w:rsidR="00406700" w:rsidRPr="00406700" w:rsidRDefault="00406700" w:rsidP="00406700">
            <w:pPr>
              <w:pStyle w:val="TableBody14pt"/>
            </w:pPr>
            <w:r w:rsidRPr="00406700">
              <w:t>10,000 - 19,999</w:t>
            </w:r>
          </w:p>
        </w:tc>
      </w:tr>
      <w:tr w:rsidR="00406700" w:rsidRPr="00191B38" w14:paraId="00283DE7" w14:textId="77777777" w:rsidTr="00406700">
        <w:trPr>
          <w:cantSplit/>
          <w:trHeight w:val="20"/>
        </w:trPr>
        <w:tc>
          <w:tcPr>
            <w:tcW w:w="5949" w:type="dxa"/>
          </w:tcPr>
          <w:p w14:paraId="6ED32328" w14:textId="65D34469" w:rsidR="00406700" w:rsidRPr="00406700" w:rsidRDefault="00406700" w:rsidP="00406700">
            <w:pPr>
              <w:pStyle w:val="TableBody14pt"/>
            </w:pPr>
            <w:r w:rsidRPr="00406700">
              <w:t>Mitu Bhowmick Lange</w:t>
            </w:r>
          </w:p>
        </w:tc>
        <w:tc>
          <w:tcPr>
            <w:tcW w:w="1405" w:type="dxa"/>
          </w:tcPr>
          <w:p w14:paraId="05285889" w14:textId="5D9B79A1" w:rsidR="00406700" w:rsidRPr="00406700" w:rsidRDefault="00406700" w:rsidP="00406700">
            <w:pPr>
              <w:pStyle w:val="TableBody14pt"/>
            </w:pPr>
            <w:r w:rsidRPr="00406700">
              <w:t>10,000 - 19,999</w:t>
            </w:r>
          </w:p>
        </w:tc>
        <w:tc>
          <w:tcPr>
            <w:tcW w:w="1405" w:type="dxa"/>
          </w:tcPr>
          <w:p w14:paraId="34F8A660" w14:textId="029280A0" w:rsidR="00406700" w:rsidRPr="00406700" w:rsidRDefault="00406700" w:rsidP="00406700">
            <w:pPr>
              <w:pStyle w:val="TableBody14pt"/>
            </w:pPr>
            <w:r w:rsidRPr="00406700">
              <w:t>10,000 - 19,999</w:t>
            </w:r>
          </w:p>
        </w:tc>
      </w:tr>
      <w:tr w:rsidR="00406700" w:rsidRPr="00191B38" w14:paraId="18FB8F1D" w14:textId="77777777" w:rsidTr="00406700">
        <w:trPr>
          <w:cantSplit/>
          <w:trHeight w:val="20"/>
        </w:trPr>
        <w:tc>
          <w:tcPr>
            <w:tcW w:w="5949" w:type="dxa"/>
          </w:tcPr>
          <w:p w14:paraId="22DB6EB5" w14:textId="13CB5FBB" w:rsidR="00406700" w:rsidRPr="00406700" w:rsidRDefault="00406700" w:rsidP="00406700">
            <w:pPr>
              <w:pStyle w:val="TableBody14pt"/>
            </w:pPr>
            <w:r w:rsidRPr="00406700">
              <w:t>Nick Forward</w:t>
            </w:r>
          </w:p>
        </w:tc>
        <w:tc>
          <w:tcPr>
            <w:tcW w:w="1405" w:type="dxa"/>
          </w:tcPr>
          <w:p w14:paraId="22001C63" w14:textId="15AFB400" w:rsidR="00406700" w:rsidRPr="00406700" w:rsidRDefault="00406700" w:rsidP="00406700">
            <w:pPr>
              <w:pStyle w:val="TableBody14pt"/>
            </w:pPr>
            <w:r w:rsidRPr="00406700">
              <w:t>10,000 - 19,999</w:t>
            </w:r>
          </w:p>
        </w:tc>
        <w:tc>
          <w:tcPr>
            <w:tcW w:w="1405" w:type="dxa"/>
          </w:tcPr>
          <w:p w14:paraId="5732DA8A" w14:textId="5D0C6AA5" w:rsidR="00406700" w:rsidRPr="00406700" w:rsidRDefault="00406700" w:rsidP="00406700">
            <w:pPr>
              <w:pStyle w:val="TableBody14pt"/>
            </w:pPr>
            <w:r w:rsidRPr="00406700">
              <w:t>10,000 - 19,999</w:t>
            </w:r>
          </w:p>
        </w:tc>
      </w:tr>
      <w:tr w:rsidR="00406700" w:rsidRPr="00191B38" w14:paraId="5F5B30B9" w14:textId="77777777" w:rsidTr="00406700">
        <w:trPr>
          <w:cantSplit/>
          <w:trHeight w:val="20"/>
        </w:trPr>
        <w:tc>
          <w:tcPr>
            <w:tcW w:w="5949" w:type="dxa"/>
          </w:tcPr>
          <w:p w14:paraId="05AE0B9A" w14:textId="5CE91134" w:rsidR="00406700" w:rsidRPr="00406700" w:rsidRDefault="00406700" w:rsidP="00406700">
            <w:pPr>
              <w:pStyle w:val="TableBody14pt"/>
            </w:pPr>
            <w:r w:rsidRPr="00406700">
              <w:t>Tiriki Onus</w:t>
            </w:r>
          </w:p>
        </w:tc>
        <w:tc>
          <w:tcPr>
            <w:tcW w:w="1405" w:type="dxa"/>
          </w:tcPr>
          <w:p w14:paraId="1050EB33" w14:textId="37353177" w:rsidR="00406700" w:rsidRPr="00406700" w:rsidRDefault="00406700" w:rsidP="00406700">
            <w:pPr>
              <w:pStyle w:val="TableBody14pt"/>
            </w:pPr>
            <w:r w:rsidRPr="00406700">
              <w:t>10,000 - 19,999</w:t>
            </w:r>
          </w:p>
        </w:tc>
        <w:tc>
          <w:tcPr>
            <w:tcW w:w="1405" w:type="dxa"/>
          </w:tcPr>
          <w:p w14:paraId="00FFD20A" w14:textId="30A3CA43" w:rsidR="00406700" w:rsidRPr="00406700" w:rsidRDefault="00406700" w:rsidP="00406700">
            <w:pPr>
              <w:pStyle w:val="TableBody14pt"/>
            </w:pPr>
            <w:r w:rsidRPr="00406700">
              <w:t>10,000 - 19,999</w:t>
            </w:r>
          </w:p>
        </w:tc>
      </w:tr>
      <w:tr w:rsidR="00406700" w:rsidRPr="00191B38" w14:paraId="3D99BFF6" w14:textId="77777777" w:rsidTr="00406700">
        <w:trPr>
          <w:cantSplit/>
          <w:trHeight w:val="20"/>
        </w:trPr>
        <w:tc>
          <w:tcPr>
            <w:tcW w:w="5949" w:type="dxa"/>
          </w:tcPr>
          <w:p w14:paraId="486916AD" w14:textId="2B3D2148" w:rsidR="00406700" w:rsidRPr="00D27630" w:rsidRDefault="00406700" w:rsidP="00406700">
            <w:pPr>
              <w:pStyle w:val="TableBody14pt"/>
              <w:rPr>
                <w:b/>
                <w:bCs/>
              </w:rPr>
            </w:pPr>
            <w:r w:rsidRPr="00D27630">
              <w:rPr>
                <w:b/>
                <w:bCs/>
              </w:rPr>
              <w:t>CHIEF EXECUTIVE AND ACCOUNTABLE OFFICER (CEO)</w:t>
            </w:r>
          </w:p>
        </w:tc>
        <w:tc>
          <w:tcPr>
            <w:tcW w:w="1405" w:type="dxa"/>
          </w:tcPr>
          <w:p w14:paraId="26607FE9" w14:textId="77777777" w:rsidR="00406700" w:rsidRPr="00406700" w:rsidRDefault="00406700" w:rsidP="00406700">
            <w:pPr>
              <w:pStyle w:val="TableBody14pt"/>
            </w:pPr>
          </w:p>
        </w:tc>
        <w:tc>
          <w:tcPr>
            <w:tcW w:w="1405" w:type="dxa"/>
          </w:tcPr>
          <w:p w14:paraId="0297D327" w14:textId="46E3A5E8" w:rsidR="00406700" w:rsidRPr="00406700" w:rsidRDefault="00406700" w:rsidP="00406700">
            <w:pPr>
              <w:pStyle w:val="TableBody14pt"/>
            </w:pPr>
          </w:p>
        </w:tc>
      </w:tr>
      <w:tr w:rsidR="00406700" w:rsidRPr="00191B38" w14:paraId="6B0D497E" w14:textId="77777777" w:rsidTr="00406700">
        <w:trPr>
          <w:cantSplit/>
          <w:trHeight w:val="20"/>
        </w:trPr>
        <w:tc>
          <w:tcPr>
            <w:tcW w:w="5949" w:type="dxa"/>
          </w:tcPr>
          <w:p w14:paraId="4E66212D" w14:textId="24F30F5E" w:rsidR="00406700" w:rsidRPr="00406700" w:rsidRDefault="00406700" w:rsidP="00406700">
            <w:pPr>
              <w:pStyle w:val="TableBody14pt"/>
            </w:pPr>
            <w:r w:rsidRPr="00406700">
              <w:t>Caroline Pitcher</w:t>
            </w:r>
          </w:p>
        </w:tc>
        <w:tc>
          <w:tcPr>
            <w:tcW w:w="1405" w:type="dxa"/>
          </w:tcPr>
          <w:p w14:paraId="6893D819" w14:textId="1617FB59" w:rsidR="00406700" w:rsidRPr="00406700" w:rsidRDefault="00406700" w:rsidP="00406700">
            <w:pPr>
              <w:pStyle w:val="TableBody14pt"/>
            </w:pPr>
            <w:r w:rsidRPr="00406700">
              <w:t>440,000 - 449,999</w:t>
            </w:r>
          </w:p>
        </w:tc>
        <w:tc>
          <w:tcPr>
            <w:tcW w:w="1405" w:type="dxa"/>
          </w:tcPr>
          <w:p w14:paraId="3F1388E6" w14:textId="25255756" w:rsidR="00406700" w:rsidRPr="00406700" w:rsidRDefault="00406700" w:rsidP="00406700">
            <w:pPr>
              <w:pStyle w:val="TableBody14pt"/>
            </w:pPr>
            <w:r w:rsidRPr="00406700">
              <w:t>460,000 - 469,999</w:t>
            </w:r>
          </w:p>
        </w:tc>
      </w:tr>
    </w:tbl>
    <w:p w14:paraId="10A2CBAA" w14:textId="77777777" w:rsidR="00D27630" w:rsidRDefault="00D0469A" w:rsidP="00D27630">
      <w:pPr>
        <w:pStyle w:val="BodyParagraph"/>
        <w:rPr>
          <w:lang w:val="en-AU"/>
        </w:rPr>
      </w:pPr>
      <w:r w:rsidRPr="00191B38">
        <w:t xml:space="preserve">Remuneration amounts disclosed in the table above include all employee benefits (as defined in AASB 119 </w:t>
      </w:r>
      <w:r w:rsidRPr="00191B38">
        <w:rPr>
          <w:i/>
          <w:iCs/>
        </w:rPr>
        <w:t>Employee Benefits</w:t>
      </w:r>
      <w:r w:rsidRPr="00191B38">
        <w:t>), which are all forms of consideration paid, payable or provided by VicScreen, in exchange for services rendered. Accordingly, remuneration is determined on an accrual basis and includes employee benefits, consistent with the disclosure in Note 8.2</w:t>
      </w:r>
      <w:r w:rsidRPr="00A8747A">
        <w:rPr>
          <w:lang w:val="en-AU"/>
        </w:rPr>
        <w:t>.</w:t>
      </w:r>
      <w:bookmarkStart w:id="141" w:name="_Toc240901157"/>
    </w:p>
    <w:p w14:paraId="7F505250" w14:textId="12B04DBB" w:rsidR="00D0469A" w:rsidRPr="00D27630" w:rsidRDefault="00D0469A" w:rsidP="00D27630">
      <w:pPr>
        <w:pStyle w:val="FinancialStatementsNotesH2"/>
      </w:pPr>
      <w:r w:rsidRPr="00A8747A">
        <w:t>8.2</w:t>
      </w:r>
      <w:r w:rsidRPr="00A8747A">
        <w:tab/>
        <w:t>Remuneration of executives</w:t>
      </w:r>
      <w:bookmarkEnd w:id="141"/>
      <w:r w:rsidRPr="00A8747A">
        <w:t xml:space="preserve"> </w:t>
      </w:r>
    </w:p>
    <w:p w14:paraId="077FA5A6" w14:textId="77777777" w:rsidR="00B727FC" w:rsidRDefault="00B727FC" w:rsidP="00D0469A">
      <w:pPr>
        <w:pStyle w:val="BodyParagraph"/>
        <w:rPr>
          <w:lang w:val="en-AU"/>
        </w:rPr>
      </w:pPr>
      <w:r w:rsidRPr="00B727FC">
        <w:rPr>
          <w:lang w:val="en-AU"/>
        </w:rPr>
        <w:lastRenderedPageBreak/>
        <w:t>The number of executive officers, other than the CEO, and their total remuneration during the reporting period are shown in the table below. Remuneration comprises employee benefits in all forms of consideration paid, payable or provided by the entity, or on behalf of the entity, in exchange for services rendered, this includes wages, annual leave, sick leave, allowances, retirement benefits and long service leave. Total executive remuneration decreased due to the resignation of one executive officer and the conclusion of another executive officer's contract during the year.</w:t>
      </w:r>
    </w:p>
    <w:p w14:paraId="182E1AA5" w14:textId="57B64B9D" w:rsidR="00D0469A" w:rsidRPr="00191B38" w:rsidRDefault="00D0469A" w:rsidP="00D0469A">
      <w:pPr>
        <w:pStyle w:val="BodyParagraph"/>
        <w:rPr>
          <w:lang w:val="en-AU"/>
        </w:rPr>
      </w:pPr>
      <w:r w:rsidRPr="00191B38">
        <w:rPr>
          <w:lang w:val="en-AU"/>
        </w:rPr>
        <w:t>No termination benefits were paid for 202</w:t>
      </w:r>
      <w:r w:rsidR="00D27630">
        <w:rPr>
          <w:lang w:val="en-AU"/>
        </w:rPr>
        <w:t>5</w:t>
      </w:r>
      <w:r w:rsidRPr="00191B38">
        <w:rPr>
          <w:lang w:val="en-AU"/>
        </w:rPr>
        <w:t>–2</w:t>
      </w:r>
      <w:r w:rsidR="00D27630">
        <w:rPr>
          <w:lang w:val="en-AU"/>
        </w:rPr>
        <w:t>6</w:t>
      </w:r>
      <w:r w:rsidRPr="00191B38">
        <w:rPr>
          <w:lang w:val="en-AU"/>
        </w:rPr>
        <w:t xml:space="preserve"> and 202</w:t>
      </w:r>
      <w:r w:rsidR="00D27630">
        <w:rPr>
          <w:lang w:val="en-AU"/>
        </w:rPr>
        <w:t>4</w:t>
      </w:r>
      <w:r w:rsidRPr="00191B38">
        <w:rPr>
          <w:lang w:val="en-AU"/>
        </w:rPr>
        <w:t>–2</w:t>
      </w:r>
      <w:r w:rsidR="00D27630">
        <w:rPr>
          <w:lang w:val="en-AU"/>
        </w:rPr>
        <w:t>5</w:t>
      </w:r>
      <w:r w:rsidRPr="00A8747A">
        <w:rPr>
          <w:lang w:val="en-AU"/>
        </w:rPr>
        <w:t>.</w:t>
      </w:r>
    </w:p>
    <w:tbl>
      <w:tblPr>
        <w:tblStyle w:val="TableLight"/>
        <w:tblW w:w="8760" w:type="dxa"/>
        <w:tblLayout w:type="fixed"/>
        <w:tblLook w:val="04A0" w:firstRow="1" w:lastRow="0" w:firstColumn="1" w:lastColumn="0" w:noHBand="0" w:noVBand="1"/>
        <w:tblCaption w:val="Remuneration of executives "/>
      </w:tblPr>
      <w:tblGrid>
        <w:gridCol w:w="5382"/>
        <w:gridCol w:w="1689"/>
        <w:gridCol w:w="1689"/>
      </w:tblGrid>
      <w:tr w:rsidR="00B727FC" w:rsidRPr="00191B38" w14:paraId="2F0E8DDF" w14:textId="340FABFE" w:rsidTr="00B727FC">
        <w:trPr>
          <w:cnfStyle w:val="100000000000" w:firstRow="1" w:lastRow="0" w:firstColumn="0" w:lastColumn="0" w:oddVBand="0" w:evenVBand="0" w:oddHBand="0" w:evenHBand="0" w:firstRowFirstColumn="0" w:firstRowLastColumn="0" w:lastRowFirstColumn="0" w:lastRowLastColumn="0"/>
          <w:cantSplit/>
          <w:trHeight w:val="20"/>
          <w:tblHeader/>
        </w:trPr>
        <w:tc>
          <w:tcPr>
            <w:tcW w:w="5382" w:type="dxa"/>
            <w:shd w:val="clear" w:color="auto" w:fill="D9D9D9" w:themeFill="background1" w:themeFillShade="D9"/>
          </w:tcPr>
          <w:p w14:paraId="3BC0E44A" w14:textId="43AB979B" w:rsidR="00B727FC" w:rsidRPr="00A8747A" w:rsidRDefault="005F7F3C" w:rsidP="00B727FC">
            <w:pPr>
              <w:pStyle w:val="TableBody14pt"/>
              <w:rPr>
                <w:lang w:val="en-AU"/>
              </w:rPr>
            </w:pPr>
            <w:bookmarkStart w:id="142" w:name="ColumnTitle_25"/>
            <w:bookmarkStart w:id="143" w:name="ColumnTitle_50"/>
            <w:bookmarkEnd w:id="142"/>
            <w:bookmarkEnd w:id="143"/>
            <w:r>
              <w:rPr>
                <w:lang w:val="en-AU"/>
              </w:rPr>
              <w:t>Item</w:t>
            </w:r>
          </w:p>
        </w:tc>
        <w:tc>
          <w:tcPr>
            <w:tcW w:w="1689" w:type="dxa"/>
            <w:shd w:val="clear" w:color="auto" w:fill="D9D9D9" w:themeFill="background1" w:themeFillShade="D9"/>
          </w:tcPr>
          <w:p w14:paraId="6CEBD9C7" w14:textId="2D03F88A" w:rsidR="00B727FC" w:rsidRPr="00A8747A" w:rsidRDefault="00B727FC" w:rsidP="00B727FC">
            <w:pPr>
              <w:pStyle w:val="TableBody14pt"/>
              <w:rPr>
                <w:lang w:val="en-AU"/>
              </w:rPr>
            </w:pPr>
            <w:r w:rsidRPr="00A8747A">
              <w:rPr>
                <w:lang w:val="en-AU"/>
              </w:rPr>
              <w:t>202</w:t>
            </w:r>
            <w:r>
              <w:rPr>
                <w:lang w:val="en-AU"/>
              </w:rPr>
              <w:t>6</w:t>
            </w:r>
            <w:r w:rsidRPr="00A8747A">
              <w:rPr>
                <w:lang w:val="en-AU"/>
              </w:rPr>
              <w:t xml:space="preserve"> ($)</w:t>
            </w:r>
          </w:p>
        </w:tc>
        <w:tc>
          <w:tcPr>
            <w:tcW w:w="1689" w:type="dxa"/>
            <w:shd w:val="clear" w:color="auto" w:fill="D9D9D9" w:themeFill="background1" w:themeFillShade="D9"/>
          </w:tcPr>
          <w:p w14:paraId="5845FC86" w14:textId="10DC1100" w:rsidR="00B727FC" w:rsidRPr="00A8747A" w:rsidRDefault="00B727FC" w:rsidP="00B727FC">
            <w:pPr>
              <w:pStyle w:val="TableBody14pt"/>
              <w:rPr>
                <w:lang w:val="en-AU"/>
              </w:rPr>
            </w:pPr>
            <w:r w:rsidRPr="00A8747A">
              <w:rPr>
                <w:lang w:val="en-AU"/>
              </w:rPr>
              <w:t>2025 ($)</w:t>
            </w:r>
          </w:p>
        </w:tc>
      </w:tr>
      <w:tr w:rsidR="00B727FC" w:rsidRPr="00191B38" w14:paraId="307BBE64" w14:textId="7B7C6F19" w:rsidTr="00B727FC">
        <w:trPr>
          <w:cantSplit/>
          <w:trHeight w:val="20"/>
        </w:trPr>
        <w:tc>
          <w:tcPr>
            <w:tcW w:w="5382" w:type="dxa"/>
          </w:tcPr>
          <w:p w14:paraId="5C65711D" w14:textId="77777777" w:rsidR="00B727FC" w:rsidRPr="00A8747A" w:rsidRDefault="00B727FC" w:rsidP="00B727FC">
            <w:pPr>
              <w:pStyle w:val="TableBody14pt"/>
              <w:rPr>
                <w:b/>
                <w:bCs/>
                <w:lang w:val="en-AU"/>
              </w:rPr>
            </w:pPr>
            <w:r w:rsidRPr="00A8747A">
              <w:rPr>
                <w:b/>
                <w:bCs/>
                <w:lang w:val="en-AU"/>
              </w:rPr>
              <w:t>TOTAL EXECUTIVE REMUNERATION</w:t>
            </w:r>
          </w:p>
        </w:tc>
        <w:tc>
          <w:tcPr>
            <w:tcW w:w="1689" w:type="dxa"/>
          </w:tcPr>
          <w:p w14:paraId="3C51FDA0" w14:textId="2DB1916B" w:rsidR="00B727FC" w:rsidRPr="00191B38" w:rsidRDefault="00B727FC" w:rsidP="00B727FC">
            <w:pPr>
              <w:pStyle w:val="TableBody14pt"/>
              <w:rPr>
                <w:b/>
                <w:bCs/>
                <w:lang w:val="en-AU"/>
              </w:rPr>
            </w:pPr>
            <w:r w:rsidRPr="00B727FC">
              <w:rPr>
                <w:b/>
                <w:bCs/>
                <w:lang w:val="en-AU"/>
              </w:rPr>
              <w:t>892,413</w:t>
            </w:r>
          </w:p>
        </w:tc>
        <w:tc>
          <w:tcPr>
            <w:tcW w:w="1689" w:type="dxa"/>
          </w:tcPr>
          <w:p w14:paraId="6FBF1461" w14:textId="6584F4B4" w:rsidR="00B727FC" w:rsidRPr="00191B38" w:rsidRDefault="00B727FC" w:rsidP="00B727FC">
            <w:pPr>
              <w:pStyle w:val="TableBody14pt"/>
              <w:rPr>
                <w:b/>
                <w:bCs/>
                <w:lang w:val="en-AU"/>
              </w:rPr>
            </w:pPr>
            <w:r w:rsidRPr="00191B38">
              <w:rPr>
                <w:b/>
                <w:bCs/>
                <w:lang w:val="en-AU"/>
              </w:rPr>
              <w:t>1,022,033</w:t>
            </w:r>
          </w:p>
        </w:tc>
      </w:tr>
      <w:tr w:rsidR="00B727FC" w:rsidRPr="00191B38" w14:paraId="3EB0F15D" w14:textId="13FEAE78" w:rsidTr="00B727FC">
        <w:trPr>
          <w:cantSplit/>
          <w:trHeight w:val="20"/>
        </w:trPr>
        <w:tc>
          <w:tcPr>
            <w:tcW w:w="5382" w:type="dxa"/>
          </w:tcPr>
          <w:p w14:paraId="1643BEF3" w14:textId="77777777" w:rsidR="00B727FC" w:rsidRPr="00A8747A" w:rsidRDefault="00B727FC" w:rsidP="00B727FC">
            <w:pPr>
              <w:pStyle w:val="TableBody14pt"/>
              <w:rPr>
                <w:lang w:val="en-AU"/>
              </w:rPr>
            </w:pPr>
            <w:r w:rsidRPr="00A8747A">
              <w:rPr>
                <w:lang w:val="en-AU"/>
              </w:rPr>
              <w:t>Total number of executives</w:t>
            </w:r>
          </w:p>
        </w:tc>
        <w:tc>
          <w:tcPr>
            <w:tcW w:w="1689" w:type="dxa"/>
          </w:tcPr>
          <w:p w14:paraId="0677D848" w14:textId="77777777" w:rsidR="00B727FC" w:rsidRPr="00A8747A" w:rsidRDefault="00B727FC" w:rsidP="00B727FC">
            <w:pPr>
              <w:pStyle w:val="TableBody14pt"/>
              <w:rPr>
                <w:lang w:val="en-AU"/>
              </w:rPr>
            </w:pPr>
            <w:r w:rsidRPr="00A8747A">
              <w:rPr>
                <w:lang w:val="en-AU"/>
              </w:rPr>
              <w:t>4</w:t>
            </w:r>
          </w:p>
        </w:tc>
        <w:tc>
          <w:tcPr>
            <w:tcW w:w="1689" w:type="dxa"/>
          </w:tcPr>
          <w:p w14:paraId="2C77E3B9" w14:textId="38AC9713" w:rsidR="00B727FC" w:rsidRPr="00A8747A" w:rsidRDefault="00B727FC" w:rsidP="00B727FC">
            <w:pPr>
              <w:pStyle w:val="TableBody14pt"/>
              <w:rPr>
                <w:lang w:val="en-AU"/>
              </w:rPr>
            </w:pPr>
            <w:r w:rsidRPr="00A8747A">
              <w:rPr>
                <w:lang w:val="en-AU"/>
              </w:rPr>
              <w:t>4</w:t>
            </w:r>
          </w:p>
        </w:tc>
      </w:tr>
      <w:tr w:rsidR="00B727FC" w:rsidRPr="00191B38" w14:paraId="3D1111EC" w14:textId="49F3214D" w:rsidTr="00B727FC">
        <w:trPr>
          <w:cantSplit/>
          <w:trHeight w:val="20"/>
        </w:trPr>
        <w:tc>
          <w:tcPr>
            <w:tcW w:w="5382" w:type="dxa"/>
          </w:tcPr>
          <w:p w14:paraId="252840E6" w14:textId="77777777" w:rsidR="00B727FC" w:rsidRPr="00A8747A" w:rsidRDefault="00B727FC" w:rsidP="00B727FC">
            <w:pPr>
              <w:pStyle w:val="TableBody14pt"/>
              <w:rPr>
                <w:i/>
                <w:iCs/>
                <w:lang w:val="en-AU"/>
              </w:rPr>
            </w:pPr>
            <w:r w:rsidRPr="00A8747A">
              <w:rPr>
                <w:i/>
                <w:iCs/>
                <w:lang w:val="en-AU"/>
              </w:rPr>
              <w:t>Total full-time equivalent (FTE)</w:t>
            </w:r>
          </w:p>
        </w:tc>
        <w:tc>
          <w:tcPr>
            <w:tcW w:w="1689" w:type="dxa"/>
          </w:tcPr>
          <w:p w14:paraId="2010BC35" w14:textId="77777777" w:rsidR="00B727FC" w:rsidRPr="00A8747A" w:rsidRDefault="00B727FC" w:rsidP="00B727FC">
            <w:pPr>
              <w:pStyle w:val="TableBody14pt"/>
              <w:rPr>
                <w:i/>
                <w:iCs/>
                <w:lang w:val="en-AU"/>
              </w:rPr>
            </w:pPr>
            <w:r w:rsidRPr="00A8747A">
              <w:rPr>
                <w:i/>
                <w:iCs/>
                <w:lang w:val="en-AU"/>
              </w:rPr>
              <w:t>4</w:t>
            </w:r>
          </w:p>
        </w:tc>
        <w:tc>
          <w:tcPr>
            <w:tcW w:w="1689" w:type="dxa"/>
          </w:tcPr>
          <w:p w14:paraId="0F516BC1" w14:textId="502C8D24" w:rsidR="00B727FC" w:rsidRPr="00A8747A" w:rsidRDefault="00B727FC" w:rsidP="00B727FC">
            <w:pPr>
              <w:pStyle w:val="TableBody14pt"/>
              <w:rPr>
                <w:i/>
                <w:iCs/>
                <w:lang w:val="en-AU"/>
              </w:rPr>
            </w:pPr>
            <w:r w:rsidRPr="00A8747A">
              <w:rPr>
                <w:i/>
                <w:iCs/>
                <w:lang w:val="en-AU"/>
              </w:rPr>
              <w:t>4</w:t>
            </w:r>
          </w:p>
        </w:tc>
      </w:tr>
    </w:tbl>
    <w:p w14:paraId="367A5D70" w14:textId="77777777" w:rsidR="003A09AE" w:rsidRDefault="003A09AE" w:rsidP="003A09AE">
      <w:pPr>
        <w:pStyle w:val="BodyParagraph"/>
      </w:pPr>
      <w:bookmarkStart w:id="144" w:name="_Toc240901158"/>
      <w:r w:rsidRPr="003A09AE">
        <w:t xml:space="preserve">Notes: </w:t>
      </w:r>
    </w:p>
    <w:p w14:paraId="5B6AA32E" w14:textId="4BF2CFDE" w:rsidR="003A09AE" w:rsidRPr="003A09AE" w:rsidRDefault="003A09AE" w:rsidP="003A09AE">
      <w:pPr>
        <w:pStyle w:val="BulletList"/>
        <w:numPr>
          <w:ilvl w:val="0"/>
          <w:numId w:val="29"/>
        </w:numPr>
      </w:pPr>
      <w:r w:rsidRPr="003A09AE">
        <w:t xml:space="preserve">The total number of Executive Officers as at reporting date includes persons who meet the definition of Key Management Personnel (KMP) of the entity under AASB 124 Related Party Disclosures and are also reported within the related parties note disclosure (note 8.3). </w:t>
      </w:r>
    </w:p>
    <w:p w14:paraId="38449020" w14:textId="3806F701" w:rsidR="003A09AE" w:rsidRPr="003A09AE" w:rsidRDefault="003A09AE" w:rsidP="003A09AE">
      <w:pPr>
        <w:pStyle w:val="BulletList"/>
        <w:numPr>
          <w:ilvl w:val="0"/>
          <w:numId w:val="29"/>
        </w:numPr>
      </w:pPr>
      <w:r w:rsidRPr="003A09AE">
        <w:t>FTE is based on the time fraction worked as at reporting date.</w:t>
      </w:r>
    </w:p>
    <w:p w14:paraId="6039DC43" w14:textId="7FAA0311" w:rsidR="00D0469A" w:rsidRPr="00A8747A" w:rsidRDefault="00D0469A" w:rsidP="00D0469A">
      <w:pPr>
        <w:pStyle w:val="FinancialStatementsNotesH2"/>
        <w:rPr>
          <w:lang w:val="en-AU"/>
        </w:rPr>
      </w:pPr>
      <w:r w:rsidRPr="00A8747A">
        <w:rPr>
          <w:lang w:val="en-AU"/>
        </w:rPr>
        <w:t>8.3</w:t>
      </w:r>
      <w:r w:rsidRPr="00A8747A">
        <w:rPr>
          <w:lang w:val="en-AU"/>
        </w:rPr>
        <w:tab/>
        <w:t>Related parties</w:t>
      </w:r>
      <w:bookmarkEnd w:id="144"/>
    </w:p>
    <w:p w14:paraId="26C3D114" w14:textId="77777777" w:rsidR="00D0469A" w:rsidRPr="00A8747A" w:rsidRDefault="00D0469A" w:rsidP="00D0469A">
      <w:pPr>
        <w:pStyle w:val="BodyParagraph"/>
        <w:rPr>
          <w:lang w:val="en-AU"/>
        </w:rPr>
      </w:pPr>
      <w:r w:rsidRPr="00A8747A">
        <w:rPr>
          <w:lang w:val="en-AU"/>
        </w:rPr>
        <w:t>Related parties of VicScreen include:</w:t>
      </w:r>
    </w:p>
    <w:p w14:paraId="71D4D2E2" w14:textId="1C7292E1" w:rsidR="00DD5393" w:rsidRDefault="00DD5393" w:rsidP="00D0469A">
      <w:pPr>
        <w:pStyle w:val="BulletList"/>
      </w:pPr>
      <w:r w:rsidRPr="00DD5393">
        <w:lastRenderedPageBreak/>
        <w:t xml:space="preserve">all Key Management Personnel (KMP), their close family members and personal business interests (entities that KMP have significant influence over) </w:t>
      </w:r>
    </w:p>
    <w:p w14:paraId="47E77ED1" w14:textId="77777777" w:rsidR="00DD5393" w:rsidRDefault="00DD5393" w:rsidP="00D0469A">
      <w:pPr>
        <w:pStyle w:val="BulletList"/>
      </w:pPr>
      <w:r w:rsidRPr="00DD5393">
        <w:t xml:space="preserve">all cabinet ministers and their close family members, and </w:t>
      </w:r>
    </w:p>
    <w:p w14:paraId="7821FEEE" w14:textId="65AC5FF2" w:rsidR="00D0469A" w:rsidRPr="00191B38" w:rsidRDefault="00DD5393" w:rsidP="00DD5393">
      <w:pPr>
        <w:pStyle w:val="BulletList"/>
      </w:pPr>
      <w:r w:rsidRPr="00DD5393">
        <w:t>all departments and public sector entities that are controlled and consolidated into the whole of state consolidated financial statements.</w:t>
      </w:r>
    </w:p>
    <w:p w14:paraId="4B3DDEAE" w14:textId="77777777" w:rsidR="00D0469A" w:rsidRPr="00A8747A" w:rsidRDefault="00D0469A" w:rsidP="00D0469A">
      <w:pPr>
        <w:pStyle w:val="FinancialStatementsNotesH3"/>
        <w:rPr>
          <w:lang w:val="en-AU"/>
        </w:rPr>
      </w:pPr>
      <w:r w:rsidRPr="00A8747A">
        <w:rPr>
          <w:lang w:val="en-AU"/>
        </w:rPr>
        <w:t>Remuneration of KMP</w:t>
      </w:r>
    </w:p>
    <w:p w14:paraId="1F949A8C" w14:textId="77777777" w:rsidR="00D0469A" w:rsidRPr="00A8747A" w:rsidRDefault="00D0469A" w:rsidP="00D0469A">
      <w:pPr>
        <w:pStyle w:val="BodyParagraph"/>
        <w:rPr>
          <w:lang w:val="en-AU"/>
        </w:rPr>
      </w:pPr>
      <w:r w:rsidRPr="00A8747A">
        <w:rPr>
          <w:lang w:val="en-AU"/>
        </w:rPr>
        <w:t>KMP of VicScreen include the Minister for Creative Industries, the CEO of VicScreen, members of the VicScreen Board (all detailed in Note 8.1) and the Executive Officers of VicScreen who served throughout the year</w:t>
      </w:r>
      <w:r w:rsidRPr="00191B38">
        <w:rPr>
          <w:lang w:val="en-AU"/>
        </w:rPr>
        <w:t>:</w:t>
      </w:r>
    </w:p>
    <w:p w14:paraId="173D3733" w14:textId="77777777" w:rsidR="00A465BD" w:rsidRDefault="00A465BD" w:rsidP="00A465BD">
      <w:pPr>
        <w:pStyle w:val="BulletList"/>
      </w:pPr>
      <w:r w:rsidRPr="00A465BD">
        <w:t>COO/Director of Governance and Operations, Liahn Nortjé (to 8 May 2026)</w:t>
      </w:r>
    </w:p>
    <w:p w14:paraId="65FBB316" w14:textId="77777777" w:rsidR="00A465BD" w:rsidRDefault="00A465BD" w:rsidP="00A465BD">
      <w:pPr>
        <w:pStyle w:val="BulletList"/>
      </w:pPr>
      <w:r w:rsidRPr="00A465BD">
        <w:t>Director of Economic and Industry Development, Michael Hudson</w:t>
      </w:r>
    </w:p>
    <w:p w14:paraId="4BAA3B5C" w14:textId="77777777" w:rsidR="00A465BD" w:rsidRDefault="00A465BD" w:rsidP="00A465BD">
      <w:pPr>
        <w:pStyle w:val="BulletList"/>
      </w:pPr>
      <w:r w:rsidRPr="00A465BD">
        <w:t>Director of Marketing and Engagement, Kirsten Badcock</w:t>
      </w:r>
    </w:p>
    <w:p w14:paraId="28D94591" w14:textId="77777777" w:rsidR="00A465BD" w:rsidRDefault="00A465BD" w:rsidP="00A465BD">
      <w:pPr>
        <w:pStyle w:val="BulletList"/>
      </w:pPr>
      <w:r w:rsidRPr="00A465BD">
        <w:t>Director Content and Talent, Ross Hutchens (to 5 November 2025)</w:t>
      </w:r>
    </w:p>
    <w:p w14:paraId="6A9792F2" w14:textId="77777777" w:rsidR="00A465BD" w:rsidRDefault="00A465BD" w:rsidP="00A465BD">
      <w:pPr>
        <w:pStyle w:val="BulletList"/>
      </w:pPr>
      <w:r w:rsidRPr="00A465BD">
        <w:t>Director Content and Talent, Sacha Gregson (from 7 April 2026)</w:t>
      </w:r>
    </w:p>
    <w:p w14:paraId="3E971D37" w14:textId="41EE35ED" w:rsidR="00A465BD" w:rsidRDefault="00A465BD" w:rsidP="00A465BD">
      <w:pPr>
        <w:pStyle w:val="BulletList"/>
      </w:pPr>
      <w:r w:rsidRPr="00A465BD">
        <w:t>Acting Chief Financial Officer, Andrew Posselt (from 11 May 2026).</w:t>
      </w:r>
    </w:p>
    <w:p w14:paraId="3DADC6AF" w14:textId="09D8007B" w:rsidR="00D0469A" w:rsidRPr="00A8747A" w:rsidRDefault="00D0469A" w:rsidP="00D0469A">
      <w:pPr>
        <w:pStyle w:val="BodyParagraph"/>
        <w:rPr>
          <w:lang w:val="en-AU"/>
        </w:rPr>
      </w:pPr>
      <w:r w:rsidRPr="00A8747A">
        <w:rPr>
          <w:lang w:val="en-AU"/>
        </w:rPr>
        <w:lastRenderedPageBreak/>
        <w:t>Note that KMP remuneration is also included in the disclosure of responsible persons (Note 8.1) and Executive Officers (Note 8.2).</w:t>
      </w:r>
    </w:p>
    <w:p w14:paraId="4EAC03F6" w14:textId="05BC2E71" w:rsidR="00D0469A" w:rsidRPr="00A8747A" w:rsidRDefault="00D0469A" w:rsidP="00D0469A">
      <w:pPr>
        <w:pStyle w:val="BodyParagraph"/>
        <w:rPr>
          <w:lang w:val="en-AU"/>
        </w:rPr>
      </w:pPr>
      <w:r w:rsidRPr="00A8747A">
        <w:rPr>
          <w:lang w:val="en-AU"/>
        </w:rPr>
        <w:t xml:space="preserve">The compensation detailed below excludes the salaries and benefits the </w:t>
      </w:r>
      <w:r w:rsidR="002675D8">
        <w:rPr>
          <w:lang w:val="en-AU"/>
        </w:rPr>
        <w:t xml:space="preserve">Portfolio </w:t>
      </w:r>
      <w:r w:rsidRPr="00A8747A">
        <w:rPr>
          <w:lang w:val="en-AU"/>
        </w:rPr>
        <w:t>Minister receives.</w:t>
      </w:r>
    </w:p>
    <w:tbl>
      <w:tblPr>
        <w:tblStyle w:val="TableLight"/>
        <w:tblW w:w="8760" w:type="dxa"/>
        <w:tblLayout w:type="fixed"/>
        <w:tblLook w:val="04A0" w:firstRow="1" w:lastRow="0" w:firstColumn="1" w:lastColumn="0" w:noHBand="0" w:noVBand="1"/>
        <w:tblCaption w:val="Remuneration of KMP"/>
      </w:tblPr>
      <w:tblGrid>
        <w:gridCol w:w="5098"/>
        <w:gridCol w:w="1831"/>
        <w:gridCol w:w="1831"/>
      </w:tblGrid>
      <w:tr w:rsidR="002675D8" w:rsidRPr="00191B38" w14:paraId="42EFB6C8" w14:textId="2A845F50" w:rsidTr="002675D8">
        <w:trPr>
          <w:cnfStyle w:val="100000000000" w:firstRow="1" w:lastRow="0" w:firstColumn="0" w:lastColumn="0" w:oddVBand="0" w:evenVBand="0" w:oddHBand="0" w:evenHBand="0" w:firstRowFirstColumn="0" w:firstRowLastColumn="0" w:lastRowFirstColumn="0" w:lastRowLastColumn="0"/>
          <w:cantSplit/>
          <w:trHeight w:val="20"/>
          <w:tblHeader/>
        </w:trPr>
        <w:tc>
          <w:tcPr>
            <w:tcW w:w="5098" w:type="dxa"/>
            <w:shd w:val="clear" w:color="auto" w:fill="D9D9D9" w:themeFill="background1" w:themeFillShade="D9"/>
          </w:tcPr>
          <w:p w14:paraId="3820CCC9" w14:textId="28DA7FE1" w:rsidR="002675D8" w:rsidRPr="00A8747A" w:rsidRDefault="005F7F3C" w:rsidP="002675D8">
            <w:pPr>
              <w:pStyle w:val="TableBody14pt"/>
              <w:rPr>
                <w:lang w:val="en-AU"/>
              </w:rPr>
            </w:pPr>
            <w:bookmarkStart w:id="145" w:name="ColumnTitle_26"/>
            <w:bookmarkStart w:id="146" w:name="ColumnTitle_51"/>
            <w:bookmarkEnd w:id="145"/>
            <w:bookmarkEnd w:id="146"/>
            <w:r>
              <w:rPr>
                <w:lang w:val="en-AU"/>
              </w:rPr>
              <w:t>Item</w:t>
            </w:r>
          </w:p>
        </w:tc>
        <w:tc>
          <w:tcPr>
            <w:tcW w:w="1831" w:type="dxa"/>
            <w:shd w:val="clear" w:color="auto" w:fill="D9D9D9" w:themeFill="background1" w:themeFillShade="D9"/>
          </w:tcPr>
          <w:p w14:paraId="5324B990" w14:textId="04026FF1" w:rsidR="002675D8" w:rsidRPr="00A8747A" w:rsidRDefault="002675D8" w:rsidP="002675D8">
            <w:pPr>
              <w:pStyle w:val="TableBody14pt"/>
              <w:rPr>
                <w:lang w:val="en-AU"/>
              </w:rPr>
            </w:pPr>
            <w:r w:rsidRPr="00A8747A">
              <w:rPr>
                <w:lang w:val="en-AU"/>
              </w:rPr>
              <w:t>202</w:t>
            </w:r>
            <w:r>
              <w:rPr>
                <w:lang w:val="en-AU"/>
              </w:rPr>
              <w:t>6</w:t>
            </w:r>
            <w:r w:rsidRPr="00A8747A">
              <w:rPr>
                <w:lang w:val="en-AU"/>
              </w:rPr>
              <w:t xml:space="preserve"> ($)</w:t>
            </w:r>
          </w:p>
        </w:tc>
        <w:tc>
          <w:tcPr>
            <w:tcW w:w="1831" w:type="dxa"/>
            <w:shd w:val="clear" w:color="auto" w:fill="D9D9D9" w:themeFill="background1" w:themeFillShade="D9"/>
          </w:tcPr>
          <w:p w14:paraId="33494838" w14:textId="75271A97" w:rsidR="002675D8" w:rsidRPr="00A8747A" w:rsidRDefault="002675D8" w:rsidP="002675D8">
            <w:pPr>
              <w:pStyle w:val="TableBody14pt"/>
              <w:rPr>
                <w:lang w:val="en-AU"/>
              </w:rPr>
            </w:pPr>
            <w:r w:rsidRPr="00A8747A">
              <w:rPr>
                <w:lang w:val="en-AU"/>
              </w:rPr>
              <w:t>2025 ($)</w:t>
            </w:r>
          </w:p>
        </w:tc>
      </w:tr>
      <w:tr w:rsidR="002675D8" w:rsidRPr="00191B38" w14:paraId="1999A8B8" w14:textId="07E38543" w:rsidTr="002675D8">
        <w:trPr>
          <w:cantSplit/>
          <w:trHeight w:val="20"/>
        </w:trPr>
        <w:tc>
          <w:tcPr>
            <w:tcW w:w="5098" w:type="dxa"/>
          </w:tcPr>
          <w:p w14:paraId="0143FEF6" w14:textId="77777777" w:rsidR="002675D8" w:rsidRPr="00A8747A" w:rsidRDefault="002675D8" w:rsidP="002675D8">
            <w:pPr>
              <w:pStyle w:val="TableBody14pt"/>
              <w:rPr>
                <w:b/>
                <w:lang w:val="en-AU"/>
              </w:rPr>
            </w:pPr>
            <w:r w:rsidRPr="00A8747A">
              <w:rPr>
                <w:b/>
                <w:lang w:val="en-AU"/>
              </w:rPr>
              <w:t>TOTAL KMP REMUNERATION</w:t>
            </w:r>
          </w:p>
        </w:tc>
        <w:tc>
          <w:tcPr>
            <w:tcW w:w="1831" w:type="dxa"/>
          </w:tcPr>
          <w:p w14:paraId="0990F87E" w14:textId="73EFF2CB" w:rsidR="002675D8" w:rsidRPr="00A8747A" w:rsidRDefault="002675D8" w:rsidP="002675D8">
            <w:pPr>
              <w:pStyle w:val="TableBody14pt"/>
              <w:rPr>
                <w:b/>
                <w:lang w:val="en-AU"/>
              </w:rPr>
            </w:pPr>
            <w:r w:rsidRPr="002675D8">
              <w:rPr>
                <w:b/>
                <w:bCs/>
                <w:lang w:val="en-AU"/>
              </w:rPr>
              <w:t>1,534,082</w:t>
            </w:r>
          </w:p>
        </w:tc>
        <w:tc>
          <w:tcPr>
            <w:tcW w:w="1831" w:type="dxa"/>
          </w:tcPr>
          <w:p w14:paraId="3E7C1A35" w14:textId="78341C45" w:rsidR="002675D8" w:rsidRPr="00191B38" w:rsidRDefault="002675D8" w:rsidP="002675D8">
            <w:pPr>
              <w:pStyle w:val="TableBody14pt"/>
              <w:rPr>
                <w:b/>
                <w:bCs/>
                <w:lang w:val="en-AU"/>
              </w:rPr>
            </w:pPr>
            <w:r w:rsidRPr="00191B38">
              <w:rPr>
                <w:b/>
                <w:bCs/>
                <w:lang w:val="en-AU"/>
              </w:rPr>
              <w:t>1,687,062</w:t>
            </w:r>
          </w:p>
        </w:tc>
      </w:tr>
    </w:tbl>
    <w:p w14:paraId="36EA59BF" w14:textId="77777777" w:rsidR="00D0469A" w:rsidRPr="00A8747A" w:rsidRDefault="00D0469A" w:rsidP="00D0469A">
      <w:pPr>
        <w:pStyle w:val="FinancialStatementsNotesH3"/>
        <w:rPr>
          <w:lang w:val="en-AU"/>
        </w:rPr>
      </w:pPr>
      <w:r w:rsidRPr="00A8747A">
        <w:rPr>
          <w:lang w:val="en-AU"/>
        </w:rPr>
        <w:t xml:space="preserve">Transactions with KMP </w:t>
      </w:r>
    </w:p>
    <w:p w14:paraId="2D34F76B" w14:textId="77777777" w:rsidR="00457681" w:rsidRDefault="00457681" w:rsidP="00D0469A">
      <w:pPr>
        <w:pStyle w:val="BodyParagraph"/>
        <w:rPr>
          <w:lang w:val="en-AU"/>
        </w:rPr>
      </w:pPr>
      <w:r w:rsidRPr="00457681">
        <w:rPr>
          <w:lang w:val="en-AU"/>
        </w:rPr>
        <w:t xml:space="preserve">Given the breadth and depth of State Government activities, related parties transact with the Victorian public sector in a manner consistent with other members of the public, e.g. paying stamp duty and other government fees and charges. Transactions within the Victorian public sector occur on terms and conditions consistent with </w:t>
      </w:r>
      <w:r w:rsidRPr="00457681">
        <w:rPr>
          <w:i/>
          <w:iCs/>
          <w:lang w:val="en-AU"/>
        </w:rPr>
        <w:t>the Public Administration Act 2004</w:t>
      </w:r>
      <w:r w:rsidRPr="00457681">
        <w:rPr>
          <w:lang w:val="en-AU"/>
        </w:rPr>
        <w:t xml:space="preserve"> and Codes of Conduct and Standards issued by the Victorian Public Sector Commission. Procurement processes occur on terms and conditions consistent with the Victorian Government Procurement Board requirements. </w:t>
      </w:r>
    </w:p>
    <w:p w14:paraId="1F70E8CF" w14:textId="77777777" w:rsidR="00457681" w:rsidRDefault="00457681" w:rsidP="00D0469A">
      <w:pPr>
        <w:pStyle w:val="BodyParagraph"/>
        <w:rPr>
          <w:lang w:val="en-AU"/>
        </w:rPr>
      </w:pPr>
      <w:r w:rsidRPr="00457681">
        <w:rPr>
          <w:lang w:val="en-AU"/>
        </w:rPr>
        <w:t xml:space="preserve">Transactions with KMP and their related parties, as detailed in the following table, cover payments and receipts relating to VicScreen programs for production investment and attraction, content development and professional development as well as participation in committees. Program payments are disclosed net of development and professional attachment deductions. Members of the VicScreen Board, committees, its CEO and staff are bound by the conflict of interest provisions of the Film Act 2001 (Vic.) (s. 39-42), VicScreen’s Conflict of Interest and Private Interests policy and procedures and the Code of Conduct for the Victorian Public Sector (s. 34-37). Anyone </w:t>
      </w:r>
      <w:r w:rsidRPr="00457681">
        <w:rPr>
          <w:lang w:val="en-AU"/>
        </w:rPr>
        <w:lastRenderedPageBreak/>
        <w:t xml:space="preserve">who has a conflict of interest in a matter must not be present during any deliberations on the matter, unless the President directs otherwise, and is not entitled to vote on the matter. </w:t>
      </w:r>
    </w:p>
    <w:p w14:paraId="0854BE5D" w14:textId="64049910" w:rsidR="00D0469A" w:rsidRPr="00A8747A" w:rsidRDefault="00457681" w:rsidP="00D0469A">
      <w:pPr>
        <w:pStyle w:val="BodyParagraph"/>
        <w:rPr>
          <w:lang w:val="en-AU"/>
        </w:rPr>
      </w:pPr>
      <w:r w:rsidRPr="00457681">
        <w:rPr>
          <w:lang w:val="en-AU"/>
        </w:rPr>
        <w:t>All such transactions are carried out at arm’s length with the entities involved and receive the same amount of scrutiny that applies to all applicants to the VicScreen programs. Transactions are only disclosed for the period during which an individual was a KMP of VicScreen. Clearly trivial at arm’s length transactions have not been disclosed.</w:t>
      </w:r>
    </w:p>
    <w:tbl>
      <w:tblPr>
        <w:tblStyle w:val="TableLight"/>
        <w:tblW w:w="0" w:type="auto"/>
        <w:tblLayout w:type="fixed"/>
        <w:tblLook w:val="04A0" w:firstRow="1" w:lastRow="0" w:firstColumn="1" w:lastColumn="0" w:noHBand="0" w:noVBand="1"/>
        <w:tblCaption w:val="Transactions with KMP "/>
      </w:tblPr>
      <w:tblGrid>
        <w:gridCol w:w="3681"/>
        <w:gridCol w:w="2268"/>
        <w:gridCol w:w="1398"/>
        <w:gridCol w:w="1398"/>
      </w:tblGrid>
      <w:tr w:rsidR="00850125" w:rsidRPr="00191B38" w14:paraId="7C0467AC" w14:textId="69797CDF" w:rsidTr="00850125">
        <w:trPr>
          <w:cnfStyle w:val="100000000000" w:firstRow="1" w:lastRow="0" w:firstColumn="0" w:lastColumn="0" w:oddVBand="0" w:evenVBand="0" w:oddHBand="0" w:evenHBand="0" w:firstRowFirstColumn="0" w:firstRowLastColumn="0" w:lastRowFirstColumn="0" w:lastRowLastColumn="0"/>
          <w:cantSplit/>
          <w:trHeight w:val="20"/>
          <w:tblHeader/>
        </w:trPr>
        <w:tc>
          <w:tcPr>
            <w:tcW w:w="3681" w:type="dxa"/>
            <w:shd w:val="clear" w:color="auto" w:fill="D9D9D9" w:themeFill="background1" w:themeFillShade="D9"/>
          </w:tcPr>
          <w:p w14:paraId="3617B241" w14:textId="10350997" w:rsidR="00850125" w:rsidRPr="00850125" w:rsidRDefault="00B67B96" w:rsidP="00850125">
            <w:pPr>
              <w:pStyle w:val="TableBody14pt"/>
              <w:rPr>
                <w:bCs/>
                <w:lang w:val="en-AU"/>
              </w:rPr>
            </w:pPr>
            <w:bookmarkStart w:id="147" w:name="ColumnTitle_27"/>
            <w:bookmarkStart w:id="148" w:name="ColumnTitle_52"/>
            <w:bookmarkEnd w:id="147"/>
            <w:bookmarkEnd w:id="148"/>
            <w:r>
              <w:rPr>
                <w:bCs/>
                <w:lang w:val="en-AU"/>
              </w:rPr>
              <w:t>Item</w:t>
            </w:r>
          </w:p>
        </w:tc>
        <w:tc>
          <w:tcPr>
            <w:tcW w:w="2268" w:type="dxa"/>
            <w:shd w:val="clear" w:color="auto" w:fill="D9D9D9" w:themeFill="background1" w:themeFillShade="D9"/>
          </w:tcPr>
          <w:p w14:paraId="461E317E" w14:textId="7BB5C86D" w:rsidR="00850125" w:rsidRPr="00850125" w:rsidRDefault="00850125" w:rsidP="00850125">
            <w:pPr>
              <w:pStyle w:val="TableBody14pt"/>
              <w:rPr>
                <w:bCs/>
                <w:lang w:val="en-AU"/>
              </w:rPr>
            </w:pPr>
            <w:r w:rsidRPr="00850125">
              <w:rPr>
                <w:bCs/>
              </w:rPr>
              <w:t>Related party</w:t>
            </w:r>
          </w:p>
        </w:tc>
        <w:tc>
          <w:tcPr>
            <w:tcW w:w="1398" w:type="dxa"/>
            <w:shd w:val="clear" w:color="auto" w:fill="D9D9D9" w:themeFill="background1" w:themeFillShade="D9"/>
          </w:tcPr>
          <w:p w14:paraId="12DE7A3E" w14:textId="5AE534E6" w:rsidR="00850125" w:rsidRPr="00850125" w:rsidRDefault="00850125" w:rsidP="00850125">
            <w:pPr>
              <w:pStyle w:val="TableBody14pt"/>
              <w:rPr>
                <w:bCs/>
                <w:lang w:val="en-AU"/>
              </w:rPr>
            </w:pPr>
            <w:r w:rsidRPr="00850125">
              <w:rPr>
                <w:bCs/>
              </w:rPr>
              <w:t>2026 ($)</w:t>
            </w:r>
          </w:p>
        </w:tc>
        <w:tc>
          <w:tcPr>
            <w:tcW w:w="1398" w:type="dxa"/>
            <w:shd w:val="clear" w:color="auto" w:fill="D9D9D9" w:themeFill="background1" w:themeFillShade="D9"/>
          </w:tcPr>
          <w:p w14:paraId="74B85CFC" w14:textId="62D193AE" w:rsidR="00850125" w:rsidRPr="00850125" w:rsidRDefault="00850125" w:rsidP="00850125">
            <w:pPr>
              <w:pStyle w:val="TableBody14pt"/>
              <w:rPr>
                <w:bCs/>
                <w:lang w:val="en-AU"/>
              </w:rPr>
            </w:pPr>
            <w:r w:rsidRPr="00850125">
              <w:rPr>
                <w:bCs/>
              </w:rPr>
              <w:t>2025 ($)</w:t>
            </w:r>
          </w:p>
        </w:tc>
      </w:tr>
      <w:tr w:rsidR="00850125" w:rsidRPr="00191B38" w14:paraId="16549B71" w14:textId="0EE9E0B6" w:rsidTr="00850125">
        <w:trPr>
          <w:cantSplit/>
          <w:trHeight w:val="20"/>
        </w:trPr>
        <w:tc>
          <w:tcPr>
            <w:tcW w:w="3681" w:type="dxa"/>
          </w:tcPr>
          <w:p w14:paraId="500A38CE" w14:textId="3FDB4136" w:rsidR="00850125" w:rsidRPr="00850125" w:rsidRDefault="00850125" w:rsidP="00850125">
            <w:pPr>
              <w:pStyle w:val="TableBody14pt"/>
              <w:rPr>
                <w:b/>
                <w:bCs/>
                <w:lang w:val="en-AU"/>
              </w:rPr>
            </w:pPr>
            <w:r w:rsidRPr="00850125">
              <w:rPr>
                <w:b/>
                <w:bCs/>
              </w:rPr>
              <w:t>PAYMENTS</w:t>
            </w:r>
          </w:p>
        </w:tc>
        <w:tc>
          <w:tcPr>
            <w:tcW w:w="2268" w:type="dxa"/>
          </w:tcPr>
          <w:p w14:paraId="33321253" w14:textId="77777777" w:rsidR="00850125" w:rsidRPr="00850125" w:rsidRDefault="00850125" w:rsidP="00850125">
            <w:pPr>
              <w:pStyle w:val="TableBody14pt"/>
              <w:rPr>
                <w:b/>
                <w:bCs/>
                <w:lang w:val="en-AU"/>
              </w:rPr>
            </w:pPr>
          </w:p>
        </w:tc>
        <w:tc>
          <w:tcPr>
            <w:tcW w:w="1398" w:type="dxa"/>
          </w:tcPr>
          <w:p w14:paraId="4A93774D" w14:textId="77777777" w:rsidR="00850125" w:rsidRPr="00850125" w:rsidRDefault="00850125" w:rsidP="00850125">
            <w:pPr>
              <w:pStyle w:val="TableBody14pt"/>
              <w:rPr>
                <w:b/>
                <w:bCs/>
                <w:lang w:val="en-AU"/>
              </w:rPr>
            </w:pPr>
          </w:p>
        </w:tc>
        <w:tc>
          <w:tcPr>
            <w:tcW w:w="1398" w:type="dxa"/>
          </w:tcPr>
          <w:p w14:paraId="3D5E5074" w14:textId="77777777" w:rsidR="00850125" w:rsidRPr="00850125" w:rsidRDefault="00850125" w:rsidP="00850125">
            <w:pPr>
              <w:pStyle w:val="TableBody14pt"/>
              <w:rPr>
                <w:b/>
                <w:bCs/>
                <w:lang w:val="en-AU"/>
              </w:rPr>
            </w:pPr>
          </w:p>
        </w:tc>
      </w:tr>
      <w:tr w:rsidR="00850125" w:rsidRPr="00191B38" w14:paraId="35BA0FB5" w14:textId="24ED82D5" w:rsidTr="00850125">
        <w:trPr>
          <w:cantSplit/>
          <w:trHeight w:val="20"/>
        </w:trPr>
        <w:tc>
          <w:tcPr>
            <w:tcW w:w="3681" w:type="dxa"/>
          </w:tcPr>
          <w:p w14:paraId="46DC090E" w14:textId="0B69F54C" w:rsidR="00850125" w:rsidRPr="00A8747A" w:rsidRDefault="00850125" w:rsidP="00850125">
            <w:pPr>
              <w:pStyle w:val="TableBody14pt"/>
              <w:rPr>
                <w:lang w:val="en-AU"/>
              </w:rPr>
            </w:pPr>
            <w:r>
              <w:t>Australian Children's Television Foundation</w:t>
            </w:r>
          </w:p>
        </w:tc>
        <w:tc>
          <w:tcPr>
            <w:tcW w:w="2268" w:type="dxa"/>
          </w:tcPr>
          <w:p w14:paraId="0254311C" w14:textId="004181B2" w:rsidR="00850125" w:rsidRPr="00A8747A" w:rsidRDefault="00850125" w:rsidP="00850125">
            <w:pPr>
              <w:pStyle w:val="TableBody14pt"/>
              <w:rPr>
                <w:lang w:val="en-AU"/>
              </w:rPr>
            </w:pPr>
            <w:r>
              <w:t>Andrea Denholm</w:t>
            </w:r>
          </w:p>
        </w:tc>
        <w:tc>
          <w:tcPr>
            <w:tcW w:w="1398" w:type="dxa"/>
          </w:tcPr>
          <w:p w14:paraId="7F09CAE8" w14:textId="1F2EA10C" w:rsidR="00850125" w:rsidRPr="00A8747A" w:rsidRDefault="00850125" w:rsidP="00850125">
            <w:pPr>
              <w:pStyle w:val="TableBody14pt"/>
              <w:rPr>
                <w:lang w:val="en-AU"/>
              </w:rPr>
            </w:pPr>
            <w:r>
              <w:t>150,000</w:t>
            </w:r>
          </w:p>
        </w:tc>
        <w:tc>
          <w:tcPr>
            <w:tcW w:w="1398" w:type="dxa"/>
          </w:tcPr>
          <w:p w14:paraId="46C0F8C6" w14:textId="20485273" w:rsidR="00850125" w:rsidRPr="00A8747A" w:rsidRDefault="00850125" w:rsidP="00850125">
            <w:pPr>
              <w:pStyle w:val="TableBody14pt"/>
              <w:rPr>
                <w:lang w:val="en-AU"/>
              </w:rPr>
            </w:pPr>
            <w:r>
              <w:t>150,000</w:t>
            </w:r>
          </w:p>
        </w:tc>
      </w:tr>
      <w:tr w:rsidR="00850125" w:rsidRPr="00191B38" w14:paraId="006E099E" w14:textId="5EDB0654" w:rsidTr="00850125">
        <w:trPr>
          <w:cantSplit/>
          <w:trHeight w:val="20"/>
        </w:trPr>
        <w:tc>
          <w:tcPr>
            <w:tcW w:w="3681" w:type="dxa"/>
          </w:tcPr>
          <w:p w14:paraId="3DF95C1C" w14:textId="51558933" w:rsidR="00850125" w:rsidRPr="00A8747A" w:rsidRDefault="00850125" w:rsidP="00850125">
            <w:pPr>
              <w:pStyle w:val="TableBody14pt"/>
              <w:rPr>
                <w:lang w:val="en-AU"/>
              </w:rPr>
            </w:pPr>
            <w:r>
              <w:t>Evelyn Bay Productions Pty Ltd</w:t>
            </w:r>
          </w:p>
        </w:tc>
        <w:tc>
          <w:tcPr>
            <w:tcW w:w="2268" w:type="dxa"/>
          </w:tcPr>
          <w:p w14:paraId="224F7158" w14:textId="35F5BA2A" w:rsidR="00850125" w:rsidRPr="00A8747A" w:rsidRDefault="00850125" w:rsidP="00850125">
            <w:pPr>
              <w:pStyle w:val="TableBody14pt"/>
              <w:rPr>
                <w:lang w:val="en-AU"/>
              </w:rPr>
            </w:pPr>
            <w:r>
              <w:t>Andrea Denholm</w:t>
            </w:r>
          </w:p>
        </w:tc>
        <w:tc>
          <w:tcPr>
            <w:tcW w:w="1398" w:type="dxa"/>
          </w:tcPr>
          <w:p w14:paraId="34962DF6" w14:textId="577643BC" w:rsidR="00850125" w:rsidRPr="00A8747A" w:rsidRDefault="00850125" w:rsidP="00850125">
            <w:pPr>
              <w:pStyle w:val="TableBody14pt"/>
              <w:rPr>
                <w:lang w:val="en-AU"/>
              </w:rPr>
            </w:pPr>
            <w:r>
              <w:t>415,000</w:t>
            </w:r>
          </w:p>
        </w:tc>
        <w:tc>
          <w:tcPr>
            <w:tcW w:w="1398" w:type="dxa"/>
          </w:tcPr>
          <w:p w14:paraId="138EB98F" w14:textId="0A11C3AA" w:rsidR="00850125" w:rsidRPr="00A8747A" w:rsidRDefault="00850125" w:rsidP="00850125">
            <w:pPr>
              <w:pStyle w:val="TableBody14pt"/>
              <w:rPr>
                <w:lang w:val="en-AU"/>
              </w:rPr>
            </w:pPr>
            <w:r>
              <w:t>240,000</w:t>
            </w:r>
          </w:p>
        </w:tc>
      </w:tr>
      <w:tr w:rsidR="00850125" w:rsidRPr="00191B38" w14:paraId="4C3F6085" w14:textId="19E424FC" w:rsidTr="00850125">
        <w:trPr>
          <w:cantSplit/>
          <w:trHeight w:val="20"/>
        </w:trPr>
        <w:tc>
          <w:tcPr>
            <w:tcW w:w="3681" w:type="dxa"/>
          </w:tcPr>
          <w:p w14:paraId="18739E4F" w14:textId="2435075A" w:rsidR="00850125" w:rsidRPr="00A8747A" w:rsidRDefault="00850125" w:rsidP="00850125">
            <w:pPr>
              <w:pStyle w:val="TableBody14pt"/>
              <w:rPr>
                <w:lang w:val="en-AU"/>
              </w:rPr>
            </w:pPr>
            <w:r>
              <w:t>Spooky Files 2 Pty Ltd</w:t>
            </w:r>
          </w:p>
        </w:tc>
        <w:tc>
          <w:tcPr>
            <w:tcW w:w="2268" w:type="dxa"/>
          </w:tcPr>
          <w:p w14:paraId="268D011D" w14:textId="24BACAB1" w:rsidR="00850125" w:rsidRPr="00A8747A" w:rsidRDefault="00850125" w:rsidP="00850125">
            <w:pPr>
              <w:pStyle w:val="TableBody14pt"/>
              <w:rPr>
                <w:lang w:val="en-AU"/>
              </w:rPr>
            </w:pPr>
            <w:r>
              <w:t>Andrea Denholm</w:t>
            </w:r>
          </w:p>
        </w:tc>
        <w:tc>
          <w:tcPr>
            <w:tcW w:w="1398" w:type="dxa"/>
          </w:tcPr>
          <w:p w14:paraId="164410A6" w14:textId="40E4195C" w:rsidR="00850125" w:rsidRPr="00A8747A" w:rsidRDefault="00850125" w:rsidP="00850125">
            <w:pPr>
              <w:pStyle w:val="TableBody14pt"/>
              <w:rPr>
                <w:lang w:val="en-AU"/>
              </w:rPr>
            </w:pPr>
            <w:r>
              <w:t>–</w:t>
            </w:r>
          </w:p>
        </w:tc>
        <w:tc>
          <w:tcPr>
            <w:tcW w:w="1398" w:type="dxa"/>
          </w:tcPr>
          <w:p w14:paraId="606B96EF" w14:textId="66E4C6A2" w:rsidR="00850125" w:rsidRPr="00A8747A" w:rsidRDefault="00850125" w:rsidP="00850125">
            <w:pPr>
              <w:pStyle w:val="TableBody14pt"/>
              <w:rPr>
                <w:lang w:val="en-AU"/>
              </w:rPr>
            </w:pPr>
            <w:r>
              <w:t>175,200</w:t>
            </w:r>
          </w:p>
        </w:tc>
      </w:tr>
      <w:tr w:rsidR="00850125" w:rsidRPr="00191B38" w14:paraId="0F87FED6" w14:textId="273B72F6" w:rsidTr="00850125">
        <w:trPr>
          <w:cantSplit/>
          <w:trHeight w:val="20"/>
        </w:trPr>
        <w:tc>
          <w:tcPr>
            <w:tcW w:w="3681" w:type="dxa"/>
          </w:tcPr>
          <w:p w14:paraId="3666B6F4" w14:textId="66D20FB5" w:rsidR="00850125" w:rsidRPr="00A8747A" w:rsidRDefault="00850125" w:rsidP="00850125">
            <w:pPr>
              <w:pStyle w:val="TableBody14pt"/>
              <w:rPr>
                <w:lang w:val="en-AU"/>
              </w:rPr>
            </w:pPr>
            <w:r>
              <w:t>Tony Ayres Productions Pty Ltd</w:t>
            </w:r>
          </w:p>
        </w:tc>
        <w:tc>
          <w:tcPr>
            <w:tcW w:w="2268" w:type="dxa"/>
          </w:tcPr>
          <w:p w14:paraId="1D858EB3" w14:textId="6D851C81" w:rsidR="00850125" w:rsidRPr="00A8747A" w:rsidRDefault="00850125" w:rsidP="00850125">
            <w:pPr>
              <w:pStyle w:val="TableBody14pt"/>
              <w:rPr>
                <w:lang w:val="en-AU"/>
              </w:rPr>
            </w:pPr>
            <w:r>
              <w:t>Andrea Denholm</w:t>
            </w:r>
          </w:p>
        </w:tc>
        <w:tc>
          <w:tcPr>
            <w:tcW w:w="1398" w:type="dxa"/>
          </w:tcPr>
          <w:p w14:paraId="1508D960" w14:textId="64BBB30C" w:rsidR="00850125" w:rsidRPr="00A8747A" w:rsidRDefault="00850125" w:rsidP="00850125">
            <w:pPr>
              <w:pStyle w:val="TableBody14pt"/>
              <w:rPr>
                <w:lang w:val="en-AU"/>
              </w:rPr>
            </w:pPr>
            <w:r>
              <w:t>21,165</w:t>
            </w:r>
          </w:p>
        </w:tc>
        <w:tc>
          <w:tcPr>
            <w:tcW w:w="1398" w:type="dxa"/>
          </w:tcPr>
          <w:p w14:paraId="2EB5FC45" w14:textId="581D7AD2" w:rsidR="00850125" w:rsidRPr="00A8747A" w:rsidRDefault="00850125" w:rsidP="00850125">
            <w:pPr>
              <w:pStyle w:val="TableBody14pt"/>
              <w:rPr>
                <w:lang w:val="en-AU"/>
              </w:rPr>
            </w:pPr>
            <w:r>
              <w:t>39,040</w:t>
            </w:r>
          </w:p>
        </w:tc>
      </w:tr>
      <w:tr w:rsidR="00850125" w:rsidRPr="00191B38" w14:paraId="56554CE4" w14:textId="0A65D5AD" w:rsidTr="00850125">
        <w:trPr>
          <w:cantSplit/>
          <w:trHeight w:val="20"/>
        </w:trPr>
        <w:tc>
          <w:tcPr>
            <w:tcW w:w="3681" w:type="dxa"/>
          </w:tcPr>
          <w:p w14:paraId="6F480BBD" w14:textId="095457B8" w:rsidR="00850125" w:rsidRPr="00A8747A" w:rsidRDefault="00850125" w:rsidP="00850125">
            <w:pPr>
              <w:pStyle w:val="TableBody14pt"/>
              <w:rPr>
                <w:lang w:val="en-AU"/>
              </w:rPr>
            </w:pPr>
            <w:r>
              <w:t>Ausfilm International Incorporated</w:t>
            </w:r>
          </w:p>
        </w:tc>
        <w:tc>
          <w:tcPr>
            <w:tcW w:w="2268" w:type="dxa"/>
          </w:tcPr>
          <w:p w14:paraId="39F7541C" w14:textId="76327A32" w:rsidR="00850125" w:rsidRPr="00A8747A" w:rsidRDefault="00850125" w:rsidP="00850125">
            <w:pPr>
              <w:pStyle w:val="TableBody14pt"/>
              <w:rPr>
                <w:lang w:val="en-AU"/>
              </w:rPr>
            </w:pPr>
            <w:r>
              <w:t>Caroline Pitcher</w:t>
            </w:r>
          </w:p>
        </w:tc>
        <w:tc>
          <w:tcPr>
            <w:tcW w:w="1398" w:type="dxa"/>
          </w:tcPr>
          <w:p w14:paraId="419A44FC" w14:textId="131A01BA" w:rsidR="00850125" w:rsidRPr="00A8747A" w:rsidRDefault="00850125" w:rsidP="00850125">
            <w:pPr>
              <w:pStyle w:val="TableBody14pt"/>
              <w:rPr>
                <w:lang w:val="en-AU"/>
              </w:rPr>
            </w:pPr>
            <w:r>
              <w:t>31,500</w:t>
            </w:r>
          </w:p>
        </w:tc>
        <w:tc>
          <w:tcPr>
            <w:tcW w:w="1398" w:type="dxa"/>
          </w:tcPr>
          <w:p w14:paraId="7FC2FD20" w14:textId="71B157EA" w:rsidR="00850125" w:rsidRPr="00A8747A" w:rsidRDefault="00850125" w:rsidP="00850125">
            <w:pPr>
              <w:pStyle w:val="TableBody14pt"/>
              <w:rPr>
                <w:lang w:val="en-AU"/>
              </w:rPr>
            </w:pPr>
            <w:r>
              <w:t>20,500</w:t>
            </w:r>
          </w:p>
        </w:tc>
      </w:tr>
      <w:tr w:rsidR="00850125" w:rsidRPr="00191B38" w14:paraId="6E6F5345" w14:textId="70BC8EF0" w:rsidTr="00850125">
        <w:trPr>
          <w:cantSplit/>
          <w:trHeight w:val="20"/>
        </w:trPr>
        <w:tc>
          <w:tcPr>
            <w:tcW w:w="3681" w:type="dxa"/>
          </w:tcPr>
          <w:p w14:paraId="21739C66" w14:textId="3658DE82" w:rsidR="00850125" w:rsidRPr="00A8747A" w:rsidRDefault="00850125" w:rsidP="00850125">
            <w:pPr>
              <w:pStyle w:val="TableBody14pt"/>
              <w:rPr>
                <w:lang w:val="en-AU"/>
              </w:rPr>
            </w:pPr>
            <w:r>
              <w:t>Mass Co-Work Pty Ltd</w:t>
            </w:r>
          </w:p>
        </w:tc>
        <w:tc>
          <w:tcPr>
            <w:tcW w:w="2268" w:type="dxa"/>
          </w:tcPr>
          <w:p w14:paraId="6B43B92A" w14:textId="2BB9B11E" w:rsidR="00850125" w:rsidRPr="00A8747A" w:rsidRDefault="00850125" w:rsidP="00850125">
            <w:pPr>
              <w:pStyle w:val="TableBody14pt"/>
              <w:rPr>
                <w:lang w:val="en-AU"/>
              </w:rPr>
            </w:pPr>
            <w:r>
              <w:t>Lisy Kane</w:t>
            </w:r>
          </w:p>
        </w:tc>
        <w:tc>
          <w:tcPr>
            <w:tcW w:w="1398" w:type="dxa"/>
          </w:tcPr>
          <w:p w14:paraId="07E81B63" w14:textId="7C50143D" w:rsidR="00850125" w:rsidRPr="00A8747A" w:rsidRDefault="00850125" w:rsidP="00850125">
            <w:pPr>
              <w:pStyle w:val="TableBody14pt"/>
              <w:rPr>
                <w:lang w:val="en-AU"/>
              </w:rPr>
            </w:pPr>
            <w:r>
              <w:t>1,250,000</w:t>
            </w:r>
          </w:p>
        </w:tc>
        <w:tc>
          <w:tcPr>
            <w:tcW w:w="1398" w:type="dxa"/>
          </w:tcPr>
          <w:p w14:paraId="0CC48BAB" w14:textId="5F303FD4" w:rsidR="00850125" w:rsidRPr="00A8747A" w:rsidRDefault="00850125" w:rsidP="00850125">
            <w:pPr>
              <w:pStyle w:val="TableBody14pt"/>
              <w:rPr>
                <w:lang w:val="en-AU"/>
              </w:rPr>
            </w:pPr>
            <w:r>
              <w:t>–</w:t>
            </w:r>
          </w:p>
        </w:tc>
      </w:tr>
      <w:tr w:rsidR="00850125" w:rsidRPr="00191B38" w14:paraId="2CEE1947" w14:textId="120AE9E5" w:rsidTr="00850125">
        <w:trPr>
          <w:cantSplit/>
          <w:trHeight w:val="20"/>
        </w:trPr>
        <w:tc>
          <w:tcPr>
            <w:tcW w:w="3681" w:type="dxa"/>
          </w:tcPr>
          <w:p w14:paraId="3FDA61A5" w14:textId="7985BA56" w:rsidR="00850125" w:rsidRPr="00A8747A" w:rsidRDefault="00850125" w:rsidP="00850125">
            <w:pPr>
              <w:pStyle w:val="TableBody14pt"/>
              <w:rPr>
                <w:lang w:val="en-AU"/>
              </w:rPr>
            </w:pPr>
            <w:r>
              <w:t>Mind Blowing Films Pty Ltd</w:t>
            </w:r>
          </w:p>
        </w:tc>
        <w:tc>
          <w:tcPr>
            <w:tcW w:w="2268" w:type="dxa"/>
          </w:tcPr>
          <w:p w14:paraId="37E0E037" w14:textId="32BCA84A" w:rsidR="00850125" w:rsidRPr="00A8747A" w:rsidRDefault="00850125" w:rsidP="00850125">
            <w:pPr>
              <w:pStyle w:val="TableBody14pt"/>
              <w:rPr>
                <w:lang w:val="en-AU"/>
              </w:rPr>
            </w:pPr>
            <w:r>
              <w:t>Mitu Bhowmick Lange</w:t>
            </w:r>
          </w:p>
        </w:tc>
        <w:tc>
          <w:tcPr>
            <w:tcW w:w="1398" w:type="dxa"/>
          </w:tcPr>
          <w:p w14:paraId="195D5762" w14:textId="751E9456" w:rsidR="00850125" w:rsidRPr="00A8747A" w:rsidRDefault="00850125" w:rsidP="00850125">
            <w:pPr>
              <w:pStyle w:val="TableBody14pt"/>
              <w:rPr>
                <w:lang w:val="en-AU"/>
              </w:rPr>
            </w:pPr>
            <w:r>
              <w:t>762,500</w:t>
            </w:r>
          </w:p>
        </w:tc>
        <w:tc>
          <w:tcPr>
            <w:tcW w:w="1398" w:type="dxa"/>
          </w:tcPr>
          <w:p w14:paraId="47BB9FDB" w14:textId="3C8F53D7" w:rsidR="00850125" w:rsidRPr="00A8747A" w:rsidRDefault="00850125" w:rsidP="00850125">
            <w:pPr>
              <w:pStyle w:val="TableBody14pt"/>
              <w:rPr>
                <w:lang w:val="en-AU"/>
              </w:rPr>
            </w:pPr>
            <w:r>
              <w:t>520,852</w:t>
            </w:r>
          </w:p>
        </w:tc>
      </w:tr>
      <w:tr w:rsidR="00850125" w:rsidRPr="00191B38" w14:paraId="2ADFBC8F" w14:textId="43BA15D0" w:rsidTr="00850125">
        <w:trPr>
          <w:cantSplit/>
          <w:trHeight w:val="20"/>
        </w:trPr>
        <w:tc>
          <w:tcPr>
            <w:tcW w:w="3681" w:type="dxa"/>
          </w:tcPr>
          <w:p w14:paraId="454C87FE" w14:textId="750ACBE7" w:rsidR="00850125" w:rsidRPr="00A8747A" w:rsidRDefault="00850125" w:rsidP="00850125">
            <w:pPr>
              <w:pStyle w:val="TableBody14pt"/>
              <w:rPr>
                <w:lang w:val="en-AU"/>
              </w:rPr>
            </w:pPr>
            <w:r>
              <w:t>My Melbourne Film Pty Ltd</w:t>
            </w:r>
          </w:p>
        </w:tc>
        <w:tc>
          <w:tcPr>
            <w:tcW w:w="2268" w:type="dxa"/>
          </w:tcPr>
          <w:p w14:paraId="2409F4E4" w14:textId="5CD17AF6" w:rsidR="00850125" w:rsidRPr="00A8747A" w:rsidRDefault="00850125" w:rsidP="00850125">
            <w:pPr>
              <w:pStyle w:val="TableBody14pt"/>
              <w:rPr>
                <w:lang w:val="en-AU"/>
              </w:rPr>
            </w:pPr>
            <w:r>
              <w:t>Mitu Bhowmick Lange</w:t>
            </w:r>
          </w:p>
        </w:tc>
        <w:tc>
          <w:tcPr>
            <w:tcW w:w="1398" w:type="dxa"/>
          </w:tcPr>
          <w:p w14:paraId="226C2BF9" w14:textId="6D5FCAD3" w:rsidR="00850125" w:rsidRPr="00A8747A" w:rsidRDefault="00850125" w:rsidP="00850125">
            <w:pPr>
              <w:pStyle w:val="TableBody14pt"/>
              <w:rPr>
                <w:lang w:val="en-AU"/>
              </w:rPr>
            </w:pPr>
            <w:r>
              <w:t>–</w:t>
            </w:r>
          </w:p>
        </w:tc>
        <w:tc>
          <w:tcPr>
            <w:tcW w:w="1398" w:type="dxa"/>
          </w:tcPr>
          <w:p w14:paraId="54E39937" w14:textId="67262F34" w:rsidR="00850125" w:rsidRPr="00A8747A" w:rsidRDefault="00850125" w:rsidP="00850125">
            <w:pPr>
              <w:pStyle w:val="TableBody14pt"/>
              <w:rPr>
                <w:lang w:val="en-AU"/>
              </w:rPr>
            </w:pPr>
            <w:r>
              <w:t>120,000</w:t>
            </w:r>
          </w:p>
        </w:tc>
      </w:tr>
      <w:tr w:rsidR="00850125" w:rsidRPr="00191B38" w14:paraId="701CB244" w14:textId="0F0DCFEE" w:rsidTr="00850125">
        <w:trPr>
          <w:cantSplit/>
          <w:trHeight w:val="20"/>
        </w:trPr>
        <w:tc>
          <w:tcPr>
            <w:tcW w:w="3681" w:type="dxa"/>
          </w:tcPr>
          <w:p w14:paraId="64519044" w14:textId="40FBEF1D" w:rsidR="00850125" w:rsidRPr="00850125" w:rsidRDefault="00850125" w:rsidP="00850125">
            <w:pPr>
              <w:pStyle w:val="TableBody14pt"/>
              <w:rPr>
                <w:b/>
                <w:bCs/>
                <w:lang w:val="en-AU"/>
              </w:rPr>
            </w:pPr>
            <w:r w:rsidRPr="00850125">
              <w:rPr>
                <w:b/>
                <w:bCs/>
              </w:rPr>
              <w:lastRenderedPageBreak/>
              <w:t>COMMITMENTS OUTSTANDING AT REPORTING DATE</w:t>
            </w:r>
          </w:p>
        </w:tc>
        <w:tc>
          <w:tcPr>
            <w:tcW w:w="2268" w:type="dxa"/>
          </w:tcPr>
          <w:p w14:paraId="28186422" w14:textId="1C1108C0" w:rsidR="00850125" w:rsidRPr="00A8747A" w:rsidRDefault="00850125" w:rsidP="00850125">
            <w:pPr>
              <w:pStyle w:val="TableBody14pt"/>
              <w:rPr>
                <w:lang w:val="en-AU"/>
              </w:rPr>
            </w:pPr>
          </w:p>
        </w:tc>
        <w:tc>
          <w:tcPr>
            <w:tcW w:w="1398" w:type="dxa"/>
          </w:tcPr>
          <w:p w14:paraId="33B63504" w14:textId="54895FBA" w:rsidR="00850125" w:rsidRPr="00A8747A" w:rsidRDefault="00850125" w:rsidP="00850125">
            <w:pPr>
              <w:pStyle w:val="TableBody14pt"/>
              <w:rPr>
                <w:lang w:val="en-AU"/>
              </w:rPr>
            </w:pPr>
          </w:p>
        </w:tc>
        <w:tc>
          <w:tcPr>
            <w:tcW w:w="1398" w:type="dxa"/>
          </w:tcPr>
          <w:p w14:paraId="1FEE88D9" w14:textId="352A4254" w:rsidR="00850125" w:rsidRPr="00A8747A" w:rsidRDefault="00850125" w:rsidP="00850125">
            <w:pPr>
              <w:pStyle w:val="TableBody14pt"/>
              <w:rPr>
                <w:lang w:val="en-AU"/>
              </w:rPr>
            </w:pPr>
          </w:p>
        </w:tc>
      </w:tr>
      <w:tr w:rsidR="00850125" w:rsidRPr="00191B38" w14:paraId="32D3342B" w14:textId="28AFBA64" w:rsidTr="00850125">
        <w:trPr>
          <w:cantSplit/>
          <w:trHeight w:val="20"/>
        </w:trPr>
        <w:tc>
          <w:tcPr>
            <w:tcW w:w="3681" w:type="dxa"/>
          </w:tcPr>
          <w:p w14:paraId="17EFD66A" w14:textId="69A92DAD" w:rsidR="00850125" w:rsidRPr="00A8747A" w:rsidRDefault="00850125" w:rsidP="00850125">
            <w:pPr>
              <w:pStyle w:val="TableBody14pt"/>
              <w:rPr>
                <w:lang w:val="en-AU"/>
              </w:rPr>
            </w:pPr>
            <w:r>
              <w:t>Australian Children's Television Foundation</w:t>
            </w:r>
          </w:p>
        </w:tc>
        <w:tc>
          <w:tcPr>
            <w:tcW w:w="2268" w:type="dxa"/>
          </w:tcPr>
          <w:p w14:paraId="67014FC9" w14:textId="2B605593" w:rsidR="00850125" w:rsidRPr="00A8747A" w:rsidRDefault="00850125" w:rsidP="00850125">
            <w:pPr>
              <w:pStyle w:val="TableBody14pt"/>
              <w:rPr>
                <w:lang w:val="en-AU"/>
              </w:rPr>
            </w:pPr>
            <w:r>
              <w:t>Andrea Denholm</w:t>
            </w:r>
          </w:p>
        </w:tc>
        <w:tc>
          <w:tcPr>
            <w:tcW w:w="1398" w:type="dxa"/>
          </w:tcPr>
          <w:p w14:paraId="267D5FDC" w14:textId="37FC8AB4" w:rsidR="00850125" w:rsidRPr="00A8747A" w:rsidRDefault="00850125" w:rsidP="00850125">
            <w:pPr>
              <w:pStyle w:val="TableBody14pt"/>
              <w:rPr>
                <w:lang w:val="en-AU"/>
              </w:rPr>
            </w:pPr>
            <w:r>
              <w:t>30,000</w:t>
            </w:r>
          </w:p>
        </w:tc>
        <w:tc>
          <w:tcPr>
            <w:tcW w:w="1398" w:type="dxa"/>
          </w:tcPr>
          <w:p w14:paraId="788E56C8" w14:textId="3CBF447D" w:rsidR="00850125" w:rsidRPr="00A8747A" w:rsidRDefault="00850125" w:rsidP="00850125">
            <w:pPr>
              <w:pStyle w:val="TableBody14pt"/>
              <w:rPr>
                <w:lang w:val="en-AU"/>
              </w:rPr>
            </w:pPr>
            <w:r>
              <w:t>30,000</w:t>
            </w:r>
          </w:p>
        </w:tc>
      </w:tr>
      <w:tr w:rsidR="00850125" w:rsidRPr="00191B38" w14:paraId="3709D11A" w14:textId="549F2D66" w:rsidTr="00850125">
        <w:trPr>
          <w:cantSplit/>
          <w:trHeight w:val="20"/>
        </w:trPr>
        <w:tc>
          <w:tcPr>
            <w:tcW w:w="3681" w:type="dxa"/>
          </w:tcPr>
          <w:p w14:paraId="6B8526C4" w14:textId="487E3463" w:rsidR="00850125" w:rsidRPr="00A8747A" w:rsidRDefault="00850125" w:rsidP="00850125">
            <w:pPr>
              <w:pStyle w:val="TableBody14pt"/>
              <w:rPr>
                <w:b/>
                <w:lang w:val="en-AU"/>
              </w:rPr>
            </w:pPr>
            <w:r>
              <w:t>Evelyn Bay Productions Pty Ltd</w:t>
            </w:r>
          </w:p>
        </w:tc>
        <w:tc>
          <w:tcPr>
            <w:tcW w:w="2268" w:type="dxa"/>
          </w:tcPr>
          <w:p w14:paraId="6E2D228A" w14:textId="2CACA198" w:rsidR="00850125" w:rsidRPr="00A8747A" w:rsidRDefault="00850125" w:rsidP="00850125">
            <w:pPr>
              <w:pStyle w:val="TableBody14pt"/>
              <w:rPr>
                <w:b/>
                <w:lang w:val="en-AU"/>
              </w:rPr>
            </w:pPr>
            <w:r>
              <w:t>Andrea Denholm</w:t>
            </w:r>
          </w:p>
        </w:tc>
        <w:tc>
          <w:tcPr>
            <w:tcW w:w="1398" w:type="dxa"/>
          </w:tcPr>
          <w:p w14:paraId="24890176" w14:textId="75BFFFB5" w:rsidR="00850125" w:rsidRPr="00A8747A" w:rsidRDefault="00850125" w:rsidP="00850125">
            <w:pPr>
              <w:pStyle w:val="TableBody14pt"/>
              <w:rPr>
                <w:b/>
                <w:lang w:val="en-AU"/>
              </w:rPr>
            </w:pPr>
            <w:r>
              <w:t>–</w:t>
            </w:r>
          </w:p>
        </w:tc>
        <w:tc>
          <w:tcPr>
            <w:tcW w:w="1398" w:type="dxa"/>
          </w:tcPr>
          <w:p w14:paraId="799D7931" w14:textId="61C1CB7F" w:rsidR="00850125" w:rsidRPr="00A8747A" w:rsidRDefault="00850125" w:rsidP="00850125">
            <w:pPr>
              <w:pStyle w:val="TableBody14pt"/>
              <w:rPr>
                <w:b/>
                <w:lang w:val="en-AU"/>
              </w:rPr>
            </w:pPr>
            <w:r>
              <w:t>415,000</w:t>
            </w:r>
          </w:p>
        </w:tc>
      </w:tr>
      <w:tr w:rsidR="00850125" w:rsidRPr="00191B38" w14:paraId="6662AA4C" w14:textId="220F47C6" w:rsidTr="00850125">
        <w:trPr>
          <w:cantSplit/>
          <w:trHeight w:val="20"/>
        </w:trPr>
        <w:tc>
          <w:tcPr>
            <w:tcW w:w="3681" w:type="dxa"/>
          </w:tcPr>
          <w:p w14:paraId="0EA7A5FE" w14:textId="7D0E87A4" w:rsidR="00850125" w:rsidRPr="00A8747A" w:rsidRDefault="00850125" w:rsidP="00850125">
            <w:pPr>
              <w:pStyle w:val="TableBody14pt"/>
              <w:rPr>
                <w:lang w:val="en-AU"/>
              </w:rPr>
            </w:pPr>
            <w:r>
              <w:t>Mass Co-Work Pty Ltd</w:t>
            </w:r>
          </w:p>
        </w:tc>
        <w:tc>
          <w:tcPr>
            <w:tcW w:w="2268" w:type="dxa"/>
          </w:tcPr>
          <w:p w14:paraId="5097C90E" w14:textId="2D014410" w:rsidR="00850125" w:rsidRPr="00A8747A" w:rsidRDefault="00850125" w:rsidP="00850125">
            <w:pPr>
              <w:pStyle w:val="TableBody14pt"/>
              <w:rPr>
                <w:lang w:val="en-AU"/>
              </w:rPr>
            </w:pPr>
            <w:r>
              <w:t>Lisy Kane</w:t>
            </w:r>
          </w:p>
        </w:tc>
        <w:tc>
          <w:tcPr>
            <w:tcW w:w="1398" w:type="dxa"/>
          </w:tcPr>
          <w:p w14:paraId="752D4FFE" w14:textId="31596094" w:rsidR="00850125" w:rsidRPr="00A8747A" w:rsidRDefault="00850125" w:rsidP="00850125">
            <w:pPr>
              <w:pStyle w:val="TableBody14pt"/>
              <w:rPr>
                <w:lang w:val="en-AU"/>
              </w:rPr>
            </w:pPr>
            <w:r>
              <w:t>750,000</w:t>
            </w:r>
          </w:p>
        </w:tc>
        <w:tc>
          <w:tcPr>
            <w:tcW w:w="1398" w:type="dxa"/>
          </w:tcPr>
          <w:p w14:paraId="3F414E5F" w14:textId="02A0F1C1" w:rsidR="00850125" w:rsidRPr="00A8747A" w:rsidRDefault="00850125" w:rsidP="00850125">
            <w:pPr>
              <w:pStyle w:val="TableBody14pt"/>
              <w:rPr>
                <w:lang w:val="en-AU"/>
              </w:rPr>
            </w:pPr>
            <w:r>
              <w:t>–</w:t>
            </w:r>
          </w:p>
        </w:tc>
      </w:tr>
      <w:tr w:rsidR="00850125" w:rsidRPr="00191B38" w14:paraId="05AD8BC2" w14:textId="7E62B0F5" w:rsidTr="00850125">
        <w:trPr>
          <w:cantSplit/>
          <w:trHeight w:val="20"/>
        </w:trPr>
        <w:tc>
          <w:tcPr>
            <w:tcW w:w="3681" w:type="dxa"/>
          </w:tcPr>
          <w:p w14:paraId="722C1C85" w14:textId="5970FFA8" w:rsidR="00850125" w:rsidRPr="00A8747A" w:rsidRDefault="00850125" w:rsidP="00850125">
            <w:pPr>
              <w:pStyle w:val="TableBody14pt"/>
              <w:rPr>
                <w:lang w:val="en-AU"/>
              </w:rPr>
            </w:pPr>
            <w:r>
              <w:t>Mind Blowing</w:t>
            </w:r>
          </w:p>
        </w:tc>
        <w:tc>
          <w:tcPr>
            <w:tcW w:w="2268" w:type="dxa"/>
          </w:tcPr>
          <w:p w14:paraId="214EFE46" w14:textId="5F0CB2DC" w:rsidR="00850125" w:rsidRPr="00A8747A" w:rsidRDefault="00850125" w:rsidP="00850125">
            <w:pPr>
              <w:pStyle w:val="TableBody14pt"/>
              <w:rPr>
                <w:lang w:val="en-AU"/>
              </w:rPr>
            </w:pPr>
          </w:p>
        </w:tc>
        <w:tc>
          <w:tcPr>
            <w:tcW w:w="1398" w:type="dxa"/>
          </w:tcPr>
          <w:p w14:paraId="600D9F85" w14:textId="0536922B" w:rsidR="00850125" w:rsidRPr="00A8747A" w:rsidRDefault="00850125" w:rsidP="00850125">
            <w:pPr>
              <w:pStyle w:val="TableBody14pt"/>
              <w:rPr>
                <w:lang w:val="en-AU"/>
              </w:rPr>
            </w:pPr>
          </w:p>
        </w:tc>
        <w:tc>
          <w:tcPr>
            <w:tcW w:w="1398" w:type="dxa"/>
          </w:tcPr>
          <w:p w14:paraId="2B2B96B9" w14:textId="199232D9" w:rsidR="00850125" w:rsidRPr="00A8747A" w:rsidRDefault="00850125" w:rsidP="00850125">
            <w:pPr>
              <w:pStyle w:val="TableBody14pt"/>
              <w:rPr>
                <w:lang w:val="en-AU"/>
              </w:rPr>
            </w:pPr>
          </w:p>
        </w:tc>
      </w:tr>
    </w:tbl>
    <w:p w14:paraId="18D872BB" w14:textId="77777777" w:rsidR="00D0469A" w:rsidRPr="00A8747A" w:rsidRDefault="00D0469A" w:rsidP="00D0469A">
      <w:pPr>
        <w:pStyle w:val="FinancialStatementsNotesH3"/>
        <w:rPr>
          <w:lang w:val="en-AU"/>
        </w:rPr>
      </w:pPr>
      <w:r w:rsidRPr="00A8747A">
        <w:rPr>
          <w:lang w:val="en-AU"/>
        </w:rPr>
        <w:t>Significant transactions with government-related entities</w:t>
      </w:r>
    </w:p>
    <w:tbl>
      <w:tblPr>
        <w:tblStyle w:val="TableLight"/>
        <w:tblW w:w="8785" w:type="dxa"/>
        <w:tblLayout w:type="fixed"/>
        <w:tblLook w:val="04A0" w:firstRow="1" w:lastRow="0" w:firstColumn="1" w:lastColumn="0" w:noHBand="0" w:noVBand="1"/>
        <w:tblCaption w:val="Significant transactions with government-related entities"/>
      </w:tblPr>
      <w:tblGrid>
        <w:gridCol w:w="4957"/>
        <w:gridCol w:w="1914"/>
        <w:gridCol w:w="1914"/>
      </w:tblGrid>
      <w:tr w:rsidR="000865B4" w:rsidRPr="00191B38" w14:paraId="43774758" w14:textId="3AD2A1BC" w:rsidTr="00CF4099">
        <w:trPr>
          <w:cnfStyle w:val="100000000000" w:firstRow="1" w:lastRow="0" w:firstColumn="0" w:lastColumn="0" w:oddVBand="0" w:evenVBand="0" w:oddHBand="0" w:evenHBand="0" w:firstRowFirstColumn="0" w:firstRowLastColumn="0" w:lastRowFirstColumn="0" w:lastRowLastColumn="0"/>
          <w:cantSplit/>
          <w:trHeight w:val="20"/>
          <w:tblHeader/>
        </w:trPr>
        <w:tc>
          <w:tcPr>
            <w:tcW w:w="4957" w:type="dxa"/>
            <w:shd w:val="clear" w:color="auto" w:fill="D9D9D9" w:themeFill="background1" w:themeFillShade="D9"/>
          </w:tcPr>
          <w:p w14:paraId="42B63624" w14:textId="2F93B27C" w:rsidR="000865B4" w:rsidRPr="00A8747A" w:rsidRDefault="00B67B96" w:rsidP="000865B4">
            <w:pPr>
              <w:pStyle w:val="TableBody14pt"/>
              <w:rPr>
                <w:lang w:val="en-AU"/>
              </w:rPr>
            </w:pPr>
            <w:bookmarkStart w:id="149" w:name="ColumnTitle_53"/>
            <w:bookmarkEnd w:id="149"/>
            <w:r>
              <w:rPr>
                <w:lang w:val="en-AU"/>
              </w:rPr>
              <w:t>Item</w:t>
            </w:r>
          </w:p>
        </w:tc>
        <w:tc>
          <w:tcPr>
            <w:tcW w:w="1914" w:type="dxa"/>
            <w:shd w:val="clear" w:color="auto" w:fill="D9D9D9" w:themeFill="background1" w:themeFillShade="D9"/>
            <w:vAlign w:val="center"/>
          </w:tcPr>
          <w:p w14:paraId="581547FB" w14:textId="117B2828" w:rsidR="000865B4" w:rsidRPr="000865B4" w:rsidRDefault="000865B4" w:rsidP="000865B4">
            <w:pPr>
              <w:pStyle w:val="TableBody14pt"/>
              <w:rPr>
                <w:lang w:val="en-AU"/>
              </w:rPr>
            </w:pPr>
            <w:r w:rsidRPr="000865B4">
              <w:t>2026 ($)</w:t>
            </w:r>
          </w:p>
        </w:tc>
        <w:tc>
          <w:tcPr>
            <w:tcW w:w="1914" w:type="dxa"/>
            <w:shd w:val="clear" w:color="auto" w:fill="D9D9D9" w:themeFill="background1" w:themeFillShade="D9"/>
          </w:tcPr>
          <w:p w14:paraId="3D937AAB" w14:textId="3BB3B2D9" w:rsidR="000865B4" w:rsidRPr="00A8747A" w:rsidRDefault="000865B4" w:rsidP="000865B4">
            <w:pPr>
              <w:pStyle w:val="TableBody14pt"/>
              <w:rPr>
                <w:lang w:val="en-AU"/>
              </w:rPr>
            </w:pPr>
            <w:r w:rsidRPr="00A8747A">
              <w:rPr>
                <w:lang w:val="en-AU"/>
              </w:rPr>
              <w:t>2025 ($)</w:t>
            </w:r>
          </w:p>
        </w:tc>
      </w:tr>
      <w:tr w:rsidR="000865B4" w:rsidRPr="00191B38" w14:paraId="5A9D5ACB" w14:textId="0DABBC60" w:rsidTr="00CF4099">
        <w:trPr>
          <w:cantSplit/>
          <w:trHeight w:val="20"/>
        </w:trPr>
        <w:tc>
          <w:tcPr>
            <w:tcW w:w="4957" w:type="dxa"/>
          </w:tcPr>
          <w:p w14:paraId="51F8C8AB" w14:textId="77777777" w:rsidR="000865B4" w:rsidRPr="00A8747A" w:rsidRDefault="000865B4" w:rsidP="000865B4">
            <w:pPr>
              <w:pStyle w:val="TableBody14pt"/>
              <w:rPr>
                <w:b/>
                <w:bCs/>
                <w:lang w:val="en-AU"/>
              </w:rPr>
            </w:pPr>
            <w:r w:rsidRPr="00A8747A">
              <w:rPr>
                <w:b/>
                <w:bCs/>
                <w:lang w:val="en-AU"/>
              </w:rPr>
              <w:t>Department of Jobs, Precincts and Regions (DJPR)/ Department of Job, Skills, Industry and Regions (DJSIR)</w:t>
            </w:r>
          </w:p>
        </w:tc>
        <w:tc>
          <w:tcPr>
            <w:tcW w:w="1914" w:type="dxa"/>
            <w:vAlign w:val="center"/>
          </w:tcPr>
          <w:p w14:paraId="7032741C" w14:textId="77777777" w:rsidR="000865B4" w:rsidRPr="00B12FEE" w:rsidRDefault="000865B4" w:rsidP="000865B4">
            <w:pPr>
              <w:pStyle w:val="TableBody14pt"/>
              <w:rPr>
                <w:bCs/>
                <w:i/>
                <w:iCs/>
                <w:lang w:val="en-AU"/>
              </w:rPr>
            </w:pPr>
          </w:p>
        </w:tc>
        <w:tc>
          <w:tcPr>
            <w:tcW w:w="1914" w:type="dxa"/>
          </w:tcPr>
          <w:p w14:paraId="106662A7" w14:textId="77777777" w:rsidR="000865B4" w:rsidRPr="00A8747A" w:rsidRDefault="000865B4" w:rsidP="000865B4">
            <w:pPr>
              <w:pStyle w:val="TableBody14pt"/>
              <w:rPr>
                <w:b/>
                <w:bCs/>
                <w:i/>
                <w:iCs/>
                <w:lang w:val="en-AU"/>
              </w:rPr>
            </w:pPr>
          </w:p>
        </w:tc>
      </w:tr>
      <w:tr w:rsidR="000865B4" w:rsidRPr="00191B38" w14:paraId="6B9A15D7" w14:textId="7A62B82A" w:rsidTr="00CF4099">
        <w:trPr>
          <w:cantSplit/>
          <w:trHeight w:val="20"/>
        </w:trPr>
        <w:tc>
          <w:tcPr>
            <w:tcW w:w="4957" w:type="dxa"/>
          </w:tcPr>
          <w:p w14:paraId="61B10AEA" w14:textId="77777777" w:rsidR="000865B4" w:rsidRPr="00A8747A" w:rsidRDefault="000865B4" w:rsidP="000865B4">
            <w:pPr>
              <w:pStyle w:val="TableBody14pt"/>
              <w:rPr>
                <w:lang w:val="en-AU"/>
              </w:rPr>
            </w:pPr>
            <w:r w:rsidRPr="00A8747A">
              <w:rPr>
                <w:lang w:val="en-AU"/>
              </w:rPr>
              <w:t>Recurrent funding</w:t>
            </w:r>
          </w:p>
        </w:tc>
        <w:tc>
          <w:tcPr>
            <w:tcW w:w="1914" w:type="dxa"/>
            <w:vAlign w:val="center"/>
          </w:tcPr>
          <w:p w14:paraId="7A71676F" w14:textId="35DFEC01" w:rsidR="000865B4" w:rsidRPr="00B12FEE" w:rsidRDefault="000865B4" w:rsidP="000865B4">
            <w:pPr>
              <w:pStyle w:val="TableBody14pt"/>
              <w:rPr>
                <w:bCs/>
                <w:lang w:val="en-AU"/>
              </w:rPr>
            </w:pPr>
            <w:r>
              <w:t>12,650,183</w:t>
            </w:r>
          </w:p>
        </w:tc>
        <w:tc>
          <w:tcPr>
            <w:tcW w:w="1914" w:type="dxa"/>
          </w:tcPr>
          <w:p w14:paraId="38402DA7" w14:textId="77E10752" w:rsidR="000865B4" w:rsidRPr="00A8747A" w:rsidRDefault="000865B4" w:rsidP="000865B4">
            <w:pPr>
              <w:pStyle w:val="TableBody14pt"/>
              <w:rPr>
                <w:lang w:val="en-AU"/>
              </w:rPr>
            </w:pPr>
            <w:r w:rsidRPr="00A8747A">
              <w:rPr>
                <w:lang w:val="en-AU"/>
              </w:rPr>
              <w:t>11,869,119</w:t>
            </w:r>
          </w:p>
        </w:tc>
      </w:tr>
      <w:tr w:rsidR="000865B4" w:rsidRPr="00191B38" w14:paraId="5EEE76C3" w14:textId="7C35225E" w:rsidTr="00CF4099">
        <w:trPr>
          <w:cantSplit/>
          <w:trHeight w:val="20"/>
        </w:trPr>
        <w:tc>
          <w:tcPr>
            <w:tcW w:w="4957" w:type="dxa"/>
          </w:tcPr>
          <w:p w14:paraId="1144D75D" w14:textId="77777777" w:rsidR="000865B4" w:rsidRPr="00A8747A" w:rsidRDefault="000865B4" w:rsidP="000865B4">
            <w:pPr>
              <w:pStyle w:val="TableBody14pt"/>
              <w:rPr>
                <w:lang w:val="en-AU"/>
              </w:rPr>
            </w:pPr>
            <w:r w:rsidRPr="00A8747A">
              <w:rPr>
                <w:lang w:val="en-AU"/>
              </w:rPr>
              <w:t>Non-discretionary funding</w:t>
            </w:r>
          </w:p>
        </w:tc>
        <w:tc>
          <w:tcPr>
            <w:tcW w:w="1914" w:type="dxa"/>
            <w:vAlign w:val="center"/>
          </w:tcPr>
          <w:p w14:paraId="331F9D9E" w14:textId="0B089489" w:rsidR="000865B4" w:rsidRPr="00B12FEE" w:rsidRDefault="000865B4" w:rsidP="000865B4">
            <w:pPr>
              <w:pStyle w:val="TableBody14pt"/>
              <w:rPr>
                <w:bCs/>
                <w:lang w:val="en-AU"/>
              </w:rPr>
            </w:pPr>
            <w:r>
              <w:t>32,028,000</w:t>
            </w:r>
          </w:p>
        </w:tc>
        <w:tc>
          <w:tcPr>
            <w:tcW w:w="1914" w:type="dxa"/>
          </w:tcPr>
          <w:p w14:paraId="1D74766C" w14:textId="0EE2C27D" w:rsidR="000865B4" w:rsidRPr="00A8747A" w:rsidRDefault="000865B4" w:rsidP="000865B4">
            <w:pPr>
              <w:pStyle w:val="TableBody14pt"/>
              <w:rPr>
                <w:lang w:val="en-AU"/>
              </w:rPr>
            </w:pPr>
            <w:r w:rsidRPr="00A8747A">
              <w:rPr>
                <w:lang w:val="en-AU"/>
              </w:rPr>
              <w:t>49,066,500</w:t>
            </w:r>
          </w:p>
        </w:tc>
      </w:tr>
      <w:tr w:rsidR="000865B4" w:rsidRPr="00191B38" w14:paraId="2DA571EA" w14:textId="3E8D1DC8" w:rsidTr="00CF4099">
        <w:trPr>
          <w:cantSplit/>
          <w:trHeight w:val="20"/>
        </w:trPr>
        <w:tc>
          <w:tcPr>
            <w:tcW w:w="4957" w:type="dxa"/>
          </w:tcPr>
          <w:p w14:paraId="7D4EF1CD" w14:textId="77777777" w:rsidR="000865B4" w:rsidRPr="00A8747A" w:rsidRDefault="000865B4" w:rsidP="000865B4">
            <w:pPr>
              <w:pStyle w:val="TableBody14pt"/>
              <w:rPr>
                <w:b/>
                <w:bCs/>
                <w:lang w:val="en-AU"/>
              </w:rPr>
            </w:pPr>
            <w:r w:rsidRPr="00A8747A">
              <w:rPr>
                <w:b/>
                <w:bCs/>
                <w:lang w:val="en-AU"/>
              </w:rPr>
              <w:t>DEPARTMENT OF TREASURY AND FINANCE</w:t>
            </w:r>
          </w:p>
        </w:tc>
        <w:tc>
          <w:tcPr>
            <w:tcW w:w="1914" w:type="dxa"/>
            <w:vAlign w:val="center"/>
          </w:tcPr>
          <w:p w14:paraId="6E722FEC" w14:textId="77777777" w:rsidR="000865B4" w:rsidRPr="00B12FEE" w:rsidRDefault="000865B4" w:rsidP="000865B4">
            <w:pPr>
              <w:pStyle w:val="TableBody14pt"/>
              <w:rPr>
                <w:bCs/>
                <w:lang w:val="en-AU"/>
              </w:rPr>
            </w:pPr>
          </w:p>
        </w:tc>
        <w:tc>
          <w:tcPr>
            <w:tcW w:w="1914" w:type="dxa"/>
          </w:tcPr>
          <w:p w14:paraId="46BC6310" w14:textId="77777777" w:rsidR="000865B4" w:rsidRPr="00A8747A" w:rsidRDefault="000865B4" w:rsidP="000865B4">
            <w:pPr>
              <w:pStyle w:val="TableBody14pt"/>
              <w:rPr>
                <w:lang w:val="en-AU"/>
              </w:rPr>
            </w:pPr>
          </w:p>
        </w:tc>
      </w:tr>
      <w:tr w:rsidR="000865B4" w:rsidRPr="00191B38" w14:paraId="6101026E" w14:textId="0A1EE190" w:rsidTr="00CF4099">
        <w:trPr>
          <w:cantSplit/>
          <w:trHeight w:val="20"/>
        </w:trPr>
        <w:tc>
          <w:tcPr>
            <w:tcW w:w="4957" w:type="dxa"/>
          </w:tcPr>
          <w:p w14:paraId="3F0FD72E" w14:textId="77777777" w:rsidR="000865B4" w:rsidRPr="00A8747A" w:rsidRDefault="000865B4" w:rsidP="000865B4">
            <w:pPr>
              <w:pStyle w:val="TableBody14pt"/>
              <w:rPr>
                <w:lang w:val="en-AU"/>
              </w:rPr>
            </w:pPr>
            <w:r w:rsidRPr="00A8747A">
              <w:rPr>
                <w:lang w:val="en-AU"/>
              </w:rPr>
              <w:t>Business Accelerator Fund</w:t>
            </w:r>
          </w:p>
        </w:tc>
        <w:tc>
          <w:tcPr>
            <w:tcW w:w="1914" w:type="dxa"/>
            <w:vAlign w:val="center"/>
          </w:tcPr>
          <w:p w14:paraId="7B5402EC" w14:textId="52DC03AD" w:rsidR="000865B4" w:rsidRPr="00B12FEE" w:rsidRDefault="000865B4" w:rsidP="000865B4">
            <w:pPr>
              <w:pStyle w:val="TableBody14pt"/>
              <w:rPr>
                <w:bCs/>
                <w:lang w:val="en-AU"/>
              </w:rPr>
            </w:pPr>
            <w:r>
              <w:t>190,000</w:t>
            </w:r>
          </w:p>
        </w:tc>
        <w:tc>
          <w:tcPr>
            <w:tcW w:w="1914" w:type="dxa"/>
          </w:tcPr>
          <w:p w14:paraId="5DC012A6" w14:textId="2C4BE5E4" w:rsidR="000865B4" w:rsidRPr="00A8747A" w:rsidRDefault="000865B4" w:rsidP="000865B4">
            <w:pPr>
              <w:pStyle w:val="TableBody14pt"/>
              <w:rPr>
                <w:lang w:val="en-AU"/>
              </w:rPr>
            </w:pPr>
            <w:r w:rsidRPr="00191B38">
              <w:rPr>
                <w:lang w:val="en-AU"/>
              </w:rPr>
              <w:t>195,000</w:t>
            </w:r>
          </w:p>
        </w:tc>
      </w:tr>
      <w:tr w:rsidR="000865B4" w:rsidRPr="00191B38" w14:paraId="4A88F6BC" w14:textId="7B4F190E" w:rsidTr="00CF4099">
        <w:trPr>
          <w:cantSplit/>
          <w:trHeight w:val="20"/>
        </w:trPr>
        <w:tc>
          <w:tcPr>
            <w:tcW w:w="4957" w:type="dxa"/>
          </w:tcPr>
          <w:p w14:paraId="7EC728F9" w14:textId="77777777" w:rsidR="000865B4" w:rsidRPr="00191B38" w:rsidRDefault="000865B4" w:rsidP="000865B4">
            <w:pPr>
              <w:pStyle w:val="TableBody14pt"/>
              <w:rPr>
                <w:lang w:val="en-AU"/>
              </w:rPr>
            </w:pPr>
            <w:r w:rsidRPr="00191B38">
              <w:rPr>
                <w:b/>
                <w:bCs/>
                <w:lang w:val="en-AU"/>
              </w:rPr>
              <w:t>TOTAL INCOME FROM THE VICTORIAN GOVERNMENT</w:t>
            </w:r>
          </w:p>
        </w:tc>
        <w:tc>
          <w:tcPr>
            <w:tcW w:w="1914" w:type="dxa"/>
            <w:vAlign w:val="center"/>
          </w:tcPr>
          <w:p w14:paraId="5E284918" w14:textId="72B084F4" w:rsidR="000865B4" w:rsidRPr="00B12FEE" w:rsidRDefault="000865B4" w:rsidP="000865B4">
            <w:pPr>
              <w:pStyle w:val="TableBody14pt"/>
              <w:rPr>
                <w:bCs/>
                <w:lang w:val="en-AU"/>
              </w:rPr>
            </w:pPr>
            <w:r>
              <w:t>44,868,183</w:t>
            </w:r>
          </w:p>
        </w:tc>
        <w:tc>
          <w:tcPr>
            <w:tcW w:w="1914" w:type="dxa"/>
          </w:tcPr>
          <w:p w14:paraId="248120E1" w14:textId="76BF234F" w:rsidR="000865B4" w:rsidRPr="00191B38" w:rsidRDefault="000865B4" w:rsidP="000865B4">
            <w:pPr>
              <w:pStyle w:val="TableBody14pt"/>
              <w:rPr>
                <w:b/>
                <w:bCs/>
                <w:lang w:val="en-AU"/>
              </w:rPr>
            </w:pPr>
            <w:r w:rsidRPr="00191B38">
              <w:rPr>
                <w:b/>
                <w:bCs/>
                <w:lang w:val="en-AU"/>
              </w:rPr>
              <w:t>61,130,619</w:t>
            </w:r>
          </w:p>
        </w:tc>
      </w:tr>
    </w:tbl>
    <w:p w14:paraId="036E5C0C" w14:textId="44B1DBD1" w:rsidR="00D0469A" w:rsidRPr="00A8747A" w:rsidRDefault="00D0469A" w:rsidP="00D0469A">
      <w:pPr>
        <w:pStyle w:val="BodyParagraph"/>
        <w:rPr>
          <w:lang w:val="en-AU"/>
        </w:rPr>
      </w:pPr>
      <w:r w:rsidRPr="00A8747A">
        <w:rPr>
          <w:lang w:val="en-AU"/>
        </w:rPr>
        <w:t>As at 30 June 202</w:t>
      </w:r>
      <w:r w:rsidR="000865B4">
        <w:rPr>
          <w:lang w:val="en-AU"/>
        </w:rPr>
        <w:t>6</w:t>
      </w:r>
      <w:r w:rsidRPr="00A8747A">
        <w:rPr>
          <w:lang w:val="en-AU"/>
        </w:rPr>
        <w:t>, no amounts were outstanding from government-related entities (At 30 June 202</w:t>
      </w:r>
      <w:r w:rsidR="009008FE">
        <w:rPr>
          <w:lang w:val="en-AU"/>
        </w:rPr>
        <w:t>5</w:t>
      </w:r>
      <w:r w:rsidRPr="00A8747A">
        <w:rPr>
          <w:lang w:val="en-AU"/>
        </w:rPr>
        <w:t xml:space="preserve">: </w:t>
      </w:r>
      <w:r w:rsidR="000865B4">
        <w:rPr>
          <w:lang w:val="en-AU"/>
        </w:rPr>
        <w:t>nil</w:t>
      </w:r>
      <w:r w:rsidRPr="00A8747A">
        <w:rPr>
          <w:lang w:val="en-AU"/>
        </w:rPr>
        <w:t>).</w:t>
      </w:r>
    </w:p>
    <w:p w14:paraId="3BCDF25B" w14:textId="77777777" w:rsidR="00D0469A" w:rsidRPr="00A8747A" w:rsidRDefault="00D0469A" w:rsidP="00D0469A">
      <w:pPr>
        <w:pStyle w:val="FinancialStatementsNotesH2"/>
        <w:rPr>
          <w:lang w:val="en-AU"/>
        </w:rPr>
      </w:pPr>
      <w:bookmarkStart w:id="150" w:name="_Toc240901159"/>
      <w:r w:rsidRPr="00A8747A">
        <w:rPr>
          <w:lang w:val="en-AU"/>
        </w:rPr>
        <w:t>8.4</w:t>
      </w:r>
      <w:r w:rsidRPr="00A8747A">
        <w:rPr>
          <w:lang w:val="en-AU"/>
        </w:rPr>
        <w:tab/>
        <w:t>Other economic flows included in net result</w:t>
      </w:r>
      <w:bookmarkEnd w:id="150"/>
      <w:r w:rsidRPr="00A8747A">
        <w:rPr>
          <w:lang w:val="en-AU"/>
        </w:rPr>
        <w:t xml:space="preserve"> </w:t>
      </w:r>
    </w:p>
    <w:p w14:paraId="66D75729" w14:textId="77777777" w:rsidR="00D0469A" w:rsidRPr="00191B38" w:rsidRDefault="00D0469A" w:rsidP="00D0469A">
      <w:pPr>
        <w:pStyle w:val="BodyParagraph"/>
        <w:rPr>
          <w:lang w:val="en-AU"/>
        </w:rPr>
      </w:pPr>
      <w:r w:rsidRPr="00191B38">
        <w:rPr>
          <w:lang w:val="en-AU"/>
        </w:rPr>
        <w:lastRenderedPageBreak/>
        <w:t>Other economic flows are changes in the volume or value of an asset or liability that do not result from transactions. This includes net gains/(losses) from the revaluation of the present value of the long service leave liability due to changes in bond interest rates and net gains/(losses) on disposal of PPE.</w:t>
      </w:r>
    </w:p>
    <w:p w14:paraId="6E37B262" w14:textId="77777777" w:rsidR="00D0469A" w:rsidRPr="00A8747A" w:rsidRDefault="00D0469A" w:rsidP="00D0469A">
      <w:pPr>
        <w:pStyle w:val="FinancialStatementsNotesH2"/>
        <w:rPr>
          <w:lang w:val="en-AU"/>
        </w:rPr>
      </w:pPr>
      <w:bookmarkStart w:id="151" w:name="_Toc240901160"/>
      <w:r w:rsidRPr="00A8747A">
        <w:rPr>
          <w:lang w:val="en-AU"/>
        </w:rPr>
        <w:t>8.5</w:t>
      </w:r>
      <w:r w:rsidRPr="00A8747A">
        <w:rPr>
          <w:lang w:val="en-AU"/>
        </w:rPr>
        <w:tab/>
        <w:t>Remuneration of auditors</w:t>
      </w:r>
      <w:bookmarkEnd w:id="151"/>
    </w:p>
    <w:tbl>
      <w:tblPr>
        <w:tblStyle w:val="TableLight"/>
        <w:tblW w:w="8785" w:type="dxa"/>
        <w:tblLayout w:type="fixed"/>
        <w:tblLook w:val="04A0" w:firstRow="1" w:lastRow="0" w:firstColumn="1" w:lastColumn="0" w:noHBand="0" w:noVBand="1"/>
        <w:tblCaption w:val="Remuneration of auditors"/>
      </w:tblPr>
      <w:tblGrid>
        <w:gridCol w:w="5949"/>
        <w:gridCol w:w="1418"/>
        <w:gridCol w:w="1418"/>
      </w:tblGrid>
      <w:tr w:rsidR="00514184" w:rsidRPr="00191B38" w14:paraId="230EA779" w14:textId="09B2C9F5" w:rsidTr="00514184">
        <w:trPr>
          <w:cnfStyle w:val="100000000000" w:firstRow="1" w:lastRow="0" w:firstColumn="0" w:lastColumn="0" w:oddVBand="0" w:evenVBand="0" w:oddHBand="0" w:evenHBand="0" w:firstRowFirstColumn="0" w:firstRowLastColumn="0" w:lastRowFirstColumn="0" w:lastRowLastColumn="0"/>
          <w:cantSplit/>
          <w:trHeight w:val="20"/>
          <w:tblHeader/>
        </w:trPr>
        <w:tc>
          <w:tcPr>
            <w:tcW w:w="5949" w:type="dxa"/>
            <w:shd w:val="clear" w:color="auto" w:fill="D9D9D9" w:themeFill="background1" w:themeFillShade="D9"/>
          </w:tcPr>
          <w:p w14:paraId="69C3486B" w14:textId="4935063A" w:rsidR="00514184" w:rsidRPr="00A8747A" w:rsidRDefault="00B67B96" w:rsidP="00514184">
            <w:pPr>
              <w:pStyle w:val="TableBody14pt"/>
              <w:rPr>
                <w:lang w:val="en-AU"/>
              </w:rPr>
            </w:pPr>
            <w:bookmarkStart w:id="152" w:name="ColumnTitle_54"/>
            <w:bookmarkEnd w:id="152"/>
            <w:r>
              <w:rPr>
                <w:lang w:val="en-AU"/>
              </w:rPr>
              <w:t>Item</w:t>
            </w:r>
          </w:p>
        </w:tc>
        <w:tc>
          <w:tcPr>
            <w:tcW w:w="1418" w:type="dxa"/>
            <w:shd w:val="clear" w:color="auto" w:fill="D9D9D9" w:themeFill="background1" w:themeFillShade="D9"/>
          </w:tcPr>
          <w:p w14:paraId="30680EDB" w14:textId="36C49170" w:rsidR="00514184" w:rsidRPr="00A8747A" w:rsidRDefault="00514184" w:rsidP="00514184">
            <w:pPr>
              <w:pStyle w:val="TableBody14pt"/>
              <w:rPr>
                <w:lang w:val="en-AU"/>
              </w:rPr>
            </w:pPr>
            <w:r w:rsidRPr="00A8747A">
              <w:rPr>
                <w:lang w:val="en-AU"/>
              </w:rPr>
              <w:t>202</w:t>
            </w:r>
            <w:r>
              <w:rPr>
                <w:lang w:val="en-AU"/>
              </w:rPr>
              <w:t>6</w:t>
            </w:r>
            <w:r w:rsidRPr="00A8747A">
              <w:rPr>
                <w:lang w:val="en-AU"/>
              </w:rPr>
              <w:t xml:space="preserve"> ($)</w:t>
            </w:r>
          </w:p>
        </w:tc>
        <w:tc>
          <w:tcPr>
            <w:tcW w:w="1418" w:type="dxa"/>
            <w:shd w:val="clear" w:color="auto" w:fill="D9D9D9" w:themeFill="background1" w:themeFillShade="D9"/>
          </w:tcPr>
          <w:p w14:paraId="2AFA78C6" w14:textId="74BCD6CE" w:rsidR="00514184" w:rsidRPr="00A8747A" w:rsidRDefault="00514184" w:rsidP="00514184">
            <w:pPr>
              <w:pStyle w:val="TableBody14pt"/>
              <w:rPr>
                <w:lang w:val="en-AU"/>
              </w:rPr>
            </w:pPr>
            <w:r w:rsidRPr="00A8747A">
              <w:rPr>
                <w:lang w:val="en-AU"/>
              </w:rPr>
              <w:t>2025 ($)</w:t>
            </w:r>
          </w:p>
        </w:tc>
      </w:tr>
      <w:tr w:rsidR="00514184" w:rsidRPr="00191B38" w14:paraId="298D274D" w14:textId="13815A26" w:rsidTr="00514184">
        <w:trPr>
          <w:cantSplit/>
          <w:trHeight w:val="20"/>
        </w:trPr>
        <w:tc>
          <w:tcPr>
            <w:tcW w:w="5949" w:type="dxa"/>
          </w:tcPr>
          <w:p w14:paraId="043BA47A" w14:textId="77777777" w:rsidR="00514184" w:rsidRPr="00A8747A" w:rsidRDefault="00514184" w:rsidP="00514184">
            <w:pPr>
              <w:pStyle w:val="TableBody14pt"/>
              <w:rPr>
                <w:b/>
                <w:bCs/>
                <w:lang w:val="en-AU"/>
              </w:rPr>
            </w:pPr>
            <w:r w:rsidRPr="00A8747A">
              <w:rPr>
                <w:b/>
                <w:bCs/>
                <w:lang w:val="en-AU"/>
              </w:rPr>
              <w:t>Victorian Auditor-General's Office</w:t>
            </w:r>
          </w:p>
        </w:tc>
        <w:tc>
          <w:tcPr>
            <w:tcW w:w="1418" w:type="dxa"/>
          </w:tcPr>
          <w:p w14:paraId="467C4C6F" w14:textId="77777777" w:rsidR="00514184" w:rsidRPr="00A8747A" w:rsidRDefault="00514184" w:rsidP="00514184">
            <w:pPr>
              <w:pStyle w:val="TableBody14pt"/>
              <w:rPr>
                <w:b/>
                <w:bCs/>
                <w:lang w:val="en-AU"/>
              </w:rPr>
            </w:pPr>
          </w:p>
        </w:tc>
        <w:tc>
          <w:tcPr>
            <w:tcW w:w="1418" w:type="dxa"/>
          </w:tcPr>
          <w:p w14:paraId="646C20DF" w14:textId="77777777" w:rsidR="00514184" w:rsidRPr="00A8747A" w:rsidRDefault="00514184" w:rsidP="00514184">
            <w:pPr>
              <w:pStyle w:val="TableBody14pt"/>
              <w:rPr>
                <w:b/>
                <w:bCs/>
                <w:lang w:val="en-AU"/>
              </w:rPr>
            </w:pPr>
          </w:p>
        </w:tc>
      </w:tr>
      <w:tr w:rsidR="00514184" w:rsidRPr="00191B38" w14:paraId="1667DF87" w14:textId="74FA09F5" w:rsidTr="00325C03">
        <w:trPr>
          <w:cantSplit/>
          <w:trHeight w:val="20"/>
        </w:trPr>
        <w:tc>
          <w:tcPr>
            <w:tcW w:w="5949" w:type="dxa"/>
          </w:tcPr>
          <w:p w14:paraId="27297ACF" w14:textId="77777777" w:rsidR="00514184" w:rsidRPr="00A8747A" w:rsidRDefault="00514184" w:rsidP="00514184">
            <w:pPr>
              <w:pStyle w:val="TableBody14pt"/>
              <w:rPr>
                <w:lang w:val="en-AU"/>
              </w:rPr>
            </w:pPr>
            <w:r w:rsidRPr="00A8747A">
              <w:rPr>
                <w:lang w:val="en-AU"/>
              </w:rPr>
              <w:t>Audit of the Financial statements</w:t>
            </w:r>
          </w:p>
        </w:tc>
        <w:tc>
          <w:tcPr>
            <w:tcW w:w="1418" w:type="dxa"/>
            <w:vAlign w:val="center"/>
          </w:tcPr>
          <w:p w14:paraId="5DA4CD61" w14:textId="74A77148" w:rsidR="00514184" w:rsidRPr="00A8747A" w:rsidRDefault="00514184" w:rsidP="00514184">
            <w:pPr>
              <w:pStyle w:val="TableBody14pt"/>
              <w:rPr>
                <w:lang w:val="en-AU"/>
              </w:rPr>
            </w:pPr>
            <w:r>
              <w:t>40,300</w:t>
            </w:r>
          </w:p>
        </w:tc>
        <w:tc>
          <w:tcPr>
            <w:tcW w:w="1418" w:type="dxa"/>
          </w:tcPr>
          <w:p w14:paraId="375CF7B6" w14:textId="0B89885D" w:rsidR="00514184" w:rsidRPr="00A8747A" w:rsidRDefault="00514184" w:rsidP="00514184">
            <w:pPr>
              <w:pStyle w:val="TableBody14pt"/>
              <w:rPr>
                <w:lang w:val="en-AU"/>
              </w:rPr>
            </w:pPr>
            <w:r w:rsidRPr="00A8747A">
              <w:rPr>
                <w:lang w:val="en-AU"/>
              </w:rPr>
              <w:t>38,300</w:t>
            </w:r>
          </w:p>
        </w:tc>
      </w:tr>
      <w:tr w:rsidR="00514184" w:rsidRPr="00191B38" w14:paraId="5211BA00" w14:textId="141A2E5D" w:rsidTr="00325C03">
        <w:trPr>
          <w:cantSplit/>
          <w:trHeight w:val="20"/>
        </w:trPr>
        <w:tc>
          <w:tcPr>
            <w:tcW w:w="5949" w:type="dxa"/>
          </w:tcPr>
          <w:p w14:paraId="29F6F6FD" w14:textId="77777777" w:rsidR="00514184" w:rsidRPr="00A8747A" w:rsidRDefault="00514184" w:rsidP="00514184">
            <w:pPr>
              <w:pStyle w:val="TableBody14pt"/>
              <w:rPr>
                <w:b/>
                <w:bCs/>
                <w:lang w:val="en-AU"/>
              </w:rPr>
            </w:pPr>
            <w:r w:rsidRPr="00A8747A">
              <w:rPr>
                <w:b/>
                <w:bCs/>
                <w:lang w:val="en-AU"/>
              </w:rPr>
              <w:t>TOTAL REMUNERATION OF AUDITORS</w:t>
            </w:r>
          </w:p>
        </w:tc>
        <w:tc>
          <w:tcPr>
            <w:tcW w:w="1418" w:type="dxa"/>
            <w:vAlign w:val="center"/>
          </w:tcPr>
          <w:p w14:paraId="56569151" w14:textId="0099CAD9" w:rsidR="00514184" w:rsidRPr="00A8747A" w:rsidRDefault="00514184" w:rsidP="00514184">
            <w:pPr>
              <w:pStyle w:val="TableBody14pt"/>
              <w:rPr>
                <w:b/>
                <w:bCs/>
                <w:lang w:val="en-AU"/>
              </w:rPr>
            </w:pPr>
            <w:r>
              <w:t>40,300</w:t>
            </w:r>
          </w:p>
        </w:tc>
        <w:tc>
          <w:tcPr>
            <w:tcW w:w="1418" w:type="dxa"/>
          </w:tcPr>
          <w:p w14:paraId="4B715F08" w14:textId="3640FE13" w:rsidR="00514184" w:rsidRPr="00A8747A" w:rsidRDefault="00514184" w:rsidP="00514184">
            <w:pPr>
              <w:pStyle w:val="TableBody14pt"/>
              <w:rPr>
                <w:b/>
                <w:bCs/>
                <w:lang w:val="en-AU"/>
              </w:rPr>
            </w:pPr>
            <w:r w:rsidRPr="00A8747A">
              <w:rPr>
                <w:b/>
                <w:bCs/>
                <w:lang w:val="en-AU"/>
              </w:rPr>
              <w:t>38,300</w:t>
            </w:r>
          </w:p>
        </w:tc>
      </w:tr>
    </w:tbl>
    <w:p w14:paraId="7BFFF390" w14:textId="6EF724BB" w:rsidR="003F7842" w:rsidRPr="00A8747A" w:rsidRDefault="003F7842" w:rsidP="003F7842">
      <w:pPr>
        <w:pStyle w:val="FinancialStatementsNotesH2"/>
        <w:rPr>
          <w:lang w:val="en-AU"/>
        </w:rPr>
      </w:pPr>
      <w:bookmarkStart w:id="153" w:name="_Toc240901161"/>
      <w:r w:rsidRPr="00A8747A">
        <w:rPr>
          <w:lang w:val="en-AU"/>
        </w:rPr>
        <w:t>8.</w:t>
      </w:r>
      <w:r>
        <w:rPr>
          <w:lang w:val="en-AU"/>
        </w:rPr>
        <w:t>6</w:t>
      </w:r>
      <w:r w:rsidRPr="00A8747A">
        <w:rPr>
          <w:lang w:val="en-AU"/>
        </w:rPr>
        <w:tab/>
      </w:r>
      <w:r w:rsidR="00D847E8">
        <w:rPr>
          <w:lang w:val="en-AU"/>
        </w:rPr>
        <w:t>Right-of-use assets</w:t>
      </w:r>
    </w:p>
    <w:p w14:paraId="287CB7FA" w14:textId="77777777" w:rsidR="00D847E8" w:rsidRDefault="003F7842" w:rsidP="00D847E8">
      <w:pPr>
        <w:pStyle w:val="FinancialStatementsNotesH3"/>
      </w:pPr>
      <w:r w:rsidRPr="003F7842">
        <w:t xml:space="preserve">Right-of-use assets </w:t>
      </w:r>
    </w:p>
    <w:p w14:paraId="7CD957CB" w14:textId="750A5571" w:rsidR="00D847E8" w:rsidRDefault="003F7842" w:rsidP="003F7842">
      <w:pPr>
        <w:pStyle w:val="BodyParagraph"/>
      </w:pPr>
      <w:r w:rsidRPr="003F7842">
        <w:t xml:space="preserve">VicScreen has made a change in accounting policy to change the measurement basis from the revaluation model to the cost model for the subsequent measurement of right-of-use assets arising from market leases, in accordance with the updated requirements under FRD 104. </w:t>
      </w:r>
    </w:p>
    <w:p w14:paraId="52C1B28A" w14:textId="77777777" w:rsidR="00D847E8" w:rsidRDefault="003F7842" w:rsidP="003F7842">
      <w:pPr>
        <w:pStyle w:val="BodyParagraph"/>
      </w:pPr>
      <w:r w:rsidRPr="003F7842">
        <w:t xml:space="preserve">Previously, VicScreen had measured all right-of-use assets arising from market leases using the revaluation model under AASB 13. Following the change in accounting policy, VicScreen will measure all right-of-use assets using the cost model. Right-of-use assets measured using the cost model are held at cost less accumulated depreciation and impairment and any adjustments for remeasurement of lease liability. Periodic revaluations are not required; however, the </w:t>
      </w:r>
      <w:r w:rsidRPr="003F7842">
        <w:lastRenderedPageBreak/>
        <w:t xml:space="preserve">cost model requires annual impairment assessments in accordance with AASB 136. </w:t>
      </w:r>
    </w:p>
    <w:p w14:paraId="5B007C06" w14:textId="54D26C5D" w:rsidR="00D847E8" w:rsidRDefault="003F7842" w:rsidP="00D847E8">
      <w:pPr>
        <w:pStyle w:val="BodyParagraph"/>
      </w:pPr>
      <w:r w:rsidRPr="003F7842">
        <w:t>Upon adoption of the cost model, VicScreen has applied a modified retrospective approach. The approach takes the right-of</w:t>
      </w:r>
      <w:r w:rsidR="00C73C02">
        <w:t>-</w:t>
      </w:r>
      <w:r w:rsidRPr="003F7842">
        <w:t xml:space="preserve">use asset’s carrying amounts recorded under the revaluation model as at 30 June 2025 as the right-of-use asset’s opening balances on application of the cost model. </w:t>
      </w:r>
    </w:p>
    <w:p w14:paraId="4E037BC5" w14:textId="77777777" w:rsidR="00D847E8" w:rsidRDefault="003F7842" w:rsidP="00D847E8">
      <w:pPr>
        <w:pStyle w:val="BodyParagraph"/>
      </w:pPr>
      <w:r w:rsidRPr="003F7842">
        <w:t>Accordingly, the comparative information presented is not restated and is reported at the previously determined fair value.</w:t>
      </w:r>
    </w:p>
    <w:p w14:paraId="5CB50B7A" w14:textId="28862369" w:rsidR="00D847E8" w:rsidRDefault="003F7842" w:rsidP="00D847E8">
      <w:pPr>
        <w:pStyle w:val="FinancialStatementsNotesH3"/>
      </w:pPr>
      <w:r w:rsidRPr="003F7842">
        <w:t xml:space="preserve">Impacts on financial statements </w:t>
      </w:r>
    </w:p>
    <w:p w14:paraId="48E1CAA6" w14:textId="76B018D1" w:rsidR="003F7842" w:rsidRPr="003F7842" w:rsidRDefault="003F7842" w:rsidP="00D847E8">
      <w:pPr>
        <w:pStyle w:val="BodyParagraph"/>
      </w:pPr>
      <w:r w:rsidRPr="003F7842">
        <w:t>On transition to the cost model, there was no impact on VicScreen's financial statements. No impairment was identified by VicScreen for the right-of-use asset held as at 30 June 2026.</w:t>
      </w:r>
    </w:p>
    <w:p w14:paraId="0D198039" w14:textId="3EC9668F" w:rsidR="00D0469A" w:rsidRPr="00A8747A" w:rsidRDefault="00D0469A" w:rsidP="00D0469A">
      <w:pPr>
        <w:pStyle w:val="FinancialStatementsNotesH2"/>
        <w:rPr>
          <w:lang w:val="en-AU"/>
        </w:rPr>
      </w:pPr>
      <w:r w:rsidRPr="00A8747A">
        <w:rPr>
          <w:lang w:val="en-AU"/>
        </w:rPr>
        <w:t>8.</w:t>
      </w:r>
      <w:r w:rsidR="00D847E8">
        <w:rPr>
          <w:lang w:val="en-AU"/>
        </w:rPr>
        <w:t>7</w:t>
      </w:r>
      <w:r w:rsidRPr="00A8747A">
        <w:rPr>
          <w:lang w:val="en-AU"/>
        </w:rPr>
        <w:tab/>
        <w:t>Subsequent events</w:t>
      </w:r>
      <w:bookmarkEnd w:id="153"/>
      <w:r w:rsidRPr="00A8747A">
        <w:rPr>
          <w:lang w:val="en-AU"/>
        </w:rPr>
        <w:t xml:space="preserve"> </w:t>
      </w:r>
    </w:p>
    <w:p w14:paraId="36A175F2" w14:textId="39931100" w:rsidR="00D0469A" w:rsidRPr="009F173C" w:rsidRDefault="00D847E8" w:rsidP="00D0469A">
      <w:pPr>
        <w:pStyle w:val="BodyParagraph"/>
      </w:pPr>
      <w:r w:rsidRPr="00D847E8">
        <w:rPr>
          <w:lang w:val="en-AU"/>
        </w:rPr>
        <w:t xml:space="preserve">VicScreen is not aware of any material events after the balance sheet date which would materially affect these financial </w:t>
      </w:r>
      <w:r w:rsidR="00D168DF" w:rsidRPr="00D847E8">
        <w:rPr>
          <w:lang w:val="en-AU"/>
        </w:rPr>
        <w:t>statements.</w:t>
      </w:r>
      <w:r w:rsidR="00D0469A" w:rsidRPr="00A8747A">
        <w:rPr>
          <w:lang w:val="en-AU"/>
        </w:rPr>
        <w:br w:type="page"/>
      </w:r>
    </w:p>
    <w:p w14:paraId="6B3685F3" w14:textId="77777777" w:rsidR="00D0469A" w:rsidRDefault="00D0469A" w:rsidP="00D0469A">
      <w:pPr>
        <w:pStyle w:val="Heading20"/>
      </w:pPr>
      <w:r w:rsidRPr="00191B38">
        <w:lastRenderedPageBreak/>
        <w:t>Auditor-General’s Report</w:t>
      </w:r>
    </w:p>
    <w:p w14:paraId="1848F210" w14:textId="77777777" w:rsidR="0029403C" w:rsidRDefault="00D0469A" w:rsidP="0029403C">
      <w:pPr>
        <w:pStyle w:val="BodyParagraph"/>
      </w:pPr>
      <w:r w:rsidRPr="0029403C">
        <w:rPr>
          <w:noProof/>
        </w:rPr>
        <w:drawing>
          <wp:inline distT="0" distB="0" distL="0" distR="0" wp14:anchorId="60F700AC" wp14:editId="3C98D747">
            <wp:extent cx="2144046" cy="1279369"/>
            <wp:effectExtent l="0" t="0" r="2540" b="3810"/>
            <wp:docPr id="501620112" name="Picture 4" descr="Victorian AuditorGeneral’s Off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20112" name="Picture 4" descr="Victorian AuditorGeneral’s Office logo"/>
                    <pic:cNvPicPr/>
                  </pic:nvPicPr>
                  <pic:blipFill>
                    <a:blip r:embed="rId82" cstate="screen">
                      <a:extLst>
                        <a:ext uri="{28A0092B-C50C-407E-A947-70E740481C1C}">
                          <a14:useLocalDpi xmlns:a14="http://schemas.microsoft.com/office/drawing/2010/main"/>
                        </a:ext>
                      </a:extLst>
                    </a:blip>
                    <a:stretch>
                      <a:fillRect/>
                    </a:stretch>
                  </pic:blipFill>
                  <pic:spPr>
                    <a:xfrm>
                      <a:off x="0" y="0"/>
                      <a:ext cx="2167210" cy="1293191"/>
                    </a:xfrm>
                    <a:prstGeom prst="rect">
                      <a:avLst/>
                    </a:prstGeom>
                  </pic:spPr>
                </pic:pic>
              </a:graphicData>
            </a:graphic>
          </wp:inline>
        </w:drawing>
      </w:r>
    </w:p>
    <w:p w14:paraId="78DFC5AC" w14:textId="394B4954" w:rsidR="00D0469A" w:rsidRPr="0029403C" w:rsidRDefault="00D0469A" w:rsidP="0029403C">
      <w:pPr>
        <w:pStyle w:val="Heading30"/>
      </w:pPr>
      <w:r w:rsidRPr="0029403C">
        <w:t>Independent Auditor’s Report</w:t>
      </w:r>
    </w:p>
    <w:p w14:paraId="3BAF4A20" w14:textId="77777777" w:rsidR="00D0469A" w:rsidRPr="00614089" w:rsidRDefault="00D0469A" w:rsidP="00D0469A">
      <w:pPr>
        <w:pStyle w:val="BodyParagraph"/>
      </w:pPr>
      <w:r w:rsidRPr="00A8747A">
        <w:t>To the Board of Film Victoria (trading as VicScreen)</w:t>
      </w:r>
    </w:p>
    <w:p w14:paraId="4EBB8404" w14:textId="77777777" w:rsidR="00D0469A" w:rsidRPr="00A8747A" w:rsidRDefault="00D0469A" w:rsidP="00D0469A">
      <w:pPr>
        <w:pStyle w:val="BodyParagraph"/>
        <w:rPr>
          <w:b/>
          <w:bCs/>
          <w:lang w:val="en-AU"/>
        </w:rPr>
      </w:pPr>
      <w:r w:rsidRPr="00A8747A">
        <w:rPr>
          <w:b/>
          <w:bCs/>
          <w:lang w:val="en-AU"/>
        </w:rPr>
        <w:t>Opinion</w:t>
      </w:r>
    </w:p>
    <w:p w14:paraId="0AC477DB" w14:textId="77777777" w:rsidR="00D0469A" w:rsidRPr="000862D2" w:rsidRDefault="00D0469A" w:rsidP="00D0469A">
      <w:pPr>
        <w:pStyle w:val="BodyParagraph"/>
      </w:pPr>
      <w:r w:rsidRPr="000862D2">
        <w:t xml:space="preserve">I have audited the financial report of Film Victoria (trading as VicScreen) (the entity) which comprises the: </w:t>
      </w:r>
    </w:p>
    <w:p w14:paraId="2E36BD57" w14:textId="0D903796" w:rsidR="00D0469A" w:rsidRPr="00166C53" w:rsidRDefault="00D0469A" w:rsidP="00D0469A">
      <w:pPr>
        <w:pStyle w:val="BulletList"/>
      </w:pPr>
      <w:r w:rsidRPr="00166C53">
        <w:t>balance sheet as at 30 June 202</w:t>
      </w:r>
      <w:r w:rsidR="002F2865">
        <w:t>6</w:t>
      </w:r>
      <w:r w:rsidRPr="00166C53">
        <w:t xml:space="preserve"> </w:t>
      </w:r>
    </w:p>
    <w:p w14:paraId="050A6F9A" w14:textId="77777777" w:rsidR="00D0469A" w:rsidRPr="00166C53" w:rsidRDefault="00D0469A" w:rsidP="00D0469A">
      <w:pPr>
        <w:pStyle w:val="BulletList"/>
      </w:pPr>
      <w:r w:rsidRPr="00166C53">
        <w:t xml:space="preserve">comprehensive operating statement for the year then ended </w:t>
      </w:r>
    </w:p>
    <w:p w14:paraId="7C6814DF" w14:textId="77777777" w:rsidR="00D0469A" w:rsidRPr="00166C53" w:rsidRDefault="00D0469A" w:rsidP="00D0469A">
      <w:pPr>
        <w:pStyle w:val="BulletList"/>
      </w:pPr>
      <w:r w:rsidRPr="00166C53">
        <w:t xml:space="preserve">statement of changes in equity for the year then ended </w:t>
      </w:r>
    </w:p>
    <w:p w14:paraId="3FF5BC7A" w14:textId="77777777" w:rsidR="00D0469A" w:rsidRPr="00166C53" w:rsidRDefault="00D0469A" w:rsidP="00D0469A">
      <w:pPr>
        <w:pStyle w:val="BulletList"/>
      </w:pPr>
      <w:r w:rsidRPr="00166C53">
        <w:t xml:space="preserve">cash flow statement for the year then ended </w:t>
      </w:r>
    </w:p>
    <w:p w14:paraId="514C6BC3" w14:textId="77777777" w:rsidR="00D0469A" w:rsidRPr="00166C53" w:rsidRDefault="00D0469A" w:rsidP="00D0469A">
      <w:pPr>
        <w:pStyle w:val="BulletList"/>
      </w:pPr>
      <w:r w:rsidRPr="00166C53">
        <w:t xml:space="preserve">notes to the financial statements, including material accounting policy information </w:t>
      </w:r>
    </w:p>
    <w:p w14:paraId="7BCEF0B4" w14:textId="77777777" w:rsidR="00D0469A" w:rsidRPr="00166C53" w:rsidRDefault="00D0469A" w:rsidP="00D0469A">
      <w:pPr>
        <w:pStyle w:val="BulletList"/>
      </w:pPr>
      <w:r w:rsidRPr="00166C53">
        <w:t xml:space="preserve">declaration in the financial statements. </w:t>
      </w:r>
    </w:p>
    <w:p w14:paraId="4CF51390" w14:textId="2744418F" w:rsidR="00D0469A" w:rsidRDefault="00345F8F" w:rsidP="00D0469A">
      <w:pPr>
        <w:pStyle w:val="BodyParagraph"/>
      </w:pPr>
      <w:r>
        <w:t xml:space="preserve">In my opinion, the financial report presents fairly, in all material respects, the financial position of the entity as at 30 June 2026 and its financial performance and cash flows for the year then ended in accordance with the financial reporting requirements of Part 7 of the </w:t>
      </w:r>
      <w:r w:rsidRPr="00345F8F">
        <w:rPr>
          <w:i/>
          <w:iCs/>
        </w:rPr>
        <w:lastRenderedPageBreak/>
        <w:t>Financial Management Act 1994</w:t>
      </w:r>
      <w:r>
        <w:t xml:space="preserve"> and applicable Australian Accounting Standards</w:t>
      </w:r>
      <w:r w:rsidR="00D0469A" w:rsidRPr="000862D2">
        <w:t>.</w:t>
      </w:r>
    </w:p>
    <w:p w14:paraId="70FC63FC" w14:textId="77777777" w:rsidR="00D0469A" w:rsidRPr="00A8747A" w:rsidRDefault="00D0469A" w:rsidP="00D0469A">
      <w:pPr>
        <w:pStyle w:val="BodyParagraph"/>
        <w:rPr>
          <w:b/>
          <w:bCs/>
        </w:rPr>
      </w:pPr>
      <w:r w:rsidRPr="00A8747A">
        <w:rPr>
          <w:b/>
          <w:bCs/>
        </w:rPr>
        <w:t>Basis for Opinion</w:t>
      </w:r>
    </w:p>
    <w:p w14:paraId="31214377" w14:textId="77777777" w:rsidR="00345F8F" w:rsidRPr="00345F8F" w:rsidRDefault="00345F8F" w:rsidP="00345F8F">
      <w:pPr>
        <w:pStyle w:val="BodyParagraph"/>
        <w:rPr>
          <w:lang w:val="en-AU"/>
        </w:rPr>
      </w:pPr>
      <w:r w:rsidRPr="00345F8F">
        <w:rPr>
          <w:lang w:val="en-AU"/>
        </w:rPr>
        <w:t xml:space="preserve">I have conducted my audit in accordance with the </w:t>
      </w:r>
      <w:r w:rsidRPr="00345F8F">
        <w:rPr>
          <w:i/>
          <w:iCs/>
          <w:lang w:val="en-AU"/>
        </w:rPr>
        <w:t>Audit Act 1994</w:t>
      </w:r>
      <w:r w:rsidRPr="00345F8F">
        <w:rPr>
          <w:lang w:val="en-AU"/>
        </w:rPr>
        <w:t xml:space="preserve"> which incorporates the Australian Auditing Standards. I further describe my responsibilities under that Act and those standards in the </w:t>
      </w:r>
      <w:r w:rsidRPr="00EF0593">
        <w:rPr>
          <w:i/>
          <w:iCs/>
          <w:lang w:val="en-AU"/>
        </w:rPr>
        <w:t>Auditor’s Responsibilities for the Audit of the Financial Report</w:t>
      </w:r>
      <w:r w:rsidRPr="00345F8F">
        <w:rPr>
          <w:lang w:val="en-AU"/>
        </w:rPr>
        <w:t xml:space="preserve"> section of my report.</w:t>
      </w:r>
    </w:p>
    <w:p w14:paraId="6425F2F6" w14:textId="77777777" w:rsidR="00345F8F" w:rsidRPr="00345F8F" w:rsidRDefault="00345F8F" w:rsidP="00345F8F">
      <w:pPr>
        <w:pStyle w:val="BodyParagraph"/>
        <w:rPr>
          <w:lang w:val="en-AU"/>
        </w:rPr>
      </w:pPr>
      <w:r w:rsidRPr="00345F8F">
        <w:rPr>
          <w:lang w:val="en-AU"/>
        </w:rPr>
        <w:t xml:space="preserve">The </w:t>
      </w:r>
      <w:r w:rsidRPr="00EF0593">
        <w:rPr>
          <w:lang w:val="en-AU"/>
        </w:rPr>
        <w:t>Constitution Act 1975</w:t>
      </w:r>
      <w:r w:rsidRPr="00345F8F">
        <w:rPr>
          <w:lang w:val="en-AU"/>
        </w:rPr>
        <w:t xml:space="preserve"> establishes my independence. My staff and I are independent of the entity in accordance with the ethical requirements of the Accounting Professional and Ethical Standards Board’s APES 110 </w:t>
      </w:r>
      <w:r w:rsidRPr="00EF0593">
        <w:rPr>
          <w:i/>
          <w:iCs/>
          <w:lang w:val="en-AU"/>
        </w:rPr>
        <w:t>Code of Ethics for Professional Accountants</w:t>
      </w:r>
      <w:r w:rsidRPr="00345F8F">
        <w:rPr>
          <w:lang w:val="en-AU"/>
        </w:rPr>
        <w:t xml:space="preserve"> (the Code) that are relevant to my audit of the financial report in Victoria. My staff and I have also fulfilled our other ethical responsibilities in accordance with the Code.</w:t>
      </w:r>
    </w:p>
    <w:p w14:paraId="3DCC6583" w14:textId="4DA21B83" w:rsidR="00D0469A" w:rsidRDefault="00345F8F" w:rsidP="00345F8F">
      <w:pPr>
        <w:pStyle w:val="BodyParagraph"/>
        <w:rPr>
          <w:lang w:val="en-AU"/>
        </w:rPr>
      </w:pPr>
      <w:r w:rsidRPr="00345F8F">
        <w:rPr>
          <w:lang w:val="en-AU"/>
        </w:rPr>
        <w:t>I believe that the audit evidence I have obtained is sufficient and appropriate to provide a basis for my opinion.</w:t>
      </w:r>
    </w:p>
    <w:p w14:paraId="5D89F161" w14:textId="77777777" w:rsidR="00D0469A" w:rsidRDefault="00D0469A" w:rsidP="00D0469A">
      <w:pPr>
        <w:pStyle w:val="BodyParagraph"/>
        <w:rPr>
          <w:b/>
          <w:bCs/>
        </w:rPr>
      </w:pPr>
      <w:r>
        <w:rPr>
          <w:b/>
          <w:bCs/>
        </w:rPr>
        <w:t>Board’s responsibilities for the financial report</w:t>
      </w:r>
    </w:p>
    <w:p w14:paraId="00F87665" w14:textId="77777777" w:rsidR="00EF0593" w:rsidRPr="00EF0593" w:rsidRDefault="00EF0593" w:rsidP="00EF0593">
      <w:pPr>
        <w:pStyle w:val="BodyParagraph"/>
      </w:pPr>
      <w:r w:rsidRPr="00EF0593">
        <w:t>The Board of the entity is responsible for the preparation and fair presentation of the financial report in accordance with Australian Accounting Standards - Simplified Disclosures, and for such internal control as the Board determine is necessary to enable the preparation and fair presentation of a financial report that is free from material misstatement, whether due to fraud or error.</w:t>
      </w:r>
    </w:p>
    <w:p w14:paraId="56E2B49E" w14:textId="77777777" w:rsidR="00EF0593" w:rsidRPr="00EF0593" w:rsidRDefault="00EF0593" w:rsidP="00EF0593">
      <w:pPr>
        <w:pStyle w:val="BodyParagraph"/>
      </w:pPr>
      <w:r w:rsidRPr="00EF0593">
        <w:lastRenderedPageBreak/>
        <w:t>In preparing the financial report, the Board is responsible for assessing the entity’s ability to continue as a going concern, disclosing, as applicable, matters related to going concern and using the going concern basis of accounting unless it is inappropriate to do so.</w:t>
      </w:r>
    </w:p>
    <w:p w14:paraId="1CD036DA" w14:textId="77777777" w:rsidR="00D0469A" w:rsidRDefault="00D0469A" w:rsidP="00D0469A">
      <w:pPr>
        <w:pStyle w:val="BodyParagraph"/>
        <w:rPr>
          <w:b/>
          <w:bCs/>
          <w:lang w:val="en-AU"/>
        </w:rPr>
      </w:pPr>
      <w:r>
        <w:rPr>
          <w:b/>
          <w:bCs/>
          <w:lang w:val="en-AU"/>
        </w:rPr>
        <w:t>Auditor’s responsibilities for the audit of the financial report</w:t>
      </w:r>
    </w:p>
    <w:p w14:paraId="070588E2" w14:textId="77777777" w:rsidR="00021400" w:rsidRPr="00021400" w:rsidRDefault="00021400" w:rsidP="00021400">
      <w:pPr>
        <w:pStyle w:val="BodyParagraph"/>
        <w:rPr>
          <w:lang w:val="en-AU"/>
        </w:rPr>
      </w:pPr>
      <w:r w:rsidRPr="00021400">
        <w:rPr>
          <w:lang w:val="en-AU"/>
        </w:rPr>
        <w:t xml:space="preserve">As required by the </w:t>
      </w:r>
      <w:r w:rsidRPr="00021400">
        <w:rPr>
          <w:i/>
          <w:iCs/>
          <w:lang w:val="en-AU"/>
        </w:rPr>
        <w:t>Audit Act 1994</w:t>
      </w:r>
      <w:r w:rsidRPr="00021400">
        <w:rPr>
          <w:lang w:val="en-AU"/>
        </w:rPr>
        <w:t>, my responsibility is to express an opinion on the financial report based on the audit. My objectives for the audit are to obtain reasonable assurance about whether the financial report as a whole is free from material misstatement, whether due to fraud or error, and to issue an auditor’s report that includes my opinion. Reasonable assurance is a high level of assurance but is not a guarantee that an audit conducted in accordance with the Australian Auditing Standards will always detect a material misstatement when it exists. Misstatements can arise from fraud or error and are considered material if, individually or in the aggregate, they could reasonably be expected to influence the economic decisions of users taken on the basis of this financial report.</w:t>
      </w:r>
    </w:p>
    <w:p w14:paraId="7A60F467" w14:textId="77777777" w:rsidR="00021400" w:rsidRPr="00021400" w:rsidRDefault="00021400" w:rsidP="00021400">
      <w:pPr>
        <w:pStyle w:val="BodyParagraph"/>
        <w:rPr>
          <w:lang w:val="en-AU"/>
        </w:rPr>
      </w:pPr>
      <w:r w:rsidRPr="00021400">
        <w:rPr>
          <w:lang w:val="en-AU"/>
        </w:rPr>
        <w:t>As part of an audit in accordance with the Australian Auditing Standards, I exercise professional judgement and maintain professional scepticism throughout the audit. I also:</w:t>
      </w:r>
    </w:p>
    <w:p w14:paraId="748D1D5C" w14:textId="77777777" w:rsidR="00021400" w:rsidRPr="00021400" w:rsidRDefault="00021400" w:rsidP="00021400">
      <w:pPr>
        <w:pStyle w:val="BulletList"/>
      </w:pPr>
      <w:r w:rsidRPr="00021400">
        <w:t xml:space="preserve">identify and assess the risks of material misstatement of the financial report, whether due to fraud or error, design and perform audit procedures responsive to those risks, and obtain audit evidence that is sufficient and appropriate to provide a basis for my opinion. The risk of not detecting a material </w:t>
      </w:r>
      <w:r w:rsidRPr="00021400">
        <w:lastRenderedPageBreak/>
        <w:t xml:space="preserve">misstatement resulting from fraud is higher than for one resulting from error, as fraud may involve collusion, forgery, intentional omissions, misrepresentations, or the override of internal control. </w:t>
      </w:r>
    </w:p>
    <w:p w14:paraId="64AC3BB2" w14:textId="77777777" w:rsidR="00021400" w:rsidRPr="00021400" w:rsidRDefault="00021400" w:rsidP="00021400">
      <w:pPr>
        <w:pStyle w:val="BulletList"/>
      </w:pPr>
      <w:r w:rsidRPr="00021400">
        <w:t xml:space="preserve">obtain an understanding of internal control relevant to the audit in order to design audit procedures that are appropriate in the circumstances, but not for the purpose of expressing an opinion on the effectiveness of the entity’s internal control </w:t>
      </w:r>
    </w:p>
    <w:p w14:paraId="3E7AFD72" w14:textId="77777777" w:rsidR="00021400" w:rsidRPr="00021400" w:rsidRDefault="00021400" w:rsidP="00021400">
      <w:pPr>
        <w:pStyle w:val="BulletList"/>
      </w:pPr>
      <w:r w:rsidRPr="00021400">
        <w:t xml:space="preserve">evaluate the appropriateness of accounting policies used and the reasonableness of accounting estimates and related disclosures made by the Board </w:t>
      </w:r>
    </w:p>
    <w:p w14:paraId="0F59D9D4" w14:textId="77777777" w:rsidR="00021400" w:rsidRPr="00021400" w:rsidRDefault="00021400" w:rsidP="00021400">
      <w:pPr>
        <w:pStyle w:val="BulletList"/>
      </w:pPr>
      <w:r w:rsidRPr="00021400">
        <w:t xml:space="preserve">conclude on the appropriateness of the Board’s use of the going concern basis of accounting and, based on the audit evidence obtained, whether a material uncertainty exists related to events or conditions that may cast significant doubt on the entity’s ability to continue as a going concern. If I conclude that a material uncertainty exists, I am required to draw attention in my auditor’s report to the related disclosures in the financial report or, if such disclosures are inadequate, to modify my opinion. My conclusions are based on the audit evidence obtained up to the date of my auditor’s report. However, future events or conditions may cause the entity to cease to continue as a going concern. </w:t>
      </w:r>
    </w:p>
    <w:p w14:paraId="05066493" w14:textId="77777777" w:rsidR="00021400" w:rsidRPr="00021400" w:rsidRDefault="00021400" w:rsidP="00021400">
      <w:pPr>
        <w:pStyle w:val="BulletList"/>
      </w:pPr>
      <w:r w:rsidRPr="00021400">
        <w:t>evaluate the overall presentation, structure and content of the financial report, including the disclosures, and whether the financial report represents the underlying transactions and events in a manner that achieves fair presentation.</w:t>
      </w:r>
    </w:p>
    <w:p w14:paraId="0E94851B" w14:textId="77777777" w:rsidR="00D0469A" w:rsidRDefault="00D0469A" w:rsidP="00D0469A">
      <w:pPr>
        <w:pStyle w:val="BodyParagraph"/>
      </w:pPr>
      <w:r w:rsidRPr="00FE2A02">
        <w:lastRenderedPageBreak/>
        <w:t xml:space="preserve">I communicate with the Board regarding, among other matters, the planned scope and timing of the audit and significant audit findings, including any significant deficiencies in internal control that I identify during my audit. </w:t>
      </w:r>
    </w:p>
    <w:p w14:paraId="72C32569" w14:textId="3D7F7BB8" w:rsidR="00D0469A" w:rsidRDefault="00D0469A" w:rsidP="00D0469A">
      <w:pPr>
        <w:pStyle w:val="BodyParagraph"/>
      </w:pPr>
      <w:r>
        <w:t>Melbourne</w:t>
      </w:r>
      <w:r>
        <w:br/>
      </w:r>
      <w:r w:rsidR="00021400">
        <w:t>2</w:t>
      </w:r>
      <w:r>
        <w:t xml:space="preserve"> September 202</w:t>
      </w:r>
      <w:r w:rsidR="00021400">
        <w:t>6</w:t>
      </w:r>
    </w:p>
    <w:p w14:paraId="437F2DB9" w14:textId="77777777" w:rsidR="00D0469A" w:rsidRDefault="00D0469A" w:rsidP="00D0469A">
      <w:pPr>
        <w:pStyle w:val="BodyParagraph"/>
      </w:pPr>
      <w:r>
        <w:rPr>
          <w:noProof/>
          <w14:ligatures w14:val="standardContextual"/>
        </w:rPr>
        <w:drawing>
          <wp:inline distT="0" distB="0" distL="0" distR="0" wp14:anchorId="3511D0D0" wp14:editId="6DC86A09">
            <wp:extent cx="2095500" cy="241300"/>
            <wp:effectExtent l="0" t="0" r="0" b="0"/>
            <wp:docPr id="538010868" name="Picture 4" descr="Signature of Paul Mar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10868" name="Picture 4" descr="Signature of Paul Martin"/>
                    <pic:cNvPicPr/>
                  </pic:nvPicPr>
                  <pic:blipFill>
                    <a:blip r:embed="rId83" cstate="screen">
                      <a:extLst>
                        <a:ext uri="{28A0092B-C50C-407E-A947-70E740481C1C}">
                          <a14:useLocalDpi xmlns:a14="http://schemas.microsoft.com/office/drawing/2010/main"/>
                        </a:ext>
                      </a:extLst>
                    </a:blip>
                    <a:stretch>
                      <a:fillRect/>
                    </a:stretch>
                  </pic:blipFill>
                  <pic:spPr>
                    <a:xfrm>
                      <a:off x="0" y="0"/>
                      <a:ext cx="2095500" cy="241300"/>
                    </a:xfrm>
                    <a:prstGeom prst="rect">
                      <a:avLst/>
                    </a:prstGeom>
                  </pic:spPr>
                </pic:pic>
              </a:graphicData>
            </a:graphic>
          </wp:inline>
        </w:drawing>
      </w:r>
    </w:p>
    <w:p w14:paraId="0109E05D" w14:textId="77777777" w:rsidR="00D0469A" w:rsidRPr="00FE2A02" w:rsidRDefault="00D0469A" w:rsidP="00D0469A">
      <w:pPr>
        <w:pStyle w:val="BodyParagraph"/>
      </w:pPr>
      <w:r>
        <w:t>Paul Martin</w:t>
      </w:r>
      <w:r>
        <w:br/>
        <w:t>as delegate for the Auditor-General of Victoria</w:t>
      </w:r>
    </w:p>
    <w:p w14:paraId="72F0EE34" w14:textId="77777777" w:rsidR="00D0469A" w:rsidRPr="00191B38" w:rsidRDefault="00D0469A" w:rsidP="00D0469A">
      <w:pPr>
        <w:spacing w:after="160" w:line="278" w:lineRule="auto"/>
      </w:pPr>
      <w:r w:rsidRPr="00191B38">
        <w:rPr>
          <w:rFonts w:eastAsiaTheme="minorEastAsia"/>
        </w:rPr>
        <w:br w:type="page"/>
      </w:r>
    </w:p>
    <w:p w14:paraId="1FEF375B" w14:textId="77777777" w:rsidR="00D0469A" w:rsidRPr="00191B38" w:rsidRDefault="00D0469A" w:rsidP="00D0469A">
      <w:pPr>
        <w:pStyle w:val="Heading20"/>
        <w:rPr>
          <w:rFonts w:eastAsiaTheme="minorEastAsia"/>
        </w:rPr>
      </w:pPr>
      <w:r w:rsidRPr="00191B38">
        <w:rPr>
          <w:rFonts w:eastAsiaTheme="minorEastAsia"/>
        </w:rPr>
        <w:lastRenderedPageBreak/>
        <w:t>Disclosure Index</w:t>
      </w:r>
    </w:p>
    <w:p w14:paraId="372B63AB" w14:textId="77777777" w:rsidR="00D0469A" w:rsidRPr="00191B38" w:rsidRDefault="00D0469A" w:rsidP="00D0469A">
      <w:pPr>
        <w:pStyle w:val="BodyParagraph"/>
        <w:rPr>
          <w:lang w:val="en-AU"/>
        </w:rPr>
      </w:pPr>
      <w:r w:rsidRPr="00191B38">
        <w:rPr>
          <w:lang w:val="en-AU"/>
        </w:rPr>
        <w:t>VicScreen’s Annual Report is prepared in accordance with all relevant Victorian legislations and pronouncements. This index has been prepared to facilitate identification of VicScreen’s compliance with statutory disclosure requirements</w:t>
      </w:r>
      <w:r w:rsidRPr="00A8747A">
        <w:rPr>
          <w:lang w:val="en-AU"/>
        </w:rPr>
        <w:t>.</w:t>
      </w:r>
    </w:p>
    <w:p w14:paraId="62D0CFFB" w14:textId="29809144" w:rsidR="00D0469A" w:rsidRPr="00054575" w:rsidRDefault="00D0469A" w:rsidP="00054575">
      <w:pPr>
        <w:pStyle w:val="BodyParagraph"/>
        <w:rPr>
          <w:b/>
          <w:bCs/>
          <w:lang w:val="en-AU"/>
        </w:rPr>
      </w:pPr>
      <w:r w:rsidRPr="00A8747A">
        <w:rPr>
          <w:b/>
          <w:bCs/>
          <w:lang w:val="en-AU"/>
        </w:rPr>
        <w:t>Ministerial Directions and Financial Reporting Directions (FRDs)</w:t>
      </w:r>
    </w:p>
    <w:tbl>
      <w:tblPr>
        <w:tblStyle w:val="TableLight"/>
        <w:tblW w:w="0" w:type="auto"/>
        <w:tblLook w:val="04A0" w:firstRow="1" w:lastRow="0" w:firstColumn="1" w:lastColumn="0" w:noHBand="0" w:noVBand="1"/>
        <w:tblCaption w:val="Disclosure Index"/>
      </w:tblPr>
      <w:tblGrid>
        <w:gridCol w:w="2080"/>
        <w:gridCol w:w="4441"/>
        <w:gridCol w:w="2224"/>
      </w:tblGrid>
      <w:tr w:rsidR="000B5B38" w:rsidRPr="00191B38" w14:paraId="231AD3E0" w14:textId="77777777" w:rsidTr="000904F0">
        <w:trPr>
          <w:cnfStyle w:val="100000000000" w:firstRow="1" w:lastRow="0" w:firstColumn="0" w:lastColumn="0" w:oddVBand="0" w:evenVBand="0" w:oddHBand="0" w:evenHBand="0" w:firstRowFirstColumn="0" w:firstRowLastColumn="0" w:lastRowFirstColumn="0" w:lastRowLastColumn="0"/>
          <w:tblHeader/>
        </w:trPr>
        <w:tc>
          <w:tcPr>
            <w:tcW w:w="2080" w:type="dxa"/>
            <w:shd w:val="clear" w:color="auto" w:fill="D9D9D9" w:themeFill="background1" w:themeFillShade="D9"/>
          </w:tcPr>
          <w:p w14:paraId="7FC7AC58" w14:textId="0AE97B99" w:rsidR="000B5B38" w:rsidRPr="000904F0" w:rsidRDefault="000B5B38" w:rsidP="000904F0">
            <w:pPr>
              <w:pStyle w:val="TableBody14pt"/>
              <w:rPr>
                <w:lang w:val="en-AU"/>
              </w:rPr>
            </w:pPr>
            <w:r w:rsidRPr="000904F0">
              <w:t>Legislatio</w:t>
            </w:r>
            <w:bookmarkStart w:id="154" w:name="ColumnTitle_55"/>
            <w:bookmarkEnd w:id="154"/>
            <w:r w:rsidRPr="000904F0">
              <w:t>n</w:t>
            </w:r>
          </w:p>
        </w:tc>
        <w:tc>
          <w:tcPr>
            <w:tcW w:w="4441" w:type="dxa"/>
            <w:shd w:val="clear" w:color="auto" w:fill="D9D9D9" w:themeFill="background1" w:themeFillShade="D9"/>
          </w:tcPr>
          <w:p w14:paraId="2A2B95D8" w14:textId="7A3A5C43" w:rsidR="000B5B38" w:rsidRPr="000904F0" w:rsidRDefault="000B5B38" w:rsidP="000904F0">
            <w:pPr>
              <w:pStyle w:val="TableBody14pt"/>
              <w:rPr>
                <w:lang w:val="en-AU"/>
              </w:rPr>
            </w:pPr>
            <w:r w:rsidRPr="000904F0">
              <w:t>Requirement</w:t>
            </w:r>
          </w:p>
        </w:tc>
        <w:tc>
          <w:tcPr>
            <w:tcW w:w="2224" w:type="dxa"/>
            <w:shd w:val="clear" w:color="auto" w:fill="D9D9D9" w:themeFill="background1" w:themeFillShade="D9"/>
          </w:tcPr>
          <w:p w14:paraId="65204C45" w14:textId="0C1FCDAF" w:rsidR="000B5B38" w:rsidRPr="000904F0" w:rsidRDefault="000B5B38" w:rsidP="000904F0">
            <w:pPr>
              <w:pStyle w:val="TableBody14pt"/>
              <w:rPr>
                <w:lang w:val="en-AU"/>
              </w:rPr>
            </w:pPr>
            <w:r w:rsidRPr="000904F0">
              <w:t>Page reference</w:t>
            </w:r>
          </w:p>
        </w:tc>
      </w:tr>
      <w:tr w:rsidR="000B5B38" w:rsidRPr="00191B38" w14:paraId="4D30DD9A" w14:textId="77777777" w:rsidTr="000904F0">
        <w:tc>
          <w:tcPr>
            <w:tcW w:w="2080" w:type="dxa"/>
          </w:tcPr>
          <w:p w14:paraId="067C5617" w14:textId="3121E2B9" w:rsidR="000B5B38" w:rsidRPr="000904F0" w:rsidRDefault="000B5B38" w:rsidP="000904F0">
            <w:pPr>
              <w:pStyle w:val="TableBody14pt"/>
              <w:rPr>
                <w:b/>
                <w:lang w:val="en-AU"/>
              </w:rPr>
            </w:pPr>
            <w:r w:rsidRPr="000904F0">
              <w:rPr>
                <w:b/>
              </w:rPr>
              <w:t>Report of operations</w:t>
            </w:r>
          </w:p>
        </w:tc>
        <w:tc>
          <w:tcPr>
            <w:tcW w:w="4441" w:type="dxa"/>
          </w:tcPr>
          <w:p w14:paraId="6AFF5944" w14:textId="7C039A3C" w:rsidR="000B5B38" w:rsidRPr="000904F0" w:rsidRDefault="000B5B38" w:rsidP="000904F0">
            <w:pPr>
              <w:pStyle w:val="TableBody14pt"/>
              <w:rPr>
                <w:b/>
                <w:lang w:val="en-AU"/>
              </w:rPr>
            </w:pPr>
          </w:p>
        </w:tc>
        <w:tc>
          <w:tcPr>
            <w:tcW w:w="2224" w:type="dxa"/>
          </w:tcPr>
          <w:p w14:paraId="61106649" w14:textId="3140F77E" w:rsidR="000B5B38" w:rsidRPr="000904F0" w:rsidRDefault="000B5B38" w:rsidP="000904F0">
            <w:pPr>
              <w:pStyle w:val="TableBody14pt"/>
              <w:rPr>
                <w:b/>
                <w:lang w:val="en-AU"/>
              </w:rPr>
            </w:pPr>
          </w:p>
        </w:tc>
      </w:tr>
      <w:tr w:rsidR="000B5B38" w:rsidRPr="00191B38" w14:paraId="75BCD9A2" w14:textId="77777777" w:rsidTr="000904F0">
        <w:tc>
          <w:tcPr>
            <w:tcW w:w="2080" w:type="dxa"/>
          </w:tcPr>
          <w:p w14:paraId="66B24A0A" w14:textId="168539D0" w:rsidR="000B5B38" w:rsidRPr="00A8747A" w:rsidRDefault="000B5B38" w:rsidP="000904F0">
            <w:pPr>
              <w:pStyle w:val="TableBody14pt"/>
              <w:rPr>
                <w:bCs/>
                <w:lang w:val="en-AU"/>
              </w:rPr>
            </w:pPr>
            <w:r>
              <w:t>FRD 22</w:t>
            </w:r>
          </w:p>
        </w:tc>
        <w:tc>
          <w:tcPr>
            <w:tcW w:w="4441" w:type="dxa"/>
          </w:tcPr>
          <w:p w14:paraId="60CF4D74" w14:textId="1108AFCE" w:rsidR="000B5B38" w:rsidRPr="00A8747A" w:rsidRDefault="000B5B38" w:rsidP="000904F0">
            <w:pPr>
              <w:pStyle w:val="TableBody14pt"/>
              <w:rPr>
                <w:lang w:val="en-AU"/>
              </w:rPr>
            </w:pPr>
            <w:r>
              <w:t>Manner of establishment and the relevant Ministers</w:t>
            </w:r>
          </w:p>
        </w:tc>
        <w:tc>
          <w:tcPr>
            <w:tcW w:w="2224" w:type="dxa"/>
          </w:tcPr>
          <w:p w14:paraId="0BDB4398" w14:textId="240135D7" w:rsidR="000B5B38" w:rsidRPr="00A8747A" w:rsidRDefault="000B5B38" w:rsidP="000904F0">
            <w:pPr>
              <w:pStyle w:val="TableBody14pt"/>
              <w:rPr>
                <w:lang w:val="en-AU"/>
              </w:rPr>
            </w:pPr>
            <w:r>
              <w:t>5</w:t>
            </w:r>
            <w:r w:rsidR="009C1B76">
              <w:t>-7</w:t>
            </w:r>
            <w:r>
              <w:t xml:space="preserve">, </w:t>
            </w:r>
            <w:r w:rsidR="00AC6930">
              <w:t>67-</w:t>
            </w:r>
            <w:r w:rsidR="00C6546D">
              <w:t>69</w:t>
            </w:r>
          </w:p>
        </w:tc>
      </w:tr>
      <w:tr w:rsidR="000B5B38" w:rsidRPr="00191B38" w14:paraId="35B34C22" w14:textId="77777777" w:rsidTr="000904F0">
        <w:tc>
          <w:tcPr>
            <w:tcW w:w="2080" w:type="dxa"/>
          </w:tcPr>
          <w:p w14:paraId="68F61DA0" w14:textId="71BB2521" w:rsidR="000B5B38" w:rsidRPr="00A8747A" w:rsidRDefault="000B5B38" w:rsidP="000904F0">
            <w:pPr>
              <w:pStyle w:val="TableBody14pt"/>
              <w:rPr>
                <w:bCs/>
                <w:lang w:val="en-AU"/>
              </w:rPr>
            </w:pPr>
            <w:r>
              <w:t>FRD 22</w:t>
            </w:r>
          </w:p>
        </w:tc>
        <w:tc>
          <w:tcPr>
            <w:tcW w:w="4441" w:type="dxa"/>
          </w:tcPr>
          <w:p w14:paraId="44DB740B" w14:textId="28004C01" w:rsidR="000B5B38" w:rsidRPr="00A8747A" w:rsidRDefault="000B5B38" w:rsidP="000904F0">
            <w:pPr>
              <w:pStyle w:val="TableBody14pt"/>
              <w:rPr>
                <w:lang w:val="en-AU"/>
              </w:rPr>
            </w:pPr>
            <w:r>
              <w:t>Purpose, functions, powers and duties</w:t>
            </w:r>
          </w:p>
        </w:tc>
        <w:tc>
          <w:tcPr>
            <w:tcW w:w="2224" w:type="dxa"/>
          </w:tcPr>
          <w:p w14:paraId="31FF9992" w14:textId="5BD14620" w:rsidR="000B5B38" w:rsidRPr="00A8747A" w:rsidRDefault="00AC6930" w:rsidP="000904F0">
            <w:pPr>
              <w:pStyle w:val="TableBody14pt"/>
              <w:rPr>
                <w:lang w:val="en-AU"/>
              </w:rPr>
            </w:pPr>
            <w:r>
              <w:t>5</w:t>
            </w:r>
            <w:r w:rsidR="00C6546D">
              <w:t>-7</w:t>
            </w:r>
          </w:p>
        </w:tc>
      </w:tr>
      <w:tr w:rsidR="000B5B38" w:rsidRPr="00191B38" w14:paraId="5611FBF0" w14:textId="77777777" w:rsidTr="000904F0">
        <w:tc>
          <w:tcPr>
            <w:tcW w:w="2080" w:type="dxa"/>
          </w:tcPr>
          <w:p w14:paraId="3A7C82E1" w14:textId="0BE2CC2D" w:rsidR="000B5B38" w:rsidRPr="00A8747A" w:rsidRDefault="000B5B38" w:rsidP="000904F0">
            <w:pPr>
              <w:pStyle w:val="TableBody14pt"/>
              <w:rPr>
                <w:bCs/>
                <w:lang w:val="en-AU"/>
              </w:rPr>
            </w:pPr>
            <w:r>
              <w:t>FRD 22</w:t>
            </w:r>
          </w:p>
        </w:tc>
        <w:tc>
          <w:tcPr>
            <w:tcW w:w="4441" w:type="dxa"/>
          </w:tcPr>
          <w:p w14:paraId="55B5B300" w14:textId="4F12396B" w:rsidR="000B5B38" w:rsidRPr="00A8747A" w:rsidRDefault="000B5B38" w:rsidP="000904F0">
            <w:pPr>
              <w:pStyle w:val="TableBody14pt"/>
              <w:rPr>
                <w:lang w:val="en-AU"/>
              </w:rPr>
            </w:pPr>
            <w:r>
              <w:t>Key initiatives and projects</w:t>
            </w:r>
          </w:p>
        </w:tc>
        <w:tc>
          <w:tcPr>
            <w:tcW w:w="2224" w:type="dxa"/>
          </w:tcPr>
          <w:p w14:paraId="36A0E8DB" w14:textId="304AD4FF" w:rsidR="000B5B38" w:rsidRPr="00A8747A" w:rsidRDefault="00E24524" w:rsidP="000904F0">
            <w:pPr>
              <w:pStyle w:val="TableBody14pt"/>
              <w:rPr>
                <w:lang w:val="en-AU"/>
              </w:rPr>
            </w:pPr>
            <w:r>
              <w:t>21-</w:t>
            </w:r>
            <w:r w:rsidR="001A3AA6">
              <w:t>65</w:t>
            </w:r>
          </w:p>
        </w:tc>
      </w:tr>
      <w:tr w:rsidR="000B5B38" w:rsidRPr="00191B38" w14:paraId="4149F709" w14:textId="77777777" w:rsidTr="000904F0">
        <w:tc>
          <w:tcPr>
            <w:tcW w:w="2080" w:type="dxa"/>
          </w:tcPr>
          <w:p w14:paraId="0AFB12FD" w14:textId="5A655AD6" w:rsidR="000B5B38" w:rsidRPr="00A8747A" w:rsidRDefault="000B5B38" w:rsidP="000904F0">
            <w:pPr>
              <w:pStyle w:val="TableBody14pt"/>
              <w:rPr>
                <w:b/>
                <w:bCs/>
                <w:lang w:val="en-AU"/>
              </w:rPr>
            </w:pPr>
            <w:r>
              <w:t>FRD 22</w:t>
            </w:r>
          </w:p>
        </w:tc>
        <w:tc>
          <w:tcPr>
            <w:tcW w:w="4441" w:type="dxa"/>
          </w:tcPr>
          <w:p w14:paraId="5D141D7E" w14:textId="7D5AA4D9" w:rsidR="000B5B38" w:rsidRPr="00A8747A" w:rsidRDefault="000B5B38" w:rsidP="000904F0">
            <w:pPr>
              <w:pStyle w:val="TableBody14pt"/>
              <w:rPr>
                <w:bCs/>
                <w:lang w:val="en-AU"/>
              </w:rPr>
            </w:pPr>
            <w:r>
              <w:t>Nature and range of services provided</w:t>
            </w:r>
          </w:p>
        </w:tc>
        <w:tc>
          <w:tcPr>
            <w:tcW w:w="2224" w:type="dxa"/>
          </w:tcPr>
          <w:p w14:paraId="67BC63B5" w14:textId="405C24FD" w:rsidR="000B5B38" w:rsidRPr="00A8747A" w:rsidRDefault="00BF0F7F" w:rsidP="000904F0">
            <w:pPr>
              <w:pStyle w:val="TableBody14pt"/>
              <w:rPr>
                <w:bCs/>
                <w:lang w:val="en-AU"/>
              </w:rPr>
            </w:pPr>
            <w:r>
              <w:t>21</w:t>
            </w:r>
            <w:r w:rsidR="000B5B38">
              <w:t>–</w:t>
            </w:r>
            <w:r w:rsidR="001A3AA6">
              <w:t>65</w:t>
            </w:r>
          </w:p>
        </w:tc>
      </w:tr>
      <w:tr w:rsidR="000B5B38" w:rsidRPr="00191B38" w14:paraId="06873C87" w14:textId="77777777" w:rsidTr="000904F0">
        <w:tc>
          <w:tcPr>
            <w:tcW w:w="2080" w:type="dxa"/>
          </w:tcPr>
          <w:p w14:paraId="4D96FDC5" w14:textId="31CAFB0D" w:rsidR="000B5B38" w:rsidRPr="000904F0" w:rsidRDefault="000B5B38" w:rsidP="000904F0">
            <w:pPr>
              <w:pStyle w:val="TableBody14pt"/>
              <w:rPr>
                <w:b/>
                <w:bCs/>
                <w:lang w:val="en-AU"/>
              </w:rPr>
            </w:pPr>
            <w:r w:rsidRPr="000904F0">
              <w:rPr>
                <w:b/>
                <w:bCs/>
              </w:rPr>
              <w:t>Management and structure</w:t>
            </w:r>
          </w:p>
        </w:tc>
        <w:tc>
          <w:tcPr>
            <w:tcW w:w="4441" w:type="dxa"/>
          </w:tcPr>
          <w:p w14:paraId="34923ED1" w14:textId="530DED06" w:rsidR="000B5B38" w:rsidRPr="00A8747A" w:rsidRDefault="000B5B38" w:rsidP="000904F0">
            <w:pPr>
              <w:pStyle w:val="TableBody14pt"/>
              <w:rPr>
                <w:bCs/>
                <w:lang w:val="en-AU"/>
              </w:rPr>
            </w:pPr>
          </w:p>
        </w:tc>
        <w:tc>
          <w:tcPr>
            <w:tcW w:w="2224" w:type="dxa"/>
          </w:tcPr>
          <w:p w14:paraId="6980A001" w14:textId="584AEE13" w:rsidR="000B5B38" w:rsidRPr="00A8747A" w:rsidRDefault="000B5B38" w:rsidP="000904F0">
            <w:pPr>
              <w:pStyle w:val="TableBody14pt"/>
              <w:rPr>
                <w:bCs/>
                <w:lang w:val="en-AU"/>
              </w:rPr>
            </w:pPr>
          </w:p>
        </w:tc>
      </w:tr>
      <w:tr w:rsidR="000B5B38" w:rsidRPr="00191B38" w14:paraId="1C9886A2" w14:textId="77777777" w:rsidTr="000904F0">
        <w:tc>
          <w:tcPr>
            <w:tcW w:w="2080" w:type="dxa"/>
          </w:tcPr>
          <w:p w14:paraId="0D29CBAE" w14:textId="79D6DE13" w:rsidR="000B5B38" w:rsidRPr="00A8747A" w:rsidRDefault="000B5B38" w:rsidP="000904F0">
            <w:pPr>
              <w:pStyle w:val="TableBody14pt"/>
              <w:rPr>
                <w:b/>
                <w:bCs/>
                <w:lang w:val="en-AU"/>
              </w:rPr>
            </w:pPr>
            <w:r>
              <w:t>FRD 22</w:t>
            </w:r>
          </w:p>
        </w:tc>
        <w:tc>
          <w:tcPr>
            <w:tcW w:w="4441" w:type="dxa"/>
          </w:tcPr>
          <w:p w14:paraId="17779460" w14:textId="431269AD" w:rsidR="000B5B38" w:rsidRPr="00A8747A" w:rsidRDefault="000B5B38" w:rsidP="000904F0">
            <w:pPr>
              <w:pStyle w:val="TableBody14pt"/>
              <w:rPr>
                <w:b/>
                <w:bCs/>
                <w:lang w:val="en-AU"/>
              </w:rPr>
            </w:pPr>
            <w:r>
              <w:t>Organisational structure</w:t>
            </w:r>
          </w:p>
        </w:tc>
        <w:tc>
          <w:tcPr>
            <w:tcW w:w="2224" w:type="dxa"/>
          </w:tcPr>
          <w:p w14:paraId="6183E942" w14:textId="1598257E" w:rsidR="000B5B38" w:rsidRPr="00C6546D" w:rsidRDefault="00C6546D" w:rsidP="000904F0">
            <w:pPr>
              <w:pStyle w:val="TableBody14pt"/>
              <w:rPr>
                <w:lang w:val="en-AU"/>
              </w:rPr>
            </w:pPr>
            <w:r w:rsidRPr="00C6546D">
              <w:t>6</w:t>
            </w:r>
            <w:r w:rsidR="00757002">
              <w:t>7-69</w:t>
            </w:r>
          </w:p>
        </w:tc>
      </w:tr>
      <w:tr w:rsidR="000B5B38" w:rsidRPr="00191B38" w14:paraId="037134B6" w14:textId="77777777" w:rsidTr="000904F0">
        <w:tc>
          <w:tcPr>
            <w:tcW w:w="2080" w:type="dxa"/>
          </w:tcPr>
          <w:p w14:paraId="2271BFC8" w14:textId="5F1C9F06" w:rsidR="000B5B38" w:rsidRPr="000904F0" w:rsidRDefault="000B5B38" w:rsidP="000904F0">
            <w:pPr>
              <w:pStyle w:val="TableBody14pt"/>
              <w:rPr>
                <w:b/>
                <w:bCs/>
                <w:lang w:val="en-AU"/>
              </w:rPr>
            </w:pPr>
            <w:r w:rsidRPr="000904F0">
              <w:rPr>
                <w:b/>
                <w:bCs/>
              </w:rPr>
              <w:t>Financial and other information</w:t>
            </w:r>
          </w:p>
        </w:tc>
        <w:tc>
          <w:tcPr>
            <w:tcW w:w="4441" w:type="dxa"/>
          </w:tcPr>
          <w:p w14:paraId="00D727B6" w14:textId="680DA569" w:rsidR="000B5B38" w:rsidRPr="00A8747A" w:rsidRDefault="000B5B38" w:rsidP="000904F0">
            <w:pPr>
              <w:pStyle w:val="TableBody14pt"/>
              <w:rPr>
                <w:bCs/>
                <w:lang w:val="en-AU"/>
              </w:rPr>
            </w:pPr>
          </w:p>
        </w:tc>
        <w:tc>
          <w:tcPr>
            <w:tcW w:w="2224" w:type="dxa"/>
          </w:tcPr>
          <w:p w14:paraId="591B329A" w14:textId="6E8F8D20" w:rsidR="000B5B38" w:rsidRPr="00A8747A" w:rsidRDefault="000B5B38" w:rsidP="000904F0">
            <w:pPr>
              <w:pStyle w:val="TableBody14pt"/>
              <w:rPr>
                <w:bCs/>
                <w:lang w:val="en-AU"/>
              </w:rPr>
            </w:pPr>
          </w:p>
        </w:tc>
      </w:tr>
      <w:tr w:rsidR="000B5B38" w:rsidRPr="00191B38" w14:paraId="1CFB4454" w14:textId="77777777" w:rsidTr="000904F0">
        <w:tc>
          <w:tcPr>
            <w:tcW w:w="2080" w:type="dxa"/>
          </w:tcPr>
          <w:p w14:paraId="28FFE53D" w14:textId="0FBF7FC5" w:rsidR="000B5B38" w:rsidRPr="00A8747A" w:rsidRDefault="000B5B38" w:rsidP="000904F0">
            <w:pPr>
              <w:pStyle w:val="TableBody14pt"/>
              <w:rPr>
                <w:bCs/>
                <w:lang w:val="en-AU"/>
              </w:rPr>
            </w:pPr>
            <w:r>
              <w:t>FRD 8</w:t>
            </w:r>
          </w:p>
        </w:tc>
        <w:tc>
          <w:tcPr>
            <w:tcW w:w="4441" w:type="dxa"/>
          </w:tcPr>
          <w:p w14:paraId="7C0A14B2" w14:textId="3FD5E2B1" w:rsidR="000B5B38" w:rsidRPr="00A8747A" w:rsidRDefault="000B5B38" w:rsidP="000904F0">
            <w:pPr>
              <w:pStyle w:val="TableBody14pt"/>
              <w:rPr>
                <w:bCs/>
                <w:lang w:val="en-AU"/>
              </w:rPr>
            </w:pPr>
            <w:r>
              <w:t>Performance against output performance measures</w:t>
            </w:r>
          </w:p>
        </w:tc>
        <w:tc>
          <w:tcPr>
            <w:tcW w:w="2224" w:type="dxa"/>
          </w:tcPr>
          <w:p w14:paraId="29C8F211" w14:textId="4A2E7CE8" w:rsidR="000B5B38" w:rsidRPr="00A8747A" w:rsidRDefault="00406D1A" w:rsidP="000904F0">
            <w:pPr>
              <w:pStyle w:val="TableBody14pt"/>
              <w:rPr>
                <w:bCs/>
                <w:lang w:val="en-AU"/>
              </w:rPr>
            </w:pPr>
            <w:r>
              <w:rPr>
                <w:bCs/>
              </w:rPr>
              <w:t>10</w:t>
            </w:r>
            <w:r w:rsidR="009C4A2F">
              <w:rPr>
                <w:bCs/>
              </w:rPr>
              <w:t>3</w:t>
            </w:r>
          </w:p>
        </w:tc>
      </w:tr>
      <w:tr w:rsidR="000B5B38" w:rsidRPr="00191B38" w14:paraId="3F31E045" w14:textId="77777777" w:rsidTr="000904F0">
        <w:tc>
          <w:tcPr>
            <w:tcW w:w="2080" w:type="dxa"/>
          </w:tcPr>
          <w:p w14:paraId="6E790F4C" w14:textId="4F90E454" w:rsidR="000B5B38" w:rsidRPr="00A8747A" w:rsidRDefault="000B5B38" w:rsidP="000904F0">
            <w:pPr>
              <w:pStyle w:val="TableBody14pt"/>
              <w:rPr>
                <w:bCs/>
                <w:lang w:val="en-AU"/>
              </w:rPr>
            </w:pPr>
            <w:r>
              <w:t>FRD 10</w:t>
            </w:r>
          </w:p>
        </w:tc>
        <w:tc>
          <w:tcPr>
            <w:tcW w:w="4441" w:type="dxa"/>
          </w:tcPr>
          <w:p w14:paraId="354CCD12" w14:textId="4AB55EB3" w:rsidR="000B5B38" w:rsidRPr="00A8747A" w:rsidRDefault="000B5B38" w:rsidP="000904F0">
            <w:pPr>
              <w:pStyle w:val="TableBody14pt"/>
              <w:rPr>
                <w:bCs/>
                <w:lang w:val="en-AU"/>
              </w:rPr>
            </w:pPr>
            <w:r>
              <w:t>Disclosure index</w:t>
            </w:r>
          </w:p>
        </w:tc>
        <w:tc>
          <w:tcPr>
            <w:tcW w:w="2224" w:type="dxa"/>
          </w:tcPr>
          <w:p w14:paraId="5E640C1F" w14:textId="20B88119" w:rsidR="000B5B38" w:rsidRPr="00A8747A" w:rsidRDefault="00406D1A" w:rsidP="000904F0">
            <w:pPr>
              <w:pStyle w:val="TableBody14pt"/>
              <w:rPr>
                <w:bCs/>
                <w:lang w:val="en-AU"/>
              </w:rPr>
            </w:pPr>
            <w:r>
              <w:rPr>
                <w:bCs/>
              </w:rPr>
              <w:t>1</w:t>
            </w:r>
            <w:r w:rsidR="00415E87">
              <w:rPr>
                <w:bCs/>
              </w:rPr>
              <w:t>78</w:t>
            </w:r>
            <w:r>
              <w:rPr>
                <w:bCs/>
              </w:rPr>
              <w:t>-1</w:t>
            </w:r>
            <w:r w:rsidR="0020137E">
              <w:rPr>
                <w:bCs/>
              </w:rPr>
              <w:t>8</w:t>
            </w:r>
            <w:r w:rsidR="003B6D5B">
              <w:rPr>
                <w:bCs/>
              </w:rPr>
              <w:t>2</w:t>
            </w:r>
          </w:p>
        </w:tc>
      </w:tr>
      <w:tr w:rsidR="000B5B38" w:rsidRPr="00191B38" w14:paraId="70C9B175" w14:textId="77777777" w:rsidTr="000904F0">
        <w:tc>
          <w:tcPr>
            <w:tcW w:w="2080" w:type="dxa"/>
          </w:tcPr>
          <w:p w14:paraId="77759D31" w14:textId="777F01D7" w:rsidR="000B5B38" w:rsidRPr="00A8747A" w:rsidRDefault="000B5B38" w:rsidP="000904F0">
            <w:pPr>
              <w:pStyle w:val="TableBody14pt"/>
              <w:rPr>
                <w:bCs/>
                <w:lang w:val="en-AU"/>
              </w:rPr>
            </w:pPr>
            <w:r>
              <w:lastRenderedPageBreak/>
              <w:t>FRD 15</w:t>
            </w:r>
          </w:p>
        </w:tc>
        <w:tc>
          <w:tcPr>
            <w:tcW w:w="4441" w:type="dxa"/>
          </w:tcPr>
          <w:p w14:paraId="761C50BE" w14:textId="069865E2" w:rsidR="000B5B38" w:rsidRPr="00A8747A" w:rsidRDefault="000B5B38" w:rsidP="000904F0">
            <w:pPr>
              <w:pStyle w:val="TableBody14pt"/>
              <w:rPr>
                <w:bCs/>
                <w:lang w:val="en-AU"/>
              </w:rPr>
            </w:pPr>
            <w:r>
              <w:t>Executive disclosures</w:t>
            </w:r>
          </w:p>
        </w:tc>
        <w:tc>
          <w:tcPr>
            <w:tcW w:w="2224" w:type="dxa"/>
          </w:tcPr>
          <w:p w14:paraId="3752711A" w14:textId="2D6E5C1D" w:rsidR="000B5B38" w:rsidRPr="00A8747A" w:rsidRDefault="009F3217" w:rsidP="000904F0">
            <w:pPr>
              <w:pStyle w:val="TableBody14pt"/>
              <w:rPr>
                <w:bCs/>
                <w:lang w:val="en-AU"/>
              </w:rPr>
            </w:pPr>
            <w:r>
              <w:rPr>
                <w:bCs/>
              </w:rPr>
              <w:t>102</w:t>
            </w:r>
          </w:p>
        </w:tc>
      </w:tr>
      <w:tr w:rsidR="000B5B38" w:rsidRPr="00191B38" w14:paraId="26F84733" w14:textId="77777777" w:rsidTr="000904F0">
        <w:tc>
          <w:tcPr>
            <w:tcW w:w="2080" w:type="dxa"/>
          </w:tcPr>
          <w:p w14:paraId="04A9CC7E" w14:textId="1445419E" w:rsidR="000B5B38" w:rsidRPr="00A8747A" w:rsidRDefault="000B5B38" w:rsidP="000904F0">
            <w:pPr>
              <w:pStyle w:val="TableBody14pt"/>
              <w:rPr>
                <w:bCs/>
                <w:lang w:val="en-AU"/>
              </w:rPr>
            </w:pPr>
            <w:r>
              <w:t>FRD 22</w:t>
            </w:r>
          </w:p>
        </w:tc>
        <w:tc>
          <w:tcPr>
            <w:tcW w:w="4441" w:type="dxa"/>
          </w:tcPr>
          <w:p w14:paraId="0116C256" w14:textId="6AE50ACF" w:rsidR="000B5B38" w:rsidRPr="00A8747A" w:rsidRDefault="000B5B38" w:rsidP="000904F0">
            <w:pPr>
              <w:pStyle w:val="TableBody14pt"/>
              <w:rPr>
                <w:bCs/>
                <w:lang w:val="en-AU"/>
              </w:rPr>
            </w:pPr>
            <w:r>
              <w:t>Employment and conduct principles</w:t>
            </w:r>
          </w:p>
        </w:tc>
        <w:tc>
          <w:tcPr>
            <w:tcW w:w="2224" w:type="dxa"/>
          </w:tcPr>
          <w:p w14:paraId="612A186F" w14:textId="602C6AF3" w:rsidR="000B5B38" w:rsidRPr="00A8747A" w:rsidRDefault="00406D1A" w:rsidP="000904F0">
            <w:pPr>
              <w:pStyle w:val="TableBody14pt"/>
              <w:rPr>
                <w:bCs/>
                <w:lang w:val="en-AU"/>
              </w:rPr>
            </w:pPr>
            <w:r>
              <w:rPr>
                <w:bCs/>
              </w:rPr>
              <w:t>9</w:t>
            </w:r>
            <w:r w:rsidR="008C0CD3">
              <w:rPr>
                <w:bCs/>
              </w:rPr>
              <w:t>1</w:t>
            </w:r>
            <w:r>
              <w:rPr>
                <w:bCs/>
              </w:rPr>
              <w:t>-</w:t>
            </w:r>
            <w:r w:rsidR="008C0CD3">
              <w:rPr>
                <w:bCs/>
              </w:rPr>
              <w:t>101</w:t>
            </w:r>
          </w:p>
        </w:tc>
      </w:tr>
      <w:tr w:rsidR="000B5B38" w:rsidRPr="00191B38" w14:paraId="646569BC" w14:textId="77777777" w:rsidTr="000904F0">
        <w:tc>
          <w:tcPr>
            <w:tcW w:w="2080" w:type="dxa"/>
          </w:tcPr>
          <w:p w14:paraId="1DD02B8C" w14:textId="20AD8848" w:rsidR="000B5B38" w:rsidRPr="00A8747A" w:rsidRDefault="000B5B38" w:rsidP="000904F0">
            <w:pPr>
              <w:pStyle w:val="TableBody14pt"/>
              <w:rPr>
                <w:bCs/>
                <w:lang w:val="en-AU"/>
              </w:rPr>
            </w:pPr>
            <w:r>
              <w:t>FRD 22</w:t>
            </w:r>
          </w:p>
        </w:tc>
        <w:tc>
          <w:tcPr>
            <w:tcW w:w="4441" w:type="dxa"/>
          </w:tcPr>
          <w:p w14:paraId="5623604A" w14:textId="318953FC" w:rsidR="000B5B38" w:rsidRPr="00A8747A" w:rsidRDefault="000B5B38" w:rsidP="000904F0">
            <w:pPr>
              <w:pStyle w:val="TableBody14pt"/>
              <w:rPr>
                <w:bCs/>
                <w:lang w:val="en-AU"/>
              </w:rPr>
            </w:pPr>
            <w:r>
              <w:t>Occupational health and safety policy</w:t>
            </w:r>
          </w:p>
        </w:tc>
        <w:tc>
          <w:tcPr>
            <w:tcW w:w="2224" w:type="dxa"/>
          </w:tcPr>
          <w:p w14:paraId="2631ED32" w14:textId="50C1450F" w:rsidR="000B5B38" w:rsidRPr="00A8747A" w:rsidRDefault="00406D1A" w:rsidP="000904F0">
            <w:pPr>
              <w:pStyle w:val="TableBody14pt"/>
              <w:rPr>
                <w:bCs/>
                <w:lang w:val="en-AU"/>
              </w:rPr>
            </w:pPr>
            <w:r>
              <w:rPr>
                <w:bCs/>
              </w:rPr>
              <w:t>9</w:t>
            </w:r>
            <w:r w:rsidR="002355B6">
              <w:rPr>
                <w:bCs/>
              </w:rPr>
              <w:t>1</w:t>
            </w:r>
            <w:r>
              <w:rPr>
                <w:bCs/>
              </w:rPr>
              <w:t>-9</w:t>
            </w:r>
            <w:r w:rsidR="002355B6">
              <w:rPr>
                <w:bCs/>
              </w:rPr>
              <w:t>2</w:t>
            </w:r>
          </w:p>
        </w:tc>
      </w:tr>
      <w:tr w:rsidR="000B5B38" w:rsidRPr="00191B38" w14:paraId="1D4B5CB9" w14:textId="77777777" w:rsidTr="000904F0">
        <w:tc>
          <w:tcPr>
            <w:tcW w:w="2080" w:type="dxa"/>
          </w:tcPr>
          <w:p w14:paraId="21963195" w14:textId="254CB740" w:rsidR="000B5B38" w:rsidRPr="00A8747A" w:rsidRDefault="000B5B38" w:rsidP="000904F0">
            <w:pPr>
              <w:pStyle w:val="TableBody14pt"/>
              <w:rPr>
                <w:bCs/>
                <w:lang w:val="en-AU"/>
              </w:rPr>
            </w:pPr>
            <w:r>
              <w:t>FRD 22</w:t>
            </w:r>
          </w:p>
        </w:tc>
        <w:tc>
          <w:tcPr>
            <w:tcW w:w="4441" w:type="dxa"/>
          </w:tcPr>
          <w:p w14:paraId="19F8E444" w14:textId="38DEA7DC" w:rsidR="000B5B38" w:rsidRPr="00A8747A" w:rsidRDefault="000B5B38" w:rsidP="000904F0">
            <w:pPr>
              <w:pStyle w:val="TableBody14pt"/>
              <w:rPr>
                <w:bCs/>
                <w:lang w:val="en-AU"/>
              </w:rPr>
            </w:pPr>
            <w:r>
              <w:t>Summary of the financial results for the year</w:t>
            </w:r>
          </w:p>
        </w:tc>
        <w:tc>
          <w:tcPr>
            <w:tcW w:w="2224" w:type="dxa"/>
          </w:tcPr>
          <w:p w14:paraId="7C59D4F3" w14:textId="517A466B" w:rsidR="000B5B38" w:rsidRPr="00A8747A" w:rsidRDefault="00BB1A3A" w:rsidP="000904F0">
            <w:pPr>
              <w:pStyle w:val="TableBody14pt"/>
              <w:rPr>
                <w:bCs/>
                <w:lang w:val="en-AU"/>
              </w:rPr>
            </w:pPr>
            <w:r>
              <w:rPr>
                <w:bCs/>
              </w:rPr>
              <w:t>88-89</w:t>
            </w:r>
          </w:p>
        </w:tc>
      </w:tr>
      <w:tr w:rsidR="000B5B38" w:rsidRPr="00191B38" w14:paraId="56559BAA" w14:textId="77777777" w:rsidTr="000904F0">
        <w:tc>
          <w:tcPr>
            <w:tcW w:w="2080" w:type="dxa"/>
          </w:tcPr>
          <w:p w14:paraId="6F30F501" w14:textId="11F6EB1E" w:rsidR="000B5B38" w:rsidRPr="00A8747A" w:rsidRDefault="000B5B38" w:rsidP="000904F0">
            <w:pPr>
              <w:pStyle w:val="TableBody14pt"/>
              <w:rPr>
                <w:bCs/>
                <w:lang w:val="en-AU"/>
              </w:rPr>
            </w:pPr>
            <w:r>
              <w:t>FRD 22</w:t>
            </w:r>
          </w:p>
        </w:tc>
        <w:tc>
          <w:tcPr>
            <w:tcW w:w="4441" w:type="dxa"/>
          </w:tcPr>
          <w:p w14:paraId="4434125C" w14:textId="39F897FA" w:rsidR="000B5B38" w:rsidRPr="00A8747A" w:rsidRDefault="000B5B38" w:rsidP="000904F0">
            <w:pPr>
              <w:pStyle w:val="TableBody14pt"/>
              <w:rPr>
                <w:bCs/>
                <w:lang w:val="en-AU"/>
              </w:rPr>
            </w:pPr>
            <w:r>
              <w:t>Significant changes in financial position during the year</w:t>
            </w:r>
          </w:p>
        </w:tc>
        <w:tc>
          <w:tcPr>
            <w:tcW w:w="2224" w:type="dxa"/>
          </w:tcPr>
          <w:p w14:paraId="1CB13BF3" w14:textId="7D236AF4" w:rsidR="000B5B38" w:rsidRPr="00A8747A" w:rsidRDefault="00720398" w:rsidP="000904F0">
            <w:pPr>
              <w:pStyle w:val="TableBody14pt"/>
              <w:rPr>
                <w:bCs/>
                <w:lang w:val="en-AU"/>
              </w:rPr>
            </w:pPr>
            <w:r>
              <w:rPr>
                <w:bCs/>
              </w:rPr>
              <w:t>89</w:t>
            </w:r>
            <w:r w:rsidR="001532F7">
              <w:rPr>
                <w:bCs/>
              </w:rPr>
              <w:t>-9</w:t>
            </w:r>
            <w:r>
              <w:rPr>
                <w:bCs/>
              </w:rPr>
              <w:t>1</w:t>
            </w:r>
          </w:p>
        </w:tc>
      </w:tr>
      <w:tr w:rsidR="000B5B38" w:rsidRPr="00191B38" w14:paraId="3F7549B2" w14:textId="77777777" w:rsidTr="000904F0">
        <w:tc>
          <w:tcPr>
            <w:tcW w:w="2080" w:type="dxa"/>
          </w:tcPr>
          <w:p w14:paraId="2D41A00D" w14:textId="0F2261F6" w:rsidR="000B5B38" w:rsidRPr="00A8747A" w:rsidRDefault="000B5B38" w:rsidP="000904F0">
            <w:pPr>
              <w:pStyle w:val="TableBody14pt"/>
              <w:rPr>
                <w:bCs/>
                <w:lang w:val="en-AU"/>
              </w:rPr>
            </w:pPr>
            <w:r>
              <w:t>FRD 22</w:t>
            </w:r>
          </w:p>
        </w:tc>
        <w:tc>
          <w:tcPr>
            <w:tcW w:w="4441" w:type="dxa"/>
          </w:tcPr>
          <w:p w14:paraId="49A5DDA7" w14:textId="78FEB696" w:rsidR="000B5B38" w:rsidRPr="00A8747A" w:rsidRDefault="000B5B38" w:rsidP="000904F0">
            <w:pPr>
              <w:pStyle w:val="TableBody14pt"/>
              <w:rPr>
                <w:bCs/>
                <w:lang w:val="en-AU"/>
              </w:rPr>
            </w:pPr>
            <w:r>
              <w:t>Major changes or factors affecting performance</w:t>
            </w:r>
          </w:p>
        </w:tc>
        <w:tc>
          <w:tcPr>
            <w:tcW w:w="2224" w:type="dxa"/>
          </w:tcPr>
          <w:p w14:paraId="7B351BB8" w14:textId="470A6565" w:rsidR="000B5B38" w:rsidRPr="00A8747A" w:rsidRDefault="00A92FBE" w:rsidP="000904F0">
            <w:pPr>
              <w:pStyle w:val="TableBody14pt"/>
              <w:rPr>
                <w:bCs/>
                <w:lang w:val="en-AU"/>
              </w:rPr>
            </w:pPr>
            <w:r>
              <w:rPr>
                <w:bCs/>
              </w:rPr>
              <w:t>89-91</w:t>
            </w:r>
          </w:p>
        </w:tc>
      </w:tr>
      <w:tr w:rsidR="000B5B38" w:rsidRPr="00191B38" w14:paraId="26EAC393" w14:textId="77777777" w:rsidTr="000904F0">
        <w:tc>
          <w:tcPr>
            <w:tcW w:w="2080" w:type="dxa"/>
          </w:tcPr>
          <w:p w14:paraId="11990211" w14:textId="0E546199" w:rsidR="000B5B38" w:rsidRPr="00A8747A" w:rsidRDefault="000B5B38" w:rsidP="000904F0">
            <w:pPr>
              <w:pStyle w:val="TableBody14pt"/>
              <w:rPr>
                <w:bCs/>
                <w:lang w:val="en-AU"/>
              </w:rPr>
            </w:pPr>
            <w:r>
              <w:t>FRD 22</w:t>
            </w:r>
          </w:p>
        </w:tc>
        <w:tc>
          <w:tcPr>
            <w:tcW w:w="4441" w:type="dxa"/>
          </w:tcPr>
          <w:p w14:paraId="35F0F5D5" w14:textId="2C6D4F7E" w:rsidR="000B5B38" w:rsidRPr="00A8747A" w:rsidRDefault="000B5B38" w:rsidP="000904F0">
            <w:pPr>
              <w:pStyle w:val="TableBody14pt"/>
              <w:rPr>
                <w:bCs/>
                <w:lang w:val="en-AU"/>
              </w:rPr>
            </w:pPr>
            <w:r>
              <w:t>Subsequent events</w:t>
            </w:r>
          </w:p>
        </w:tc>
        <w:tc>
          <w:tcPr>
            <w:tcW w:w="2224" w:type="dxa"/>
          </w:tcPr>
          <w:p w14:paraId="7813B3EF" w14:textId="7DED0FB5" w:rsidR="000B5B38" w:rsidRPr="00A8747A" w:rsidRDefault="00A92FBE" w:rsidP="000904F0">
            <w:pPr>
              <w:pStyle w:val="TableBody14pt"/>
              <w:rPr>
                <w:bCs/>
                <w:lang w:val="en-AU"/>
              </w:rPr>
            </w:pPr>
            <w:r>
              <w:rPr>
                <w:bCs/>
              </w:rPr>
              <w:t>91</w:t>
            </w:r>
          </w:p>
        </w:tc>
      </w:tr>
      <w:tr w:rsidR="000B5B38" w:rsidRPr="00191B38" w14:paraId="7DD3D1C0" w14:textId="77777777" w:rsidTr="000904F0">
        <w:tc>
          <w:tcPr>
            <w:tcW w:w="2080" w:type="dxa"/>
          </w:tcPr>
          <w:p w14:paraId="175D9986" w14:textId="7872D83D" w:rsidR="000B5B38" w:rsidRPr="00A8747A" w:rsidRDefault="000B5B38" w:rsidP="000904F0">
            <w:pPr>
              <w:pStyle w:val="TableBody14pt"/>
              <w:rPr>
                <w:bCs/>
                <w:lang w:val="en-AU"/>
              </w:rPr>
            </w:pPr>
            <w:r>
              <w:t>FRD 22</w:t>
            </w:r>
          </w:p>
        </w:tc>
        <w:tc>
          <w:tcPr>
            <w:tcW w:w="4441" w:type="dxa"/>
          </w:tcPr>
          <w:p w14:paraId="7CD76937" w14:textId="3EE23061" w:rsidR="000B5B38" w:rsidRPr="00A8747A" w:rsidRDefault="000B5B38" w:rsidP="000904F0">
            <w:pPr>
              <w:pStyle w:val="TableBody14pt"/>
              <w:rPr>
                <w:bCs/>
                <w:lang w:val="en-AU"/>
              </w:rPr>
            </w:pPr>
            <w:r>
              <w:t>Reviews and studies expenditure</w:t>
            </w:r>
          </w:p>
        </w:tc>
        <w:tc>
          <w:tcPr>
            <w:tcW w:w="2224" w:type="dxa"/>
          </w:tcPr>
          <w:p w14:paraId="6EEC6461" w14:textId="16D8E349" w:rsidR="000B5B38" w:rsidRPr="00A8747A" w:rsidRDefault="001532F7" w:rsidP="000904F0">
            <w:pPr>
              <w:pStyle w:val="TableBody14pt"/>
              <w:rPr>
                <w:bCs/>
                <w:lang w:val="en-AU"/>
              </w:rPr>
            </w:pPr>
            <w:r>
              <w:rPr>
                <w:bCs/>
              </w:rPr>
              <w:t>10</w:t>
            </w:r>
            <w:r w:rsidR="004D555F">
              <w:rPr>
                <w:bCs/>
              </w:rPr>
              <w:t>4</w:t>
            </w:r>
          </w:p>
        </w:tc>
      </w:tr>
      <w:tr w:rsidR="000B5B38" w:rsidRPr="00191B38" w14:paraId="7E940B7A" w14:textId="77777777" w:rsidTr="000904F0">
        <w:tc>
          <w:tcPr>
            <w:tcW w:w="2080" w:type="dxa"/>
          </w:tcPr>
          <w:p w14:paraId="42229DF9" w14:textId="20541A88" w:rsidR="000B5B38" w:rsidRPr="00A8747A" w:rsidRDefault="000B5B38" w:rsidP="000904F0">
            <w:pPr>
              <w:pStyle w:val="TableBody14pt"/>
              <w:rPr>
                <w:bCs/>
                <w:lang w:val="en-AU"/>
              </w:rPr>
            </w:pPr>
            <w:r>
              <w:t>FRD 22</w:t>
            </w:r>
          </w:p>
        </w:tc>
        <w:tc>
          <w:tcPr>
            <w:tcW w:w="4441" w:type="dxa"/>
          </w:tcPr>
          <w:p w14:paraId="45133099" w14:textId="41AF97E2" w:rsidR="000B5B38" w:rsidRPr="00A8747A" w:rsidRDefault="000B5B38" w:rsidP="000904F0">
            <w:pPr>
              <w:pStyle w:val="TableBody14pt"/>
              <w:rPr>
                <w:bCs/>
                <w:lang w:val="en-AU"/>
              </w:rPr>
            </w:pPr>
            <w:r>
              <w:t>Details of consultancies over $10,000</w:t>
            </w:r>
          </w:p>
        </w:tc>
        <w:tc>
          <w:tcPr>
            <w:tcW w:w="2224" w:type="dxa"/>
          </w:tcPr>
          <w:p w14:paraId="0C3C40F1" w14:textId="4ED7B478" w:rsidR="000B5B38" w:rsidRPr="00A8747A" w:rsidRDefault="001532F7" w:rsidP="000904F0">
            <w:pPr>
              <w:pStyle w:val="TableBody14pt"/>
              <w:rPr>
                <w:bCs/>
                <w:lang w:val="en-AU"/>
              </w:rPr>
            </w:pPr>
            <w:r>
              <w:rPr>
                <w:bCs/>
              </w:rPr>
              <w:t>10</w:t>
            </w:r>
            <w:r w:rsidR="00472AC3">
              <w:rPr>
                <w:bCs/>
              </w:rPr>
              <w:t>3-104</w:t>
            </w:r>
          </w:p>
        </w:tc>
      </w:tr>
      <w:tr w:rsidR="000B5B38" w:rsidRPr="00191B38" w14:paraId="6BF1C51B" w14:textId="77777777" w:rsidTr="000904F0">
        <w:tc>
          <w:tcPr>
            <w:tcW w:w="2080" w:type="dxa"/>
          </w:tcPr>
          <w:p w14:paraId="108954CA" w14:textId="364F5FD2" w:rsidR="000B5B38" w:rsidRPr="00A8747A" w:rsidRDefault="000B5B38" w:rsidP="000904F0">
            <w:pPr>
              <w:pStyle w:val="TableBody14pt"/>
              <w:rPr>
                <w:bCs/>
                <w:lang w:val="en-AU"/>
              </w:rPr>
            </w:pPr>
            <w:r>
              <w:t>FRD 22</w:t>
            </w:r>
          </w:p>
        </w:tc>
        <w:tc>
          <w:tcPr>
            <w:tcW w:w="4441" w:type="dxa"/>
          </w:tcPr>
          <w:p w14:paraId="7F867A75" w14:textId="29DDE66A" w:rsidR="000B5B38" w:rsidRPr="00A8747A" w:rsidRDefault="000B5B38" w:rsidP="000904F0">
            <w:pPr>
              <w:pStyle w:val="TableBody14pt"/>
              <w:rPr>
                <w:bCs/>
                <w:lang w:val="en-AU"/>
              </w:rPr>
            </w:pPr>
            <w:r>
              <w:t>Details of consultancies under $10,000</w:t>
            </w:r>
          </w:p>
        </w:tc>
        <w:tc>
          <w:tcPr>
            <w:tcW w:w="2224" w:type="dxa"/>
          </w:tcPr>
          <w:p w14:paraId="6514D9BB" w14:textId="7C85651D" w:rsidR="000B5B38" w:rsidRPr="00A8747A" w:rsidRDefault="001532F7" w:rsidP="000904F0">
            <w:pPr>
              <w:pStyle w:val="TableBody14pt"/>
              <w:rPr>
                <w:bCs/>
                <w:lang w:val="en-AU"/>
              </w:rPr>
            </w:pPr>
            <w:r>
              <w:rPr>
                <w:bCs/>
              </w:rPr>
              <w:t>10</w:t>
            </w:r>
            <w:r w:rsidR="00472AC3">
              <w:rPr>
                <w:bCs/>
              </w:rPr>
              <w:t>4</w:t>
            </w:r>
          </w:p>
        </w:tc>
      </w:tr>
      <w:tr w:rsidR="000B5B38" w:rsidRPr="00191B38" w14:paraId="311BF4CA" w14:textId="77777777" w:rsidTr="000904F0">
        <w:tc>
          <w:tcPr>
            <w:tcW w:w="2080" w:type="dxa"/>
          </w:tcPr>
          <w:p w14:paraId="35238569" w14:textId="1AD049FA" w:rsidR="000B5B38" w:rsidRPr="00A8747A" w:rsidRDefault="000B5B38" w:rsidP="000904F0">
            <w:pPr>
              <w:pStyle w:val="TableBody14pt"/>
              <w:rPr>
                <w:bCs/>
                <w:lang w:val="en-AU"/>
              </w:rPr>
            </w:pPr>
            <w:r>
              <w:t>FRD 22</w:t>
            </w:r>
          </w:p>
        </w:tc>
        <w:tc>
          <w:tcPr>
            <w:tcW w:w="4441" w:type="dxa"/>
          </w:tcPr>
          <w:p w14:paraId="2EC1D680" w14:textId="3B856B0E" w:rsidR="000B5B38" w:rsidRPr="00A8747A" w:rsidRDefault="000B5B38" w:rsidP="000904F0">
            <w:pPr>
              <w:pStyle w:val="TableBody14pt"/>
              <w:rPr>
                <w:bCs/>
                <w:lang w:val="en-AU"/>
              </w:rPr>
            </w:pPr>
            <w:r>
              <w:t>Government advertising expenditure</w:t>
            </w:r>
          </w:p>
        </w:tc>
        <w:tc>
          <w:tcPr>
            <w:tcW w:w="2224" w:type="dxa"/>
          </w:tcPr>
          <w:p w14:paraId="5D4EBFAB" w14:textId="41A9E5DA" w:rsidR="000B5B38" w:rsidRPr="00A8747A" w:rsidRDefault="001532F7" w:rsidP="000904F0">
            <w:pPr>
              <w:pStyle w:val="TableBody14pt"/>
              <w:rPr>
                <w:bCs/>
                <w:lang w:val="en-AU"/>
              </w:rPr>
            </w:pPr>
            <w:r>
              <w:rPr>
                <w:bCs/>
              </w:rPr>
              <w:t>10</w:t>
            </w:r>
            <w:r w:rsidR="00472AC3">
              <w:rPr>
                <w:bCs/>
              </w:rPr>
              <w:t>4</w:t>
            </w:r>
          </w:p>
        </w:tc>
      </w:tr>
      <w:tr w:rsidR="000B5B38" w:rsidRPr="00191B38" w14:paraId="538634E0" w14:textId="77777777" w:rsidTr="000904F0">
        <w:tc>
          <w:tcPr>
            <w:tcW w:w="2080" w:type="dxa"/>
          </w:tcPr>
          <w:p w14:paraId="188AB1EB" w14:textId="1E731F39" w:rsidR="000B5B38" w:rsidRPr="00A8747A" w:rsidRDefault="000B5B38" w:rsidP="000904F0">
            <w:pPr>
              <w:pStyle w:val="TableBody14pt"/>
              <w:rPr>
                <w:bCs/>
                <w:lang w:val="en-AU"/>
              </w:rPr>
            </w:pPr>
            <w:r>
              <w:t>FRD 22</w:t>
            </w:r>
          </w:p>
        </w:tc>
        <w:tc>
          <w:tcPr>
            <w:tcW w:w="4441" w:type="dxa"/>
          </w:tcPr>
          <w:p w14:paraId="1BD83141" w14:textId="2187AB44" w:rsidR="000B5B38" w:rsidRPr="00A8747A" w:rsidRDefault="000B5B38" w:rsidP="000904F0">
            <w:pPr>
              <w:pStyle w:val="TableBody14pt"/>
              <w:rPr>
                <w:bCs/>
                <w:lang w:val="en-AU"/>
              </w:rPr>
            </w:pPr>
            <w:r>
              <w:t>ICT expenditure</w:t>
            </w:r>
          </w:p>
        </w:tc>
        <w:tc>
          <w:tcPr>
            <w:tcW w:w="2224" w:type="dxa"/>
          </w:tcPr>
          <w:p w14:paraId="4FE65CE2" w14:textId="53A35A86" w:rsidR="000B5B38" w:rsidRPr="00A8747A" w:rsidRDefault="00472AC3" w:rsidP="000904F0">
            <w:pPr>
              <w:pStyle w:val="TableBody14pt"/>
              <w:rPr>
                <w:bCs/>
                <w:lang w:val="en-AU"/>
              </w:rPr>
            </w:pPr>
            <w:r>
              <w:rPr>
                <w:bCs/>
              </w:rPr>
              <w:t>104-105</w:t>
            </w:r>
          </w:p>
        </w:tc>
      </w:tr>
      <w:tr w:rsidR="000B5B38" w:rsidRPr="00191B38" w14:paraId="31EBBED9" w14:textId="77777777" w:rsidTr="000904F0">
        <w:tc>
          <w:tcPr>
            <w:tcW w:w="2080" w:type="dxa"/>
          </w:tcPr>
          <w:p w14:paraId="5EA748FE" w14:textId="06CE570B" w:rsidR="000B5B38" w:rsidRPr="00A8747A" w:rsidRDefault="000B5B38" w:rsidP="000904F0">
            <w:pPr>
              <w:pStyle w:val="TableBody14pt"/>
              <w:rPr>
                <w:bCs/>
                <w:lang w:val="en-AU"/>
              </w:rPr>
            </w:pPr>
            <w:r>
              <w:t>FRD 22</w:t>
            </w:r>
          </w:p>
        </w:tc>
        <w:tc>
          <w:tcPr>
            <w:tcW w:w="4441" w:type="dxa"/>
          </w:tcPr>
          <w:p w14:paraId="52A82D63" w14:textId="25C8EEA7" w:rsidR="000B5B38" w:rsidRPr="00A8747A" w:rsidRDefault="000B5B38" w:rsidP="000904F0">
            <w:pPr>
              <w:pStyle w:val="TableBody14pt"/>
              <w:rPr>
                <w:bCs/>
                <w:lang w:val="en-AU"/>
              </w:rPr>
            </w:pPr>
            <w:r>
              <w:t>Emergency procurement</w:t>
            </w:r>
          </w:p>
        </w:tc>
        <w:tc>
          <w:tcPr>
            <w:tcW w:w="2224" w:type="dxa"/>
          </w:tcPr>
          <w:p w14:paraId="18E20523" w14:textId="562F7872" w:rsidR="000B5B38" w:rsidRPr="00A8747A" w:rsidRDefault="001532F7" w:rsidP="000904F0">
            <w:pPr>
              <w:pStyle w:val="TableBody14pt"/>
              <w:rPr>
                <w:bCs/>
                <w:lang w:val="en-AU"/>
              </w:rPr>
            </w:pPr>
            <w:r>
              <w:rPr>
                <w:bCs/>
              </w:rPr>
              <w:t>10</w:t>
            </w:r>
            <w:r w:rsidR="00C24131">
              <w:rPr>
                <w:bCs/>
              </w:rPr>
              <w:t>5</w:t>
            </w:r>
            <w:r w:rsidR="00472AC3">
              <w:rPr>
                <w:bCs/>
              </w:rPr>
              <w:t>-106</w:t>
            </w:r>
          </w:p>
        </w:tc>
      </w:tr>
      <w:tr w:rsidR="000B5B38" w:rsidRPr="00191B38" w14:paraId="5386954D" w14:textId="77777777" w:rsidTr="000904F0">
        <w:tc>
          <w:tcPr>
            <w:tcW w:w="2080" w:type="dxa"/>
          </w:tcPr>
          <w:p w14:paraId="3C0547F9" w14:textId="29539FAE" w:rsidR="000B5B38" w:rsidRPr="00A8747A" w:rsidRDefault="000B5B38" w:rsidP="000904F0">
            <w:pPr>
              <w:pStyle w:val="TableBody14pt"/>
              <w:rPr>
                <w:bCs/>
                <w:lang w:val="en-AU"/>
              </w:rPr>
            </w:pPr>
            <w:r>
              <w:t>FRD 22</w:t>
            </w:r>
          </w:p>
        </w:tc>
        <w:tc>
          <w:tcPr>
            <w:tcW w:w="4441" w:type="dxa"/>
          </w:tcPr>
          <w:p w14:paraId="31A6FDB0" w14:textId="0C805606" w:rsidR="000B5B38" w:rsidRPr="00A8747A" w:rsidRDefault="000B5B38" w:rsidP="000904F0">
            <w:pPr>
              <w:pStyle w:val="TableBody14pt"/>
              <w:rPr>
                <w:bCs/>
                <w:lang w:val="en-AU"/>
              </w:rPr>
            </w:pPr>
            <w:r>
              <w:t>Procurement complaints</w:t>
            </w:r>
          </w:p>
        </w:tc>
        <w:tc>
          <w:tcPr>
            <w:tcW w:w="2224" w:type="dxa"/>
          </w:tcPr>
          <w:p w14:paraId="6E5F27CB" w14:textId="276FC1B7" w:rsidR="000B5B38" w:rsidRPr="00A8747A" w:rsidRDefault="004C060B" w:rsidP="000904F0">
            <w:pPr>
              <w:pStyle w:val="TableBody14pt"/>
              <w:rPr>
                <w:bCs/>
                <w:lang w:val="en-AU"/>
              </w:rPr>
            </w:pPr>
            <w:r>
              <w:rPr>
                <w:bCs/>
              </w:rPr>
              <w:t>10</w:t>
            </w:r>
            <w:r w:rsidR="00472AC3">
              <w:rPr>
                <w:bCs/>
              </w:rPr>
              <w:t>6</w:t>
            </w:r>
          </w:p>
        </w:tc>
      </w:tr>
      <w:tr w:rsidR="000B5B38" w:rsidRPr="00191B38" w14:paraId="094B1E2C" w14:textId="77777777" w:rsidTr="000904F0">
        <w:tc>
          <w:tcPr>
            <w:tcW w:w="2080" w:type="dxa"/>
          </w:tcPr>
          <w:p w14:paraId="6D1A7CDE" w14:textId="0FCF895E" w:rsidR="000B5B38" w:rsidRPr="00A8747A" w:rsidRDefault="000B5B38" w:rsidP="000904F0">
            <w:pPr>
              <w:pStyle w:val="TableBody14pt"/>
              <w:rPr>
                <w:bCs/>
                <w:lang w:val="en-AU"/>
              </w:rPr>
            </w:pPr>
            <w:r>
              <w:t>FRD 22</w:t>
            </w:r>
          </w:p>
        </w:tc>
        <w:tc>
          <w:tcPr>
            <w:tcW w:w="4441" w:type="dxa"/>
          </w:tcPr>
          <w:p w14:paraId="2C353EF2" w14:textId="499C0177" w:rsidR="000B5B38" w:rsidRPr="00A8747A" w:rsidRDefault="000B5B38" w:rsidP="000904F0">
            <w:pPr>
              <w:pStyle w:val="TableBody14pt"/>
              <w:rPr>
                <w:bCs/>
                <w:lang w:val="en-AU"/>
              </w:rPr>
            </w:pPr>
            <w:r>
              <w:t>Social procurement</w:t>
            </w:r>
          </w:p>
        </w:tc>
        <w:tc>
          <w:tcPr>
            <w:tcW w:w="2224" w:type="dxa"/>
          </w:tcPr>
          <w:p w14:paraId="11BC8BC7" w14:textId="1119B9E0" w:rsidR="000B5B38" w:rsidRPr="00A8747A" w:rsidRDefault="004C060B" w:rsidP="000904F0">
            <w:pPr>
              <w:pStyle w:val="TableBody14pt"/>
              <w:rPr>
                <w:bCs/>
                <w:lang w:val="en-AU"/>
              </w:rPr>
            </w:pPr>
            <w:r>
              <w:rPr>
                <w:bCs/>
              </w:rPr>
              <w:t>10</w:t>
            </w:r>
            <w:r w:rsidR="00472AC3">
              <w:rPr>
                <w:bCs/>
              </w:rPr>
              <w:t>6</w:t>
            </w:r>
          </w:p>
        </w:tc>
      </w:tr>
      <w:tr w:rsidR="000B5B38" w:rsidRPr="00191B38" w14:paraId="1F9BA8B2" w14:textId="77777777" w:rsidTr="000904F0">
        <w:tc>
          <w:tcPr>
            <w:tcW w:w="2080" w:type="dxa"/>
          </w:tcPr>
          <w:p w14:paraId="21D13F66" w14:textId="576BE134" w:rsidR="000B5B38" w:rsidRPr="00A8747A" w:rsidRDefault="000B5B38" w:rsidP="000904F0">
            <w:pPr>
              <w:pStyle w:val="TableBody14pt"/>
              <w:rPr>
                <w:bCs/>
                <w:lang w:val="en-AU"/>
              </w:rPr>
            </w:pPr>
            <w:r>
              <w:t>FRD 22</w:t>
            </w:r>
          </w:p>
        </w:tc>
        <w:tc>
          <w:tcPr>
            <w:tcW w:w="4441" w:type="dxa"/>
          </w:tcPr>
          <w:p w14:paraId="7379F57B" w14:textId="2ADC6894" w:rsidR="000B5B38" w:rsidRPr="00A8747A" w:rsidRDefault="000B5B38" w:rsidP="000904F0">
            <w:pPr>
              <w:pStyle w:val="TableBody14pt"/>
              <w:rPr>
                <w:bCs/>
                <w:lang w:val="en-AU"/>
              </w:rPr>
            </w:pPr>
            <w:r>
              <w:t>Competitive neutrality policy</w:t>
            </w:r>
          </w:p>
        </w:tc>
        <w:tc>
          <w:tcPr>
            <w:tcW w:w="2224" w:type="dxa"/>
          </w:tcPr>
          <w:p w14:paraId="28CB7030" w14:textId="5836EE96" w:rsidR="000B5B38" w:rsidRPr="00A8747A" w:rsidRDefault="004C060B" w:rsidP="000904F0">
            <w:pPr>
              <w:pStyle w:val="TableBody14pt"/>
              <w:rPr>
                <w:bCs/>
                <w:lang w:val="en-AU"/>
              </w:rPr>
            </w:pPr>
            <w:r>
              <w:rPr>
                <w:bCs/>
              </w:rPr>
              <w:t>10</w:t>
            </w:r>
            <w:r w:rsidR="00472AC3">
              <w:rPr>
                <w:bCs/>
              </w:rPr>
              <w:t>7-108</w:t>
            </w:r>
          </w:p>
        </w:tc>
      </w:tr>
      <w:tr w:rsidR="000B5B38" w:rsidRPr="00191B38" w14:paraId="5F612126" w14:textId="77777777" w:rsidTr="000904F0">
        <w:tc>
          <w:tcPr>
            <w:tcW w:w="2080" w:type="dxa"/>
          </w:tcPr>
          <w:p w14:paraId="31A3848A" w14:textId="6D0B116C" w:rsidR="000B5B38" w:rsidRPr="00A8747A" w:rsidRDefault="000B5B38" w:rsidP="000904F0">
            <w:pPr>
              <w:pStyle w:val="TableBody14pt"/>
              <w:rPr>
                <w:bCs/>
                <w:lang w:val="en-AU"/>
              </w:rPr>
            </w:pPr>
            <w:r>
              <w:lastRenderedPageBreak/>
              <w:t>FRD 22</w:t>
            </w:r>
          </w:p>
        </w:tc>
        <w:tc>
          <w:tcPr>
            <w:tcW w:w="4441" w:type="dxa"/>
          </w:tcPr>
          <w:p w14:paraId="69206DBC" w14:textId="4059B898" w:rsidR="000B5B38" w:rsidRPr="00A8747A" w:rsidRDefault="000B5B38" w:rsidP="000904F0">
            <w:pPr>
              <w:pStyle w:val="TableBody14pt"/>
              <w:rPr>
                <w:bCs/>
                <w:lang w:val="en-AU"/>
              </w:rPr>
            </w:pPr>
            <w:r>
              <w:t xml:space="preserve">Compliance with building and maintenance provisions of the </w:t>
            </w:r>
            <w:r w:rsidRPr="00074046">
              <w:rPr>
                <w:i/>
                <w:iCs/>
              </w:rPr>
              <w:t>Building Act 1993</w:t>
            </w:r>
          </w:p>
        </w:tc>
        <w:tc>
          <w:tcPr>
            <w:tcW w:w="2224" w:type="dxa"/>
          </w:tcPr>
          <w:p w14:paraId="1C1EA9B4" w14:textId="2E8829D8" w:rsidR="000B5B38" w:rsidRPr="00A8747A" w:rsidRDefault="004C060B" w:rsidP="000904F0">
            <w:pPr>
              <w:pStyle w:val="TableBody14pt"/>
              <w:rPr>
                <w:bCs/>
                <w:lang w:val="en-AU"/>
              </w:rPr>
            </w:pPr>
            <w:r>
              <w:rPr>
                <w:bCs/>
              </w:rPr>
              <w:t>10</w:t>
            </w:r>
            <w:r w:rsidR="009B4157">
              <w:rPr>
                <w:bCs/>
              </w:rPr>
              <w:t>8</w:t>
            </w:r>
          </w:p>
        </w:tc>
      </w:tr>
      <w:tr w:rsidR="000B5B38" w:rsidRPr="00191B38" w14:paraId="4FAFD637" w14:textId="77777777" w:rsidTr="000904F0">
        <w:tc>
          <w:tcPr>
            <w:tcW w:w="2080" w:type="dxa"/>
          </w:tcPr>
          <w:p w14:paraId="2C41A8F0" w14:textId="2CE8EEE3" w:rsidR="000B5B38" w:rsidRPr="00A8747A" w:rsidRDefault="000B5B38" w:rsidP="000904F0">
            <w:pPr>
              <w:pStyle w:val="TableBody14pt"/>
              <w:rPr>
                <w:bCs/>
                <w:lang w:val="en-AU"/>
              </w:rPr>
            </w:pPr>
            <w:r>
              <w:t>FRD 22</w:t>
            </w:r>
          </w:p>
        </w:tc>
        <w:tc>
          <w:tcPr>
            <w:tcW w:w="4441" w:type="dxa"/>
          </w:tcPr>
          <w:p w14:paraId="6DFADBDF" w14:textId="38A41470" w:rsidR="000B5B38" w:rsidRPr="00A8747A" w:rsidRDefault="000B5B38" w:rsidP="000904F0">
            <w:pPr>
              <w:pStyle w:val="TableBody14pt"/>
              <w:rPr>
                <w:bCs/>
                <w:lang w:val="en-AU"/>
              </w:rPr>
            </w:pPr>
            <w:r>
              <w:t xml:space="preserve">Application and operation of the </w:t>
            </w:r>
            <w:r w:rsidRPr="00074046">
              <w:rPr>
                <w:i/>
                <w:iCs/>
              </w:rPr>
              <w:t>Freedom of Information Act 1982</w:t>
            </w:r>
          </w:p>
        </w:tc>
        <w:tc>
          <w:tcPr>
            <w:tcW w:w="2224" w:type="dxa"/>
          </w:tcPr>
          <w:p w14:paraId="4BD1EE4D" w14:textId="74E82279" w:rsidR="000B5B38" w:rsidRPr="00A8747A" w:rsidRDefault="0011153E" w:rsidP="000904F0">
            <w:pPr>
              <w:pStyle w:val="TableBody14pt"/>
              <w:rPr>
                <w:bCs/>
                <w:lang w:val="en-AU"/>
              </w:rPr>
            </w:pPr>
            <w:r>
              <w:rPr>
                <w:bCs/>
              </w:rPr>
              <w:t>10</w:t>
            </w:r>
            <w:r w:rsidR="009B4157">
              <w:rPr>
                <w:bCs/>
              </w:rPr>
              <w:t>8</w:t>
            </w:r>
            <w:r>
              <w:rPr>
                <w:bCs/>
              </w:rPr>
              <w:t>-10</w:t>
            </w:r>
            <w:r w:rsidR="009B4157">
              <w:rPr>
                <w:bCs/>
              </w:rPr>
              <w:t>9</w:t>
            </w:r>
          </w:p>
        </w:tc>
      </w:tr>
      <w:tr w:rsidR="000B5B38" w:rsidRPr="00191B38" w14:paraId="535F6FCC" w14:textId="77777777" w:rsidTr="000904F0">
        <w:tc>
          <w:tcPr>
            <w:tcW w:w="2080" w:type="dxa"/>
          </w:tcPr>
          <w:p w14:paraId="27B9D872" w14:textId="2008C602" w:rsidR="000B5B38" w:rsidRPr="00A8747A" w:rsidRDefault="000B5B38" w:rsidP="000904F0">
            <w:pPr>
              <w:pStyle w:val="TableBody14pt"/>
              <w:rPr>
                <w:bCs/>
                <w:lang w:val="en-AU"/>
              </w:rPr>
            </w:pPr>
            <w:r>
              <w:t>FRD 22</w:t>
            </w:r>
          </w:p>
        </w:tc>
        <w:tc>
          <w:tcPr>
            <w:tcW w:w="4441" w:type="dxa"/>
          </w:tcPr>
          <w:p w14:paraId="1FB14670" w14:textId="3B1AED51" w:rsidR="000B5B38" w:rsidRPr="00A8747A" w:rsidRDefault="000B5B38" w:rsidP="000904F0">
            <w:pPr>
              <w:pStyle w:val="TableBody14pt"/>
              <w:rPr>
                <w:spacing w:val="-2"/>
                <w:lang w:val="en-AU"/>
              </w:rPr>
            </w:pPr>
            <w:r>
              <w:t xml:space="preserve">Application and operation of the </w:t>
            </w:r>
            <w:r w:rsidRPr="00074046">
              <w:rPr>
                <w:i/>
                <w:iCs/>
              </w:rPr>
              <w:t>Public Interest Disclosures Act 2012</w:t>
            </w:r>
          </w:p>
        </w:tc>
        <w:tc>
          <w:tcPr>
            <w:tcW w:w="2224" w:type="dxa"/>
          </w:tcPr>
          <w:p w14:paraId="6EE7F2ED" w14:textId="20C4F202" w:rsidR="000B5B38" w:rsidRPr="00A8747A" w:rsidRDefault="00D32861" w:rsidP="000904F0">
            <w:pPr>
              <w:pStyle w:val="TableBody14pt"/>
              <w:rPr>
                <w:spacing w:val="-5"/>
                <w:lang w:val="en-AU"/>
              </w:rPr>
            </w:pPr>
            <w:r>
              <w:rPr>
                <w:bCs/>
              </w:rPr>
              <w:t>1</w:t>
            </w:r>
            <w:r w:rsidR="009B4157">
              <w:rPr>
                <w:bCs/>
              </w:rPr>
              <w:t>10</w:t>
            </w:r>
            <w:r w:rsidR="00237EEF">
              <w:rPr>
                <w:bCs/>
              </w:rPr>
              <w:t>-11</w:t>
            </w:r>
            <w:r w:rsidR="009B4157">
              <w:rPr>
                <w:bCs/>
              </w:rPr>
              <w:t>1</w:t>
            </w:r>
          </w:p>
        </w:tc>
      </w:tr>
      <w:tr w:rsidR="000B5B38" w:rsidRPr="00191B38" w14:paraId="469B7A25" w14:textId="77777777" w:rsidTr="000904F0">
        <w:tc>
          <w:tcPr>
            <w:tcW w:w="2080" w:type="dxa"/>
          </w:tcPr>
          <w:p w14:paraId="0F50CF23" w14:textId="5EA9F033" w:rsidR="000B5B38" w:rsidRPr="00A8747A" w:rsidRDefault="000B5B38" w:rsidP="000904F0">
            <w:pPr>
              <w:pStyle w:val="TableBody14pt"/>
              <w:rPr>
                <w:bCs/>
                <w:lang w:val="en-AU"/>
              </w:rPr>
            </w:pPr>
            <w:r>
              <w:t>FRD 22</w:t>
            </w:r>
          </w:p>
        </w:tc>
        <w:tc>
          <w:tcPr>
            <w:tcW w:w="4441" w:type="dxa"/>
          </w:tcPr>
          <w:p w14:paraId="2A272604" w14:textId="57484D86" w:rsidR="000B5B38" w:rsidRPr="00A8747A" w:rsidRDefault="000B5B38" w:rsidP="000904F0">
            <w:pPr>
              <w:pStyle w:val="TableBody14pt"/>
              <w:rPr>
                <w:bCs/>
                <w:lang w:val="en-AU"/>
              </w:rPr>
            </w:pPr>
            <w:r>
              <w:t>Statement of availability of other information</w:t>
            </w:r>
          </w:p>
        </w:tc>
        <w:tc>
          <w:tcPr>
            <w:tcW w:w="2224" w:type="dxa"/>
          </w:tcPr>
          <w:p w14:paraId="3AEA390D" w14:textId="1BF75FE6" w:rsidR="000B5B38" w:rsidRPr="00A8747A" w:rsidRDefault="00D32861" w:rsidP="000904F0">
            <w:pPr>
              <w:pStyle w:val="TableBody14pt"/>
              <w:rPr>
                <w:bCs/>
                <w:lang w:val="en-AU"/>
              </w:rPr>
            </w:pPr>
            <w:r>
              <w:rPr>
                <w:spacing w:val="-5"/>
              </w:rPr>
              <w:t>11</w:t>
            </w:r>
            <w:r w:rsidR="00107043">
              <w:rPr>
                <w:spacing w:val="-5"/>
              </w:rPr>
              <w:t>1</w:t>
            </w:r>
            <w:r>
              <w:rPr>
                <w:spacing w:val="-5"/>
              </w:rPr>
              <w:t>-11</w:t>
            </w:r>
            <w:r w:rsidR="00107043">
              <w:rPr>
                <w:spacing w:val="-5"/>
              </w:rPr>
              <w:t>3</w:t>
            </w:r>
          </w:p>
        </w:tc>
      </w:tr>
      <w:tr w:rsidR="000B5B38" w:rsidRPr="00191B38" w14:paraId="4036BBBB" w14:textId="77777777" w:rsidTr="000904F0">
        <w:tc>
          <w:tcPr>
            <w:tcW w:w="2080" w:type="dxa"/>
          </w:tcPr>
          <w:p w14:paraId="55A9AFC9" w14:textId="61F3583D" w:rsidR="000B5B38" w:rsidRPr="00A8747A" w:rsidRDefault="000B5B38" w:rsidP="000904F0">
            <w:pPr>
              <w:pStyle w:val="TableBody14pt"/>
              <w:rPr>
                <w:bCs/>
                <w:lang w:val="en-AU"/>
              </w:rPr>
            </w:pPr>
            <w:r>
              <w:t>FRD 22</w:t>
            </w:r>
          </w:p>
        </w:tc>
        <w:tc>
          <w:tcPr>
            <w:tcW w:w="4441" w:type="dxa"/>
          </w:tcPr>
          <w:p w14:paraId="69C9A3C2" w14:textId="6FB4996D" w:rsidR="000B5B38" w:rsidRPr="00A8747A" w:rsidRDefault="000B5B38" w:rsidP="000904F0">
            <w:pPr>
              <w:pStyle w:val="TableBody14pt"/>
              <w:rPr>
                <w:bCs/>
                <w:lang w:val="en-AU"/>
              </w:rPr>
            </w:pPr>
            <w:r>
              <w:t>Grants and transfer payments</w:t>
            </w:r>
          </w:p>
        </w:tc>
        <w:tc>
          <w:tcPr>
            <w:tcW w:w="2224" w:type="dxa"/>
          </w:tcPr>
          <w:p w14:paraId="779C3F56" w14:textId="11832B67" w:rsidR="000B5B38" w:rsidRPr="00A8747A" w:rsidRDefault="001972BE" w:rsidP="000904F0">
            <w:pPr>
              <w:pStyle w:val="TableBody14pt"/>
              <w:rPr>
                <w:bCs/>
                <w:lang w:val="en-AU"/>
              </w:rPr>
            </w:pPr>
            <w:r>
              <w:rPr>
                <w:bCs/>
              </w:rPr>
              <w:t>114</w:t>
            </w:r>
            <w:r w:rsidR="00D32861">
              <w:rPr>
                <w:bCs/>
              </w:rPr>
              <w:t>-13</w:t>
            </w:r>
            <w:r>
              <w:rPr>
                <w:bCs/>
              </w:rPr>
              <w:t>1</w:t>
            </w:r>
          </w:p>
        </w:tc>
      </w:tr>
      <w:tr w:rsidR="000B5B38" w:rsidRPr="00191B38" w14:paraId="1A4BE201" w14:textId="77777777" w:rsidTr="000904F0">
        <w:tc>
          <w:tcPr>
            <w:tcW w:w="2080" w:type="dxa"/>
          </w:tcPr>
          <w:p w14:paraId="0ECCC795" w14:textId="4E81F0C0" w:rsidR="000B5B38" w:rsidRPr="00A8747A" w:rsidRDefault="000B5B38" w:rsidP="000904F0">
            <w:pPr>
              <w:pStyle w:val="TableBody14pt"/>
              <w:rPr>
                <w:bCs/>
                <w:lang w:val="en-AU"/>
              </w:rPr>
            </w:pPr>
            <w:r>
              <w:t>FRD 24</w:t>
            </w:r>
          </w:p>
        </w:tc>
        <w:tc>
          <w:tcPr>
            <w:tcW w:w="4441" w:type="dxa"/>
          </w:tcPr>
          <w:p w14:paraId="61116004" w14:textId="4728FB83" w:rsidR="000B5B38" w:rsidRPr="00A8747A" w:rsidRDefault="000B5B38" w:rsidP="000904F0">
            <w:pPr>
              <w:pStyle w:val="TableBody14pt"/>
              <w:rPr>
                <w:bCs/>
                <w:lang w:val="en-AU"/>
              </w:rPr>
            </w:pPr>
            <w:r>
              <w:t>Environmental reporting</w:t>
            </w:r>
          </w:p>
        </w:tc>
        <w:tc>
          <w:tcPr>
            <w:tcW w:w="2224" w:type="dxa"/>
          </w:tcPr>
          <w:p w14:paraId="729D5ED4" w14:textId="74885DF2" w:rsidR="000B5B38" w:rsidRPr="00A8747A" w:rsidRDefault="00D32861" w:rsidP="000904F0">
            <w:pPr>
              <w:pStyle w:val="TableBody14pt"/>
              <w:rPr>
                <w:bCs/>
                <w:lang w:val="en-AU"/>
              </w:rPr>
            </w:pPr>
            <w:r>
              <w:rPr>
                <w:bCs/>
              </w:rPr>
              <w:t>10</w:t>
            </w:r>
            <w:r w:rsidR="004B1674">
              <w:rPr>
                <w:bCs/>
              </w:rPr>
              <w:t>7</w:t>
            </w:r>
          </w:p>
        </w:tc>
      </w:tr>
      <w:tr w:rsidR="000B5B38" w:rsidRPr="00191B38" w14:paraId="37AB6508" w14:textId="77777777" w:rsidTr="000904F0">
        <w:tc>
          <w:tcPr>
            <w:tcW w:w="2080" w:type="dxa"/>
          </w:tcPr>
          <w:p w14:paraId="6C2A04EC" w14:textId="3D8199B4" w:rsidR="000B5B38" w:rsidRPr="00A8747A" w:rsidRDefault="000B5B38" w:rsidP="000904F0">
            <w:pPr>
              <w:pStyle w:val="TableBody14pt"/>
              <w:rPr>
                <w:lang w:val="en-AU"/>
              </w:rPr>
            </w:pPr>
            <w:r>
              <w:t>FRD 25</w:t>
            </w:r>
          </w:p>
        </w:tc>
        <w:tc>
          <w:tcPr>
            <w:tcW w:w="4441" w:type="dxa"/>
          </w:tcPr>
          <w:p w14:paraId="230BB34B" w14:textId="00E8F8DF" w:rsidR="000B5B38" w:rsidRPr="00A8747A" w:rsidRDefault="000B5B38" w:rsidP="000904F0">
            <w:pPr>
              <w:pStyle w:val="TableBody14pt"/>
              <w:rPr>
                <w:lang w:val="en-AU"/>
              </w:rPr>
            </w:pPr>
            <w:r>
              <w:t>Local Jobs First policy</w:t>
            </w:r>
          </w:p>
        </w:tc>
        <w:tc>
          <w:tcPr>
            <w:tcW w:w="2224" w:type="dxa"/>
          </w:tcPr>
          <w:p w14:paraId="12EA0AC2" w14:textId="71E1CC2A" w:rsidR="000B5B38" w:rsidRPr="00A8747A" w:rsidRDefault="00A45657" w:rsidP="000904F0">
            <w:pPr>
              <w:pStyle w:val="TableBody14pt"/>
              <w:rPr>
                <w:lang w:val="en-AU"/>
              </w:rPr>
            </w:pPr>
            <w:r>
              <w:t>10</w:t>
            </w:r>
            <w:r w:rsidR="004B1674">
              <w:t>5</w:t>
            </w:r>
          </w:p>
        </w:tc>
      </w:tr>
      <w:tr w:rsidR="000B5B38" w:rsidRPr="00191B38" w14:paraId="60168982" w14:textId="77777777" w:rsidTr="000904F0">
        <w:tc>
          <w:tcPr>
            <w:tcW w:w="2080" w:type="dxa"/>
          </w:tcPr>
          <w:p w14:paraId="454FB25B" w14:textId="222D5564" w:rsidR="000B5B38" w:rsidRPr="00A8747A" w:rsidRDefault="000B5B38" w:rsidP="000904F0">
            <w:pPr>
              <w:pStyle w:val="TableBody14pt"/>
              <w:rPr>
                <w:b/>
                <w:lang w:val="en-AU"/>
              </w:rPr>
            </w:pPr>
            <w:r>
              <w:t>FRD 29</w:t>
            </w:r>
          </w:p>
        </w:tc>
        <w:tc>
          <w:tcPr>
            <w:tcW w:w="4441" w:type="dxa"/>
          </w:tcPr>
          <w:p w14:paraId="1D7A2DB8" w14:textId="40319AFF" w:rsidR="000B5B38" w:rsidRPr="00A8747A" w:rsidRDefault="000B5B38" w:rsidP="000904F0">
            <w:pPr>
              <w:pStyle w:val="TableBody14pt"/>
              <w:rPr>
                <w:b/>
                <w:lang w:val="en-AU"/>
              </w:rPr>
            </w:pPr>
            <w:r>
              <w:t>Workforce data</w:t>
            </w:r>
          </w:p>
        </w:tc>
        <w:tc>
          <w:tcPr>
            <w:tcW w:w="2224" w:type="dxa"/>
          </w:tcPr>
          <w:p w14:paraId="7338AB74" w14:textId="4F4C0B30" w:rsidR="000B5B38" w:rsidRPr="00A45657" w:rsidRDefault="00A45657" w:rsidP="000904F0">
            <w:pPr>
              <w:pStyle w:val="TableBody14pt"/>
              <w:rPr>
                <w:bCs/>
                <w:lang w:val="en-AU"/>
              </w:rPr>
            </w:pPr>
            <w:r w:rsidRPr="00A45657">
              <w:rPr>
                <w:bCs/>
              </w:rPr>
              <w:t>9</w:t>
            </w:r>
            <w:r w:rsidR="0095495F">
              <w:rPr>
                <w:bCs/>
              </w:rPr>
              <w:t>5</w:t>
            </w:r>
            <w:r w:rsidRPr="00A45657">
              <w:rPr>
                <w:bCs/>
              </w:rPr>
              <w:t>-10</w:t>
            </w:r>
            <w:r w:rsidR="0095495F">
              <w:rPr>
                <w:bCs/>
              </w:rPr>
              <w:t>1</w:t>
            </w:r>
          </w:p>
        </w:tc>
      </w:tr>
      <w:tr w:rsidR="000B5B38" w:rsidRPr="00191B38" w14:paraId="0A3A02C4" w14:textId="77777777" w:rsidTr="000904F0">
        <w:tc>
          <w:tcPr>
            <w:tcW w:w="2080" w:type="dxa"/>
          </w:tcPr>
          <w:p w14:paraId="5BA6308B" w14:textId="129A9B34" w:rsidR="000B5B38" w:rsidRPr="00A8747A" w:rsidRDefault="000B5B38" w:rsidP="000904F0">
            <w:pPr>
              <w:pStyle w:val="TableBody14pt"/>
              <w:rPr>
                <w:lang w:val="en-AU"/>
              </w:rPr>
            </w:pPr>
            <w:r>
              <w:t>SD 5.2</w:t>
            </w:r>
          </w:p>
        </w:tc>
        <w:tc>
          <w:tcPr>
            <w:tcW w:w="4441" w:type="dxa"/>
          </w:tcPr>
          <w:p w14:paraId="11A1290E" w14:textId="61EDD6FD" w:rsidR="000B5B38" w:rsidRPr="00A8747A" w:rsidRDefault="000B5B38" w:rsidP="000904F0">
            <w:pPr>
              <w:pStyle w:val="TableBody14pt"/>
              <w:rPr>
                <w:lang w:val="en-AU"/>
              </w:rPr>
            </w:pPr>
            <w:r>
              <w:t>Specific requirements under Standing Direction 5.2</w:t>
            </w:r>
          </w:p>
        </w:tc>
        <w:tc>
          <w:tcPr>
            <w:tcW w:w="2224" w:type="dxa"/>
          </w:tcPr>
          <w:p w14:paraId="6EB0A86B" w14:textId="65054D5D" w:rsidR="000B5B38" w:rsidRPr="00A8747A" w:rsidRDefault="00A45657" w:rsidP="000904F0">
            <w:pPr>
              <w:pStyle w:val="TableBody14pt"/>
              <w:rPr>
                <w:lang w:val="en-AU"/>
              </w:rPr>
            </w:pPr>
            <w:r>
              <w:t>13</w:t>
            </w:r>
            <w:r w:rsidR="004719A2">
              <w:t>2</w:t>
            </w:r>
            <w:r>
              <w:t>-13</w:t>
            </w:r>
            <w:r w:rsidR="004719A2">
              <w:t>3</w:t>
            </w:r>
          </w:p>
        </w:tc>
      </w:tr>
      <w:tr w:rsidR="000B5B38" w:rsidRPr="00191B38" w14:paraId="587A34BB" w14:textId="77777777" w:rsidTr="000904F0">
        <w:tc>
          <w:tcPr>
            <w:tcW w:w="2080" w:type="dxa"/>
          </w:tcPr>
          <w:p w14:paraId="6E88D046" w14:textId="326AF9EB" w:rsidR="000B5B38" w:rsidRPr="000904F0" w:rsidRDefault="000B5B38" w:rsidP="000904F0">
            <w:pPr>
              <w:pStyle w:val="TableBody14pt"/>
              <w:rPr>
                <w:b/>
                <w:bCs/>
                <w:lang w:val="en-AU"/>
              </w:rPr>
            </w:pPr>
            <w:r w:rsidRPr="000904F0">
              <w:rPr>
                <w:b/>
                <w:bCs/>
              </w:rPr>
              <w:t>Compliance attestation and declaration</w:t>
            </w:r>
          </w:p>
        </w:tc>
        <w:tc>
          <w:tcPr>
            <w:tcW w:w="4441" w:type="dxa"/>
          </w:tcPr>
          <w:p w14:paraId="11AAFAAE" w14:textId="4D02822A" w:rsidR="000B5B38" w:rsidRPr="00A8747A" w:rsidRDefault="000B5B38" w:rsidP="000904F0">
            <w:pPr>
              <w:pStyle w:val="TableBody14pt"/>
              <w:rPr>
                <w:lang w:val="en-AU"/>
              </w:rPr>
            </w:pPr>
          </w:p>
        </w:tc>
        <w:tc>
          <w:tcPr>
            <w:tcW w:w="2224" w:type="dxa"/>
          </w:tcPr>
          <w:p w14:paraId="675F923E" w14:textId="74485E45" w:rsidR="000B5B38" w:rsidRPr="00A8747A" w:rsidRDefault="000B5B38" w:rsidP="000904F0">
            <w:pPr>
              <w:pStyle w:val="TableBody14pt"/>
              <w:rPr>
                <w:lang w:val="en-AU"/>
              </w:rPr>
            </w:pPr>
          </w:p>
        </w:tc>
      </w:tr>
      <w:tr w:rsidR="000904F0" w:rsidRPr="00191B38" w14:paraId="21C620A1" w14:textId="77777777" w:rsidTr="00A8747A">
        <w:tc>
          <w:tcPr>
            <w:tcW w:w="2080" w:type="dxa"/>
          </w:tcPr>
          <w:p w14:paraId="53CAB25C" w14:textId="66DB0902" w:rsidR="000904F0" w:rsidRPr="000904F0" w:rsidRDefault="003901F4" w:rsidP="00A8747A">
            <w:pPr>
              <w:pStyle w:val="TableBody14pt"/>
              <w:rPr>
                <w:b/>
                <w:bCs/>
              </w:rPr>
            </w:pPr>
            <w:r>
              <w:t>SD 5.1.4</w:t>
            </w:r>
          </w:p>
        </w:tc>
        <w:tc>
          <w:tcPr>
            <w:tcW w:w="4441" w:type="dxa"/>
          </w:tcPr>
          <w:p w14:paraId="22295CEC" w14:textId="2E370CCC" w:rsidR="000904F0" w:rsidRPr="00A8747A" w:rsidRDefault="003901F4" w:rsidP="00A8747A">
            <w:pPr>
              <w:pStyle w:val="TableBody14pt"/>
              <w:rPr>
                <w:lang w:val="en-AU"/>
              </w:rPr>
            </w:pPr>
            <w:r>
              <w:t>Attestation for compliance with Ministerial Standing Direction</w:t>
            </w:r>
          </w:p>
        </w:tc>
        <w:tc>
          <w:tcPr>
            <w:tcW w:w="2224" w:type="dxa"/>
          </w:tcPr>
          <w:p w14:paraId="27DE99FC" w14:textId="3C058A06" w:rsidR="000904F0" w:rsidRPr="00A8747A" w:rsidRDefault="00A45657" w:rsidP="00A8747A">
            <w:pPr>
              <w:pStyle w:val="TableBody14pt"/>
              <w:rPr>
                <w:lang w:val="en-AU"/>
              </w:rPr>
            </w:pPr>
            <w:r>
              <w:t>3</w:t>
            </w:r>
          </w:p>
        </w:tc>
      </w:tr>
      <w:tr w:rsidR="000904F0" w:rsidRPr="00191B38" w14:paraId="59F3ECA4" w14:textId="77777777" w:rsidTr="000904F0">
        <w:tc>
          <w:tcPr>
            <w:tcW w:w="2080" w:type="dxa"/>
          </w:tcPr>
          <w:p w14:paraId="7F012EAE" w14:textId="59AF2ECA" w:rsidR="000904F0" w:rsidRPr="000904F0" w:rsidRDefault="003901F4" w:rsidP="000904F0">
            <w:pPr>
              <w:pStyle w:val="TableBody14pt"/>
              <w:rPr>
                <w:b/>
                <w:bCs/>
              </w:rPr>
            </w:pPr>
            <w:r>
              <w:t>SD 5.2.3</w:t>
            </w:r>
          </w:p>
        </w:tc>
        <w:tc>
          <w:tcPr>
            <w:tcW w:w="4441" w:type="dxa"/>
          </w:tcPr>
          <w:p w14:paraId="6B68CB0F" w14:textId="55478E2E" w:rsidR="000904F0" w:rsidRPr="00A8747A" w:rsidRDefault="003901F4" w:rsidP="000904F0">
            <w:pPr>
              <w:pStyle w:val="TableBody14pt"/>
              <w:rPr>
                <w:lang w:val="en-AU"/>
              </w:rPr>
            </w:pPr>
            <w:r>
              <w:t>Declaration in report of operations</w:t>
            </w:r>
          </w:p>
        </w:tc>
        <w:tc>
          <w:tcPr>
            <w:tcW w:w="2224" w:type="dxa"/>
          </w:tcPr>
          <w:p w14:paraId="2E42F669" w14:textId="2A377A54" w:rsidR="000904F0" w:rsidRPr="00A8747A" w:rsidRDefault="00FE3B22" w:rsidP="000904F0">
            <w:pPr>
              <w:pStyle w:val="TableBody14pt"/>
              <w:rPr>
                <w:lang w:val="en-AU"/>
              </w:rPr>
            </w:pPr>
            <w:r>
              <w:t>3</w:t>
            </w:r>
          </w:p>
        </w:tc>
      </w:tr>
    </w:tbl>
    <w:p w14:paraId="6345CC76" w14:textId="77777777" w:rsidR="00D0469A" w:rsidRPr="00A8747A" w:rsidRDefault="00D0469A" w:rsidP="00D0469A">
      <w:pPr>
        <w:pStyle w:val="BodyParagraph"/>
        <w:rPr>
          <w:lang w:val="en-AU"/>
        </w:rPr>
      </w:pPr>
      <w:r w:rsidRPr="00A8747A">
        <w:rPr>
          <w:b/>
          <w:lang w:val="en-AU"/>
        </w:rPr>
        <w:t>FINANCIAL STATEMENTS</w:t>
      </w:r>
    </w:p>
    <w:tbl>
      <w:tblPr>
        <w:tblStyle w:val="TableLight"/>
        <w:tblW w:w="0" w:type="auto"/>
        <w:tblLook w:val="04A0" w:firstRow="1" w:lastRow="0" w:firstColumn="1" w:lastColumn="0" w:noHBand="0" w:noVBand="1"/>
        <w:tblCaption w:val="Disclosure Index"/>
      </w:tblPr>
      <w:tblGrid>
        <w:gridCol w:w="2114"/>
        <w:gridCol w:w="4985"/>
        <w:gridCol w:w="1646"/>
      </w:tblGrid>
      <w:tr w:rsidR="000708FC" w:rsidRPr="00191B38" w14:paraId="2AAF6427" w14:textId="77777777" w:rsidTr="000708FC">
        <w:trPr>
          <w:cnfStyle w:val="100000000000" w:firstRow="1" w:lastRow="0" w:firstColumn="0" w:lastColumn="0" w:oddVBand="0" w:evenVBand="0" w:oddHBand="0" w:evenHBand="0" w:firstRowFirstColumn="0" w:firstRowLastColumn="0" w:lastRowFirstColumn="0" w:lastRowLastColumn="0"/>
          <w:tblHeader/>
        </w:trPr>
        <w:tc>
          <w:tcPr>
            <w:tcW w:w="2114" w:type="dxa"/>
            <w:shd w:val="clear" w:color="auto" w:fill="D9D9D9" w:themeFill="background1" w:themeFillShade="D9"/>
          </w:tcPr>
          <w:p w14:paraId="07C1C59A" w14:textId="2CFBC2A1" w:rsidR="000708FC" w:rsidRPr="000708FC" w:rsidRDefault="000708FC" w:rsidP="000708FC">
            <w:pPr>
              <w:pStyle w:val="TableBody14pt"/>
            </w:pPr>
            <w:r w:rsidRPr="000708FC">
              <w:lastRenderedPageBreak/>
              <w:t>Legislation</w:t>
            </w:r>
            <w:bookmarkStart w:id="155" w:name="ColumnTitle_56"/>
            <w:bookmarkEnd w:id="155"/>
          </w:p>
        </w:tc>
        <w:tc>
          <w:tcPr>
            <w:tcW w:w="4985" w:type="dxa"/>
            <w:shd w:val="clear" w:color="auto" w:fill="D9D9D9" w:themeFill="background1" w:themeFillShade="D9"/>
          </w:tcPr>
          <w:p w14:paraId="2FC66CA7" w14:textId="5DF7A0D2" w:rsidR="000708FC" w:rsidRPr="000708FC" w:rsidRDefault="000708FC" w:rsidP="000708FC">
            <w:pPr>
              <w:pStyle w:val="TableBody14pt"/>
            </w:pPr>
            <w:r w:rsidRPr="000708FC">
              <w:t>Requirement</w:t>
            </w:r>
          </w:p>
        </w:tc>
        <w:tc>
          <w:tcPr>
            <w:tcW w:w="1646" w:type="dxa"/>
            <w:shd w:val="clear" w:color="auto" w:fill="D9D9D9" w:themeFill="background1" w:themeFillShade="D9"/>
          </w:tcPr>
          <w:p w14:paraId="6A4315FC" w14:textId="0AF79EB8" w:rsidR="000708FC" w:rsidRPr="000708FC" w:rsidRDefault="000708FC" w:rsidP="000708FC">
            <w:pPr>
              <w:pStyle w:val="TableBody14pt"/>
            </w:pPr>
            <w:r w:rsidRPr="000708FC">
              <w:t>Page reference</w:t>
            </w:r>
          </w:p>
        </w:tc>
      </w:tr>
      <w:tr w:rsidR="000708FC" w:rsidRPr="00191B38" w14:paraId="4E08147F" w14:textId="77777777" w:rsidTr="000708FC">
        <w:tc>
          <w:tcPr>
            <w:tcW w:w="2114" w:type="dxa"/>
          </w:tcPr>
          <w:p w14:paraId="25A1EC75" w14:textId="4129D7B8" w:rsidR="000708FC" w:rsidRPr="000708FC" w:rsidRDefault="000708FC" w:rsidP="000708FC">
            <w:pPr>
              <w:pStyle w:val="TableBody14pt"/>
              <w:rPr>
                <w:b/>
                <w:bCs/>
              </w:rPr>
            </w:pPr>
            <w:r w:rsidRPr="000708FC">
              <w:rPr>
                <w:b/>
                <w:bCs/>
              </w:rPr>
              <w:t>Declaration</w:t>
            </w:r>
          </w:p>
        </w:tc>
        <w:tc>
          <w:tcPr>
            <w:tcW w:w="4985" w:type="dxa"/>
          </w:tcPr>
          <w:p w14:paraId="4FF9187F" w14:textId="77777777" w:rsidR="000708FC" w:rsidRPr="000708FC" w:rsidRDefault="000708FC" w:rsidP="000708FC">
            <w:pPr>
              <w:pStyle w:val="TableBody14pt"/>
            </w:pPr>
          </w:p>
        </w:tc>
        <w:tc>
          <w:tcPr>
            <w:tcW w:w="1646" w:type="dxa"/>
          </w:tcPr>
          <w:p w14:paraId="222DB1BB" w14:textId="77777777" w:rsidR="000708FC" w:rsidRPr="000708FC" w:rsidRDefault="000708FC" w:rsidP="000708FC">
            <w:pPr>
              <w:pStyle w:val="TableBody14pt"/>
            </w:pPr>
          </w:p>
        </w:tc>
      </w:tr>
      <w:tr w:rsidR="000708FC" w:rsidRPr="00191B38" w14:paraId="4733F2CB" w14:textId="77777777" w:rsidTr="000708FC">
        <w:tc>
          <w:tcPr>
            <w:tcW w:w="2114" w:type="dxa"/>
          </w:tcPr>
          <w:p w14:paraId="27072381" w14:textId="709E08CB" w:rsidR="000708FC" w:rsidRPr="000708FC" w:rsidRDefault="000708FC" w:rsidP="000708FC">
            <w:pPr>
              <w:pStyle w:val="TableBody14pt"/>
            </w:pPr>
            <w:r w:rsidRPr="000708FC">
              <w:t>SD 5.2.2</w:t>
            </w:r>
          </w:p>
        </w:tc>
        <w:tc>
          <w:tcPr>
            <w:tcW w:w="4985" w:type="dxa"/>
          </w:tcPr>
          <w:p w14:paraId="57E9DDC2" w14:textId="7AC72F2D" w:rsidR="000708FC" w:rsidRPr="000708FC" w:rsidRDefault="000708FC" w:rsidP="000708FC">
            <w:pPr>
              <w:pStyle w:val="TableBody14pt"/>
            </w:pPr>
            <w:r w:rsidRPr="000708FC">
              <w:t>Declaration in the financial statements</w:t>
            </w:r>
          </w:p>
        </w:tc>
        <w:tc>
          <w:tcPr>
            <w:tcW w:w="1646" w:type="dxa"/>
          </w:tcPr>
          <w:p w14:paraId="41ED49C5" w14:textId="658C45C8" w:rsidR="000708FC" w:rsidRPr="000708FC" w:rsidRDefault="00A45657" w:rsidP="000708FC">
            <w:pPr>
              <w:pStyle w:val="TableBody14pt"/>
            </w:pPr>
            <w:r>
              <w:t>13</w:t>
            </w:r>
            <w:r w:rsidR="00D52D2C">
              <w:t>2</w:t>
            </w:r>
            <w:r>
              <w:t>-13</w:t>
            </w:r>
            <w:r w:rsidR="00D52D2C">
              <w:t>3</w:t>
            </w:r>
          </w:p>
        </w:tc>
      </w:tr>
      <w:tr w:rsidR="000708FC" w:rsidRPr="00191B38" w14:paraId="5784F752" w14:textId="77777777" w:rsidTr="000708FC">
        <w:tc>
          <w:tcPr>
            <w:tcW w:w="2114" w:type="dxa"/>
          </w:tcPr>
          <w:p w14:paraId="339B158A" w14:textId="49CA225D" w:rsidR="000708FC" w:rsidRPr="000708FC" w:rsidRDefault="000708FC" w:rsidP="000708FC">
            <w:pPr>
              <w:pStyle w:val="TableBody14pt"/>
              <w:rPr>
                <w:b/>
                <w:bCs/>
              </w:rPr>
            </w:pPr>
            <w:r w:rsidRPr="000708FC">
              <w:rPr>
                <w:b/>
                <w:bCs/>
              </w:rPr>
              <w:t>Other requirements under Standing Directions 5.2</w:t>
            </w:r>
          </w:p>
        </w:tc>
        <w:tc>
          <w:tcPr>
            <w:tcW w:w="4985" w:type="dxa"/>
          </w:tcPr>
          <w:p w14:paraId="5F961890" w14:textId="77777777" w:rsidR="000708FC" w:rsidRPr="000708FC" w:rsidRDefault="000708FC" w:rsidP="000708FC">
            <w:pPr>
              <w:pStyle w:val="TableBody14pt"/>
            </w:pPr>
          </w:p>
        </w:tc>
        <w:tc>
          <w:tcPr>
            <w:tcW w:w="1646" w:type="dxa"/>
          </w:tcPr>
          <w:p w14:paraId="1C392674" w14:textId="77777777" w:rsidR="000708FC" w:rsidRPr="000708FC" w:rsidRDefault="000708FC" w:rsidP="000708FC">
            <w:pPr>
              <w:pStyle w:val="TableBody14pt"/>
            </w:pPr>
          </w:p>
        </w:tc>
      </w:tr>
      <w:tr w:rsidR="000708FC" w:rsidRPr="00191B38" w14:paraId="6D63F6BC" w14:textId="77777777" w:rsidTr="000708FC">
        <w:tc>
          <w:tcPr>
            <w:tcW w:w="2114" w:type="dxa"/>
          </w:tcPr>
          <w:p w14:paraId="2310F40F" w14:textId="762886EF" w:rsidR="000708FC" w:rsidRPr="000708FC" w:rsidRDefault="000708FC" w:rsidP="000708FC">
            <w:pPr>
              <w:pStyle w:val="TableBody14pt"/>
            </w:pPr>
            <w:r w:rsidRPr="000708FC">
              <w:t>SD 5.2.1(a)</w:t>
            </w:r>
          </w:p>
        </w:tc>
        <w:tc>
          <w:tcPr>
            <w:tcW w:w="4985" w:type="dxa"/>
          </w:tcPr>
          <w:p w14:paraId="5C6FB32C" w14:textId="6241E74F" w:rsidR="000708FC" w:rsidRPr="000708FC" w:rsidRDefault="000708FC" w:rsidP="000708FC">
            <w:pPr>
              <w:pStyle w:val="TableBody14pt"/>
            </w:pPr>
            <w:r w:rsidRPr="000708FC">
              <w:t>Compliance with Australian Accounting Standards and other authoritative pronouncements</w:t>
            </w:r>
          </w:p>
        </w:tc>
        <w:tc>
          <w:tcPr>
            <w:tcW w:w="1646" w:type="dxa"/>
          </w:tcPr>
          <w:p w14:paraId="44398304" w14:textId="7C8168A4" w:rsidR="000708FC" w:rsidRPr="000708FC" w:rsidRDefault="00A45657" w:rsidP="000708FC">
            <w:pPr>
              <w:pStyle w:val="TableBody14pt"/>
            </w:pPr>
            <w:r>
              <w:t>1</w:t>
            </w:r>
            <w:r w:rsidR="005821EB">
              <w:t>39-142</w:t>
            </w:r>
          </w:p>
        </w:tc>
      </w:tr>
      <w:tr w:rsidR="000708FC" w:rsidRPr="00191B38" w14:paraId="524FB983" w14:textId="77777777" w:rsidTr="000708FC">
        <w:tc>
          <w:tcPr>
            <w:tcW w:w="2114" w:type="dxa"/>
          </w:tcPr>
          <w:p w14:paraId="2EFD72AC" w14:textId="32D5B35D" w:rsidR="000708FC" w:rsidRPr="000708FC" w:rsidRDefault="000708FC" w:rsidP="000708FC">
            <w:pPr>
              <w:pStyle w:val="TableBody14pt"/>
            </w:pPr>
            <w:r w:rsidRPr="000708FC">
              <w:t>SD 5.2.1(a)</w:t>
            </w:r>
          </w:p>
        </w:tc>
        <w:tc>
          <w:tcPr>
            <w:tcW w:w="4985" w:type="dxa"/>
          </w:tcPr>
          <w:p w14:paraId="4C250B5F" w14:textId="2592EABE" w:rsidR="000708FC" w:rsidRPr="000708FC" w:rsidRDefault="000708FC" w:rsidP="000708FC">
            <w:pPr>
              <w:pStyle w:val="TableBody14pt"/>
            </w:pPr>
            <w:r w:rsidRPr="000708FC">
              <w:t>Compliance with Standing Directions</w:t>
            </w:r>
          </w:p>
        </w:tc>
        <w:tc>
          <w:tcPr>
            <w:tcW w:w="1646" w:type="dxa"/>
          </w:tcPr>
          <w:p w14:paraId="44322204" w14:textId="2F7735F3" w:rsidR="000708FC" w:rsidRPr="000708FC" w:rsidRDefault="00B0495B" w:rsidP="000708FC">
            <w:pPr>
              <w:pStyle w:val="TableBody14pt"/>
            </w:pPr>
            <w:r>
              <w:t>132-133</w:t>
            </w:r>
          </w:p>
        </w:tc>
      </w:tr>
      <w:tr w:rsidR="000708FC" w:rsidRPr="00191B38" w14:paraId="7015FC83" w14:textId="77777777" w:rsidTr="000708FC">
        <w:tc>
          <w:tcPr>
            <w:tcW w:w="2114" w:type="dxa"/>
          </w:tcPr>
          <w:p w14:paraId="578CAA0F" w14:textId="3A47BA18" w:rsidR="000708FC" w:rsidRPr="000708FC" w:rsidRDefault="000708FC" w:rsidP="000708FC">
            <w:pPr>
              <w:pStyle w:val="TableBody14pt"/>
              <w:rPr>
                <w:b/>
                <w:bCs/>
              </w:rPr>
            </w:pPr>
            <w:r w:rsidRPr="000708FC">
              <w:rPr>
                <w:b/>
                <w:bCs/>
              </w:rPr>
              <w:t>Other disclosures as required by FRDs in notes to the financial statements*</w:t>
            </w:r>
          </w:p>
        </w:tc>
        <w:tc>
          <w:tcPr>
            <w:tcW w:w="4985" w:type="dxa"/>
          </w:tcPr>
          <w:p w14:paraId="4A64E8A0" w14:textId="77777777" w:rsidR="000708FC" w:rsidRPr="000708FC" w:rsidRDefault="000708FC" w:rsidP="000708FC">
            <w:pPr>
              <w:pStyle w:val="TableBody14pt"/>
            </w:pPr>
          </w:p>
        </w:tc>
        <w:tc>
          <w:tcPr>
            <w:tcW w:w="1646" w:type="dxa"/>
          </w:tcPr>
          <w:p w14:paraId="1C3D208A" w14:textId="77777777" w:rsidR="000708FC" w:rsidRPr="000708FC" w:rsidRDefault="000708FC" w:rsidP="000708FC">
            <w:pPr>
              <w:pStyle w:val="TableBody14pt"/>
            </w:pPr>
          </w:p>
        </w:tc>
      </w:tr>
      <w:tr w:rsidR="000708FC" w:rsidRPr="00191B38" w14:paraId="5BB82DF7" w14:textId="77777777" w:rsidTr="000708FC">
        <w:tc>
          <w:tcPr>
            <w:tcW w:w="2114" w:type="dxa"/>
          </w:tcPr>
          <w:p w14:paraId="16851824" w14:textId="5A8E7771" w:rsidR="000708FC" w:rsidRPr="000708FC" w:rsidRDefault="000708FC" w:rsidP="000708FC">
            <w:pPr>
              <w:pStyle w:val="TableBody14pt"/>
            </w:pPr>
            <w:r w:rsidRPr="000708FC">
              <w:t>FRD 11</w:t>
            </w:r>
          </w:p>
        </w:tc>
        <w:tc>
          <w:tcPr>
            <w:tcW w:w="4985" w:type="dxa"/>
          </w:tcPr>
          <w:p w14:paraId="0AFBDBCC" w14:textId="75B12218" w:rsidR="000708FC" w:rsidRPr="000708FC" w:rsidRDefault="000708FC" w:rsidP="000708FC">
            <w:pPr>
              <w:pStyle w:val="TableBody14pt"/>
            </w:pPr>
            <w:r w:rsidRPr="000708FC">
              <w:t>Disclosure of ex-gratia expenses</w:t>
            </w:r>
          </w:p>
        </w:tc>
        <w:tc>
          <w:tcPr>
            <w:tcW w:w="1646" w:type="dxa"/>
          </w:tcPr>
          <w:p w14:paraId="7B2BD5DB" w14:textId="72B01C95" w:rsidR="000708FC" w:rsidRPr="000708FC" w:rsidRDefault="000708FC" w:rsidP="000708FC">
            <w:pPr>
              <w:pStyle w:val="TableBody14pt"/>
            </w:pPr>
            <w:r w:rsidRPr="000708FC">
              <w:t>n/a</w:t>
            </w:r>
          </w:p>
        </w:tc>
      </w:tr>
      <w:tr w:rsidR="000708FC" w:rsidRPr="00191B38" w14:paraId="7B18AD8E" w14:textId="77777777" w:rsidTr="000708FC">
        <w:tc>
          <w:tcPr>
            <w:tcW w:w="2114" w:type="dxa"/>
          </w:tcPr>
          <w:p w14:paraId="43C83CDD" w14:textId="28E63F3C" w:rsidR="000708FC" w:rsidRPr="000708FC" w:rsidRDefault="000708FC" w:rsidP="000708FC">
            <w:pPr>
              <w:pStyle w:val="TableBody14pt"/>
            </w:pPr>
            <w:r w:rsidRPr="000708FC">
              <w:t>FRD 21</w:t>
            </w:r>
          </w:p>
        </w:tc>
        <w:tc>
          <w:tcPr>
            <w:tcW w:w="4985" w:type="dxa"/>
          </w:tcPr>
          <w:p w14:paraId="73D3C5D8" w14:textId="4965BB1A" w:rsidR="000708FC" w:rsidRPr="000708FC" w:rsidRDefault="000708FC" w:rsidP="000708FC">
            <w:pPr>
              <w:pStyle w:val="TableBody14pt"/>
            </w:pPr>
            <w:r w:rsidRPr="000708FC">
              <w:t>Disclosures of responsible persons, Executive Officers and other personnel (contractors with significant management responsibilities) in the financial report</w:t>
            </w:r>
          </w:p>
        </w:tc>
        <w:tc>
          <w:tcPr>
            <w:tcW w:w="1646" w:type="dxa"/>
          </w:tcPr>
          <w:p w14:paraId="1E59EE53" w14:textId="5C48BD8E" w:rsidR="000708FC" w:rsidRPr="000708FC" w:rsidRDefault="003601CD" w:rsidP="000708FC">
            <w:pPr>
              <w:pStyle w:val="TableBody14pt"/>
            </w:pPr>
            <w:r>
              <w:t>16</w:t>
            </w:r>
            <w:r w:rsidR="00BD0FB1">
              <w:t>3-165</w:t>
            </w:r>
          </w:p>
        </w:tc>
      </w:tr>
      <w:tr w:rsidR="000708FC" w:rsidRPr="00191B38" w14:paraId="04FC2A3E" w14:textId="77777777" w:rsidTr="000708FC">
        <w:tc>
          <w:tcPr>
            <w:tcW w:w="2114" w:type="dxa"/>
          </w:tcPr>
          <w:p w14:paraId="7CC724C2" w14:textId="63D7CC4C" w:rsidR="000708FC" w:rsidRPr="000708FC" w:rsidRDefault="000708FC" w:rsidP="000708FC">
            <w:pPr>
              <w:pStyle w:val="TableBody14pt"/>
            </w:pPr>
            <w:r w:rsidRPr="000708FC">
              <w:t>FRD 103</w:t>
            </w:r>
          </w:p>
        </w:tc>
        <w:tc>
          <w:tcPr>
            <w:tcW w:w="4985" w:type="dxa"/>
          </w:tcPr>
          <w:p w14:paraId="7EDA1032" w14:textId="77E56CD9" w:rsidR="000708FC" w:rsidRPr="000708FC" w:rsidRDefault="000708FC" w:rsidP="000708FC">
            <w:pPr>
              <w:pStyle w:val="TableBody14pt"/>
            </w:pPr>
            <w:r w:rsidRPr="000708FC">
              <w:t>Non-financial physical assets</w:t>
            </w:r>
          </w:p>
        </w:tc>
        <w:tc>
          <w:tcPr>
            <w:tcW w:w="1646" w:type="dxa"/>
          </w:tcPr>
          <w:p w14:paraId="0EAC59C2" w14:textId="1C98EDD8" w:rsidR="000708FC" w:rsidRPr="000708FC" w:rsidRDefault="003601CD" w:rsidP="000708FC">
            <w:pPr>
              <w:pStyle w:val="TableBody14pt"/>
            </w:pPr>
            <w:r>
              <w:t>15</w:t>
            </w:r>
            <w:r w:rsidR="00A6142E">
              <w:t>0</w:t>
            </w:r>
            <w:r>
              <w:t>-154</w:t>
            </w:r>
          </w:p>
        </w:tc>
      </w:tr>
      <w:tr w:rsidR="000708FC" w:rsidRPr="00191B38" w14:paraId="21AA1B2E" w14:textId="77777777" w:rsidTr="000708FC">
        <w:tc>
          <w:tcPr>
            <w:tcW w:w="2114" w:type="dxa"/>
          </w:tcPr>
          <w:p w14:paraId="58ED39EE" w14:textId="039FDDD9" w:rsidR="000708FC" w:rsidRPr="000708FC" w:rsidRDefault="000708FC" w:rsidP="000708FC">
            <w:pPr>
              <w:pStyle w:val="TableBody14pt"/>
            </w:pPr>
            <w:r w:rsidRPr="000708FC">
              <w:lastRenderedPageBreak/>
              <w:t>FRD 110</w:t>
            </w:r>
          </w:p>
        </w:tc>
        <w:tc>
          <w:tcPr>
            <w:tcW w:w="4985" w:type="dxa"/>
          </w:tcPr>
          <w:p w14:paraId="1FD43C26" w14:textId="7474CEFF" w:rsidR="000708FC" w:rsidRPr="000708FC" w:rsidRDefault="000708FC" w:rsidP="000708FC">
            <w:pPr>
              <w:pStyle w:val="TableBody14pt"/>
            </w:pPr>
            <w:r w:rsidRPr="000708FC">
              <w:t>Cash flow statements</w:t>
            </w:r>
          </w:p>
        </w:tc>
        <w:tc>
          <w:tcPr>
            <w:tcW w:w="1646" w:type="dxa"/>
          </w:tcPr>
          <w:p w14:paraId="2C144BBB" w14:textId="3D26333C" w:rsidR="000708FC" w:rsidRPr="000708FC" w:rsidRDefault="003601CD" w:rsidP="000708FC">
            <w:pPr>
              <w:pStyle w:val="TableBody14pt"/>
            </w:pPr>
            <w:r>
              <w:t>13</w:t>
            </w:r>
            <w:r w:rsidR="00261618">
              <w:t>5</w:t>
            </w:r>
            <w:r>
              <w:t>-13</w:t>
            </w:r>
            <w:r w:rsidR="00261618">
              <w:t>7</w:t>
            </w:r>
          </w:p>
        </w:tc>
      </w:tr>
    </w:tbl>
    <w:p w14:paraId="03A50996" w14:textId="77777777" w:rsidR="00D0469A" w:rsidRPr="00A8747A" w:rsidRDefault="00D0469A" w:rsidP="00D0469A">
      <w:pPr>
        <w:pStyle w:val="BodyParagraph"/>
        <w:rPr>
          <w:i/>
          <w:iCs/>
          <w:lang w:val="en-AU"/>
        </w:rPr>
      </w:pPr>
      <w:r w:rsidRPr="00A8747A">
        <w:rPr>
          <w:i/>
          <w:iCs/>
          <w:lang w:val="en-AU"/>
        </w:rPr>
        <w:t>*Note: References to FRDs have been removed from the Disclosure Index if the specific FRDs do not contain requirements that are of the nature of disclosure.</w:t>
      </w:r>
    </w:p>
    <w:tbl>
      <w:tblPr>
        <w:tblStyle w:val="TableLight"/>
        <w:tblW w:w="8784" w:type="dxa"/>
        <w:tblLook w:val="04A0" w:firstRow="1" w:lastRow="0" w:firstColumn="1" w:lastColumn="0" w:noHBand="0" w:noVBand="1"/>
      </w:tblPr>
      <w:tblGrid>
        <w:gridCol w:w="7083"/>
        <w:gridCol w:w="1701"/>
      </w:tblGrid>
      <w:tr w:rsidR="00D0469A" w:rsidRPr="00191B38" w14:paraId="13DB4EE1" w14:textId="77777777" w:rsidTr="00ED540C">
        <w:trPr>
          <w:cnfStyle w:val="100000000000" w:firstRow="1" w:lastRow="0" w:firstColumn="0" w:lastColumn="0" w:oddVBand="0" w:evenVBand="0" w:oddHBand="0" w:evenHBand="0" w:firstRowFirstColumn="0" w:firstRowLastColumn="0" w:lastRowFirstColumn="0" w:lastRowLastColumn="0"/>
          <w:tblHeader/>
        </w:trPr>
        <w:tc>
          <w:tcPr>
            <w:tcW w:w="7083" w:type="dxa"/>
            <w:shd w:val="clear" w:color="auto" w:fill="D9D9D9" w:themeFill="background1" w:themeFillShade="D9"/>
          </w:tcPr>
          <w:p w14:paraId="6D6D7BBB" w14:textId="77777777" w:rsidR="00D0469A" w:rsidRPr="00A8747A" w:rsidRDefault="00D0469A" w:rsidP="00A8747A">
            <w:pPr>
              <w:pStyle w:val="TableBody14pt"/>
              <w:rPr>
                <w:lang w:val="en-AU"/>
              </w:rPr>
            </w:pPr>
            <w:r w:rsidRPr="00A8747A">
              <w:rPr>
                <w:lang w:val="en-AU"/>
              </w:rPr>
              <w:t>Legislati</w:t>
            </w:r>
            <w:bookmarkStart w:id="156" w:name="ColumnTitle_57"/>
            <w:bookmarkEnd w:id="156"/>
            <w:r w:rsidRPr="00A8747A">
              <w:rPr>
                <w:lang w:val="en-AU"/>
              </w:rPr>
              <w:t>on</w:t>
            </w:r>
          </w:p>
        </w:tc>
        <w:tc>
          <w:tcPr>
            <w:tcW w:w="1701" w:type="dxa"/>
            <w:shd w:val="clear" w:color="auto" w:fill="D9D9D9" w:themeFill="background1" w:themeFillShade="D9"/>
          </w:tcPr>
          <w:p w14:paraId="1C30B6A3" w14:textId="77777777" w:rsidR="00D0469A" w:rsidRPr="00A8747A" w:rsidRDefault="00D0469A" w:rsidP="00A8747A">
            <w:pPr>
              <w:pStyle w:val="TableBody14pt"/>
              <w:rPr>
                <w:lang w:val="en-AU"/>
              </w:rPr>
            </w:pPr>
            <w:r w:rsidRPr="00A8747A">
              <w:rPr>
                <w:lang w:val="en-AU"/>
              </w:rPr>
              <w:t>Page reference</w:t>
            </w:r>
          </w:p>
        </w:tc>
      </w:tr>
      <w:tr w:rsidR="00D0469A" w:rsidRPr="00191B38" w14:paraId="42B668DB" w14:textId="77777777" w:rsidTr="00A8747A">
        <w:tc>
          <w:tcPr>
            <w:tcW w:w="7083" w:type="dxa"/>
          </w:tcPr>
          <w:p w14:paraId="5F6DC209" w14:textId="77777777" w:rsidR="00D0469A" w:rsidRPr="00A8747A" w:rsidRDefault="00D0469A" w:rsidP="00A8747A">
            <w:pPr>
              <w:pStyle w:val="TableBody14pt"/>
              <w:rPr>
                <w:i/>
                <w:iCs/>
                <w:lang w:val="en-AU"/>
              </w:rPr>
            </w:pPr>
            <w:r w:rsidRPr="00A8747A">
              <w:rPr>
                <w:i/>
                <w:iCs/>
                <w:lang w:val="en-AU"/>
              </w:rPr>
              <w:t>Freedom of Information Act 1982</w:t>
            </w:r>
          </w:p>
        </w:tc>
        <w:tc>
          <w:tcPr>
            <w:tcW w:w="1701" w:type="dxa"/>
          </w:tcPr>
          <w:p w14:paraId="10B9CB3C" w14:textId="6CAF8091" w:rsidR="00D0469A" w:rsidRPr="00A8747A" w:rsidRDefault="003601CD" w:rsidP="00A8747A">
            <w:pPr>
              <w:pStyle w:val="TableBody14pt"/>
              <w:rPr>
                <w:lang w:val="en-AU"/>
              </w:rPr>
            </w:pPr>
            <w:r>
              <w:rPr>
                <w:lang w:val="en-AU"/>
              </w:rPr>
              <w:t>10</w:t>
            </w:r>
            <w:r w:rsidR="00074046">
              <w:rPr>
                <w:lang w:val="en-AU"/>
              </w:rPr>
              <w:t>8-109</w:t>
            </w:r>
          </w:p>
        </w:tc>
      </w:tr>
      <w:tr w:rsidR="00D0469A" w:rsidRPr="00191B38" w14:paraId="36A318E5" w14:textId="77777777" w:rsidTr="00A8747A">
        <w:tc>
          <w:tcPr>
            <w:tcW w:w="7083" w:type="dxa"/>
          </w:tcPr>
          <w:p w14:paraId="6AE16BE7" w14:textId="77777777" w:rsidR="00D0469A" w:rsidRPr="00A8747A" w:rsidRDefault="00D0469A" w:rsidP="00A8747A">
            <w:pPr>
              <w:pStyle w:val="TableBody14pt"/>
              <w:rPr>
                <w:i/>
                <w:iCs/>
                <w:lang w:val="en-AU"/>
              </w:rPr>
            </w:pPr>
            <w:r w:rsidRPr="00A8747A">
              <w:rPr>
                <w:i/>
                <w:iCs/>
                <w:lang w:val="en-AU"/>
              </w:rPr>
              <w:t>Building Act 1993</w:t>
            </w:r>
          </w:p>
        </w:tc>
        <w:tc>
          <w:tcPr>
            <w:tcW w:w="1701" w:type="dxa"/>
          </w:tcPr>
          <w:p w14:paraId="64F56EA8" w14:textId="032FB875" w:rsidR="00D0469A" w:rsidRPr="00A8747A" w:rsidRDefault="003601CD" w:rsidP="00A8747A">
            <w:pPr>
              <w:pStyle w:val="TableBody14pt"/>
              <w:rPr>
                <w:lang w:val="en-AU"/>
              </w:rPr>
            </w:pPr>
            <w:r>
              <w:rPr>
                <w:lang w:val="en-AU"/>
              </w:rPr>
              <w:t>10</w:t>
            </w:r>
            <w:r w:rsidR="00074046">
              <w:rPr>
                <w:lang w:val="en-AU"/>
              </w:rPr>
              <w:t>8</w:t>
            </w:r>
          </w:p>
        </w:tc>
      </w:tr>
      <w:tr w:rsidR="00D0469A" w:rsidRPr="00191B38" w14:paraId="6E348FCA" w14:textId="77777777" w:rsidTr="00A8747A">
        <w:tc>
          <w:tcPr>
            <w:tcW w:w="7083" w:type="dxa"/>
          </w:tcPr>
          <w:p w14:paraId="29FED851" w14:textId="77777777" w:rsidR="00D0469A" w:rsidRPr="00A8747A" w:rsidRDefault="00D0469A" w:rsidP="00A8747A">
            <w:pPr>
              <w:pStyle w:val="TableBody14pt"/>
              <w:rPr>
                <w:i/>
                <w:iCs/>
                <w:lang w:val="en-AU"/>
              </w:rPr>
            </w:pPr>
            <w:r w:rsidRPr="00A8747A">
              <w:rPr>
                <w:i/>
                <w:iCs/>
                <w:lang w:val="en-AU"/>
              </w:rPr>
              <w:t>Public Interest Disclosures Act 2012</w:t>
            </w:r>
          </w:p>
        </w:tc>
        <w:tc>
          <w:tcPr>
            <w:tcW w:w="1701" w:type="dxa"/>
          </w:tcPr>
          <w:p w14:paraId="30BD6E13" w14:textId="10008FA7" w:rsidR="00D0469A" w:rsidRPr="00A8747A" w:rsidRDefault="003601CD" w:rsidP="00A8747A">
            <w:pPr>
              <w:pStyle w:val="TableBody14pt"/>
              <w:rPr>
                <w:lang w:val="en-AU"/>
              </w:rPr>
            </w:pPr>
            <w:r>
              <w:rPr>
                <w:lang w:val="en-AU"/>
              </w:rPr>
              <w:t>11</w:t>
            </w:r>
            <w:r w:rsidR="00EF15C3">
              <w:rPr>
                <w:lang w:val="en-AU"/>
              </w:rPr>
              <w:t>0</w:t>
            </w:r>
            <w:r>
              <w:rPr>
                <w:lang w:val="en-AU"/>
              </w:rPr>
              <w:t>-11</w:t>
            </w:r>
            <w:r w:rsidR="00EF15C3">
              <w:rPr>
                <w:lang w:val="en-AU"/>
              </w:rPr>
              <w:t>1</w:t>
            </w:r>
          </w:p>
        </w:tc>
      </w:tr>
      <w:tr w:rsidR="00D0469A" w:rsidRPr="00191B38" w14:paraId="536183BC" w14:textId="77777777" w:rsidTr="00A8747A">
        <w:tc>
          <w:tcPr>
            <w:tcW w:w="7083" w:type="dxa"/>
          </w:tcPr>
          <w:p w14:paraId="717D1DC2" w14:textId="77777777" w:rsidR="00D0469A" w:rsidRPr="00A8747A" w:rsidRDefault="00D0469A" w:rsidP="00A8747A">
            <w:pPr>
              <w:pStyle w:val="TableBody14pt"/>
              <w:rPr>
                <w:i/>
                <w:iCs/>
                <w:lang w:val="en-AU"/>
              </w:rPr>
            </w:pPr>
            <w:r w:rsidRPr="00A8747A">
              <w:rPr>
                <w:i/>
                <w:iCs/>
                <w:lang w:val="en-AU"/>
              </w:rPr>
              <w:t>Local Jobs First Act 2003</w:t>
            </w:r>
          </w:p>
        </w:tc>
        <w:tc>
          <w:tcPr>
            <w:tcW w:w="1701" w:type="dxa"/>
          </w:tcPr>
          <w:p w14:paraId="67EB9289" w14:textId="3F68AA75" w:rsidR="00D0469A" w:rsidRPr="00A8747A" w:rsidRDefault="003601CD" w:rsidP="00A8747A">
            <w:pPr>
              <w:pStyle w:val="TableBody14pt"/>
              <w:rPr>
                <w:lang w:val="en-AU"/>
              </w:rPr>
            </w:pPr>
            <w:r>
              <w:rPr>
                <w:lang w:val="en-AU"/>
              </w:rPr>
              <w:t>10</w:t>
            </w:r>
            <w:r w:rsidR="00EF15C3">
              <w:rPr>
                <w:lang w:val="en-AU"/>
              </w:rPr>
              <w:t>5</w:t>
            </w:r>
          </w:p>
        </w:tc>
      </w:tr>
      <w:tr w:rsidR="00D0469A" w:rsidRPr="00191B38" w14:paraId="3AB716F0" w14:textId="77777777" w:rsidTr="00A8747A">
        <w:tc>
          <w:tcPr>
            <w:tcW w:w="7083" w:type="dxa"/>
          </w:tcPr>
          <w:p w14:paraId="5F07A7B3" w14:textId="77777777" w:rsidR="00D0469A" w:rsidRPr="00A8747A" w:rsidRDefault="00D0469A" w:rsidP="00A8747A">
            <w:pPr>
              <w:pStyle w:val="TableBody14pt"/>
              <w:rPr>
                <w:i/>
                <w:iCs/>
                <w:lang w:val="en-AU"/>
              </w:rPr>
            </w:pPr>
            <w:r w:rsidRPr="00A8747A">
              <w:rPr>
                <w:i/>
                <w:iCs/>
                <w:lang w:val="en-AU"/>
              </w:rPr>
              <w:t>Financial Management Act 1994</w:t>
            </w:r>
          </w:p>
        </w:tc>
        <w:tc>
          <w:tcPr>
            <w:tcW w:w="1701" w:type="dxa"/>
          </w:tcPr>
          <w:p w14:paraId="43B96727" w14:textId="7D080242" w:rsidR="00D0469A" w:rsidRPr="00A8747A" w:rsidRDefault="003601CD" w:rsidP="00A8747A">
            <w:pPr>
              <w:pStyle w:val="TableBody14pt"/>
              <w:rPr>
                <w:lang w:val="en-AU"/>
              </w:rPr>
            </w:pPr>
            <w:r>
              <w:rPr>
                <w:lang w:val="en-AU"/>
              </w:rPr>
              <w:t>1</w:t>
            </w:r>
            <w:r w:rsidR="00C31417">
              <w:rPr>
                <w:lang w:val="en-AU"/>
              </w:rPr>
              <w:t>39-142</w:t>
            </w:r>
          </w:p>
        </w:tc>
      </w:tr>
      <w:tr w:rsidR="00D0469A" w:rsidRPr="00191B38" w14:paraId="7FEAFC36" w14:textId="77777777" w:rsidTr="00A8747A">
        <w:tc>
          <w:tcPr>
            <w:tcW w:w="7083" w:type="dxa"/>
          </w:tcPr>
          <w:p w14:paraId="1CF7D1E0" w14:textId="77777777" w:rsidR="00D0469A" w:rsidRPr="00A8747A" w:rsidRDefault="00D0469A" w:rsidP="00A8747A">
            <w:pPr>
              <w:pStyle w:val="TableBody14pt"/>
              <w:rPr>
                <w:i/>
                <w:iCs/>
                <w:lang w:val="en-AU"/>
              </w:rPr>
            </w:pPr>
            <w:r w:rsidRPr="00A8747A">
              <w:rPr>
                <w:i/>
                <w:iCs/>
                <w:lang w:val="en-AU"/>
              </w:rPr>
              <w:t>Film Act 2001</w:t>
            </w:r>
          </w:p>
        </w:tc>
        <w:tc>
          <w:tcPr>
            <w:tcW w:w="1701" w:type="dxa"/>
          </w:tcPr>
          <w:p w14:paraId="6A3B4C4C" w14:textId="3F6C4243" w:rsidR="00D0469A" w:rsidRPr="00A8747A" w:rsidRDefault="003601CD" w:rsidP="00A8747A">
            <w:pPr>
              <w:pStyle w:val="TableBody14pt"/>
              <w:rPr>
                <w:lang w:val="en-AU"/>
              </w:rPr>
            </w:pPr>
            <w:r>
              <w:rPr>
                <w:lang w:val="en-AU"/>
              </w:rPr>
              <w:t>6-7</w:t>
            </w:r>
          </w:p>
        </w:tc>
      </w:tr>
    </w:tbl>
    <w:p w14:paraId="74DAA670" w14:textId="77777777" w:rsidR="00D0469A" w:rsidRPr="00A8747A" w:rsidRDefault="00D0469A" w:rsidP="00D0469A">
      <w:pPr>
        <w:spacing w:after="160" w:line="278" w:lineRule="auto"/>
        <w:rPr>
          <w:rFonts w:ascii="Arial" w:eastAsiaTheme="minorEastAsia" w:hAnsi="Arial" w:cstheme="minorBidi"/>
          <w:sz w:val="28"/>
          <w:szCs w:val="28"/>
        </w:rPr>
      </w:pPr>
      <w:r w:rsidRPr="00191B38">
        <w:br w:type="page"/>
      </w:r>
    </w:p>
    <w:p w14:paraId="6FE311CC" w14:textId="122EBCA5" w:rsidR="00AC0484" w:rsidRPr="00B7009E" w:rsidRDefault="00337506" w:rsidP="00B7009E">
      <w:pPr>
        <w:pStyle w:val="Heading10"/>
        <w:rPr>
          <w:rFonts w:eastAsiaTheme="minorEastAsia"/>
        </w:rPr>
      </w:pPr>
      <w:bookmarkStart w:id="157" w:name="_Toc241652192"/>
      <w:r w:rsidRPr="00B7009E">
        <w:rPr>
          <w:rFonts w:eastAsiaTheme="minorEastAsia"/>
        </w:rPr>
        <w:lastRenderedPageBreak/>
        <w:t>Image credits:</w:t>
      </w:r>
      <w:bookmarkEnd w:id="157"/>
    </w:p>
    <w:p w14:paraId="45A46D12" w14:textId="2B8B2E5C" w:rsidR="00131174" w:rsidRDefault="003235FA">
      <w:pPr>
        <w:pStyle w:val="TableofFigures"/>
        <w:tabs>
          <w:tab w:val="right" w:leader="dot" w:pos="8745"/>
        </w:tabs>
        <w:rPr>
          <w:rFonts w:cstheme="minorBidi"/>
          <w:bCs w:val="0"/>
          <w:noProof/>
          <w:kern w:val="2"/>
          <w:sz w:val="24"/>
          <w:szCs w:val="24"/>
          <w:lang w:val="en-AU"/>
          <w14:ligatures w14:val="standardContextual"/>
        </w:rPr>
      </w:pPr>
      <w:r>
        <w:fldChar w:fldCharType="begin"/>
      </w:r>
      <w:r>
        <w:instrText xml:space="preserve"> TOC \h \z \t "Caption" \c </w:instrText>
      </w:r>
      <w:r>
        <w:fldChar w:fldCharType="separate"/>
      </w:r>
      <w:hyperlink w:anchor="_Toc241578614" w:history="1">
        <w:r w:rsidR="00131174" w:rsidRPr="0082046C">
          <w:rPr>
            <w:rStyle w:val="Hyperlink"/>
            <w:noProof/>
          </w:rPr>
          <w:t xml:space="preserve">Actress Lila McGuire on the set of </w:t>
        </w:r>
        <w:r w:rsidR="00131174" w:rsidRPr="0082046C">
          <w:rPr>
            <w:rStyle w:val="Hyperlink"/>
            <w:i/>
            <w:noProof/>
          </w:rPr>
          <w:t>Goolagong</w:t>
        </w:r>
        <w:r w:rsidR="00131174" w:rsidRPr="0082046C">
          <w:rPr>
            <w:rStyle w:val="Hyperlink"/>
            <w:noProof/>
          </w:rPr>
          <w:t>. Photo by Narelle Portanier</w:t>
        </w:r>
        <w:r w:rsidR="00131174">
          <w:rPr>
            <w:noProof/>
            <w:webHidden/>
          </w:rPr>
          <w:tab/>
        </w:r>
        <w:r w:rsidR="00131174">
          <w:rPr>
            <w:noProof/>
            <w:webHidden/>
          </w:rPr>
          <w:fldChar w:fldCharType="begin"/>
        </w:r>
        <w:r w:rsidR="00131174">
          <w:rPr>
            <w:noProof/>
            <w:webHidden/>
          </w:rPr>
          <w:instrText xml:space="preserve"> PAGEREF _Toc241578614 \h </w:instrText>
        </w:r>
        <w:r w:rsidR="00131174">
          <w:rPr>
            <w:noProof/>
            <w:webHidden/>
          </w:rPr>
        </w:r>
        <w:r w:rsidR="00131174">
          <w:rPr>
            <w:noProof/>
            <w:webHidden/>
          </w:rPr>
          <w:fldChar w:fldCharType="separate"/>
        </w:r>
        <w:r w:rsidR="00131174">
          <w:rPr>
            <w:noProof/>
            <w:webHidden/>
          </w:rPr>
          <w:t>1</w:t>
        </w:r>
        <w:r w:rsidR="00131174">
          <w:rPr>
            <w:noProof/>
            <w:webHidden/>
          </w:rPr>
          <w:fldChar w:fldCharType="end"/>
        </w:r>
      </w:hyperlink>
    </w:p>
    <w:p w14:paraId="4FF92155" w14:textId="2B0AF2D3"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15" w:history="1">
        <w:r w:rsidRPr="0082046C">
          <w:rPr>
            <w:rStyle w:val="Hyperlink"/>
            <w:noProof/>
          </w:rPr>
          <w:t xml:space="preserve">Actress Elizabeth Cullen and Actor Marton Csokas in </w:t>
        </w:r>
        <w:r w:rsidRPr="0082046C">
          <w:rPr>
            <w:rStyle w:val="Hyperlink"/>
            <w:i/>
            <w:noProof/>
          </w:rPr>
          <w:t>Goolagong</w:t>
        </w:r>
        <w:r w:rsidRPr="0082046C">
          <w:rPr>
            <w:rStyle w:val="Hyperlink"/>
            <w:noProof/>
          </w:rPr>
          <w:t>. Photo by Ben King</w:t>
        </w:r>
        <w:r>
          <w:rPr>
            <w:noProof/>
            <w:webHidden/>
          </w:rPr>
          <w:tab/>
        </w:r>
        <w:r>
          <w:rPr>
            <w:noProof/>
            <w:webHidden/>
          </w:rPr>
          <w:fldChar w:fldCharType="begin"/>
        </w:r>
        <w:r>
          <w:rPr>
            <w:noProof/>
            <w:webHidden/>
          </w:rPr>
          <w:instrText xml:space="preserve"> PAGEREF _Toc241578615 \h </w:instrText>
        </w:r>
        <w:r>
          <w:rPr>
            <w:noProof/>
            <w:webHidden/>
          </w:rPr>
        </w:r>
        <w:r>
          <w:rPr>
            <w:noProof/>
            <w:webHidden/>
          </w:rPr>
          <w:fldChar w:fldCharType="separate"/>
        </w:r>
        <w:r>
          <w:rPr>
            <w:noProof/>
            <w:webHidden/>
          </w:rPr>
          <w:t>4</w:t>
        </w:r>
        <w:r>
          <w:rPr>
            <w:noProof/>
            <w:webHidden/>
          </w:rPr>
          <w:fldChar w:fldCharType="end"/>
        </w:r>
      </w:hyperlink>
    </w:p>
    <w:p w14:paraId="238092E5" w14:textId="7F6DEF11"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16" w:history="1">
        <w:r w:rsidRPr="0082046C">
          <w:rPr>
            <w:rStyle w:val="Hyperlink"/>
            <w:noProof/>
          </w:rPr>
          <w:t xml:space="preserve">Actors Stacy Clausen and Joe Bird in </w:t>
        </w:r>
        <w:r w:rsidRPr="0082046C">
          <w:rPr>
            <w:rStyle w:val="Hyperlink"/>
            <w:i/>
            <w:noProof/>
          </w:rPr>
          <w:t>Leviticus</w:t>
        </w:r>
        <w:r w:rsidRPr="0082046C">
          <w:rPr>
            <w:rStyle w:val="Hyperlink"/>
            <w:noProof/>
          </w:rPr>
          <w:t>. Photo by Ben Saunders</w:t>
        </w:r>
        <w:r>
          <w:rPr>
            <w:noProof/>
            <w:webHidden/>
          </w:rPr>
          <w:tab/>
        </w:r>
        <w:r>
          <w:rPr>
            <w:noProof/>
            <w:webHidden/>
          </w:rPr>
          <w:fldChar w:fldCharType="begin"/>
        </w:r>
        <w:r>
          <w:rPr>
            <w:noProof/>
            <w:webHidden/>
          </w:rPr>
          <w:instrText xml:space="preserve"> PAGEREF _Toc241578616 \h </w:instrText>
        </w:r>
        <w:r>
          <w:rPr>
            <w:noProof/>
            <w:webHidden/>
          </w:rPr>
        </w:r>
        <w:r>
          <w:rPr>
            <w:noProof/>
            <w:webHidden/>
          </w:rPr>
          <w:fldChar w:fldCharType="separate"/>
        </w:r>
        <w:r>
          <w:rPr>
            <w:noProof/>
            <w:webHidden/>
          </w:rPr>
          <w:t>5</w:t>
        </w:r>
        <w:r>
          <w:rPr>
            <w:noProof/>
            <w:webHidden/>
          </w:rPr>
          <w:fldChar w:fldCharType="end"/>
        </w:r>
      </w:hyperlink>
    </w:p>
    <w:p w14:paraId="16902CF1" w14:textId="45D4236B"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17" w:history="1">
        <w:r w:rsidRPr="0082046C">
          <w:rPr>
            <w:rStyle w:val="Hyperlink"/>
            <w:noProof/>
          </w:rPr>
          <w:t xml:space="preserve">Actress Kate Winslet in </w:t>
        </w:r>
        <w:r w:rsidRPr="0082046C">
          <w:rPr>
            <w:rStyle w:val="Hyperlink"/>
            <w:i/>
            <w:noProof/>
          </w:rPr>
          <w:t>The Dressmaker</w:t>
        </w:r>
        <w:r w:rsidRPr="0082046C">
          <w:rPr>
            <w:rStyle w:val="Hyperlink"/>
            <w:noProof/>
          </w:rPr>
          <w:t>. Photo by Ben King</w:t>
        </w:r>
        <w:r>
          <w:rPr>
            <w:noProof/>
            <w:webHidden/>
          </w:rPr>
          <w:tab/>
        </w:r>
        <w:r>
          <w:rPr>
            <w:noProof/>
            <w:webHidden/>
          </w:rPr>
          <w:fldChar w:fldCharType="begin"/>
        </w:r>
        <w:r>
          <w:rPr>
            <w:noProof/>
            <w:webHidden/>
          </w:rPr>
          <w:instrText xml:space="preserve"> PAGEREF _Toc241578617 \h </w:instrText>
        </w:r>
        <w:r>
          <w:rPr>
            <w:noProof/>
            <w:webHidden/>
          </w:rPr>
        </w:r>
        <w:r>
          <w:rPr>
            <w:noProof/>
            <w:webHidden/>
          </w:rPr>
          <w:fldChar w:fldCharType="separate"/>
        </w:r>
        <w:r>
          <w:rPr>
            <w:noProof/>
            <w:webHidden/>
          </w:rPr>
          <w:t>9</w:t>
        </w:r>
        <w:r>
          <w:rPr>
            <w:noProof/>
            <w:webHidden/>
          </w:rPr>
          <w:fldChar w:fldCharType="end"/>
        </w:r>
      </w:hyperlink>
    </w:p>
    <w:p w14:paraId="3418D38C" w14:textId="4AC421DE"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18" w:history="1">
        <w:r w:rsidRPr="0082046C">
          <w:rPr>
            <w:rStyle w:val="Hyperlink"/>
            <w:noProof/>
          </w:rPr>
          <w:t xml:space="preserve">Actor Eric Bana in </w:t>
        </w:r>
        <w:r w:rsidRPr="0082046C">
          <w:rPr>
            <w:rStyle w:val="Hyperlink"/>
            <w:i/>
            <w:noProof/>
          </w:rPr>
          <w:t>The Dry</w:t>
        </w:r>
        <w:r w:rsidRPr="0082046C">
          <w:rPr>
            <w:rStyle w:val="Hyperlink"/>
            <w:noProof/>
          </w:rPr>
          <w:t>. Photo by Ben King</w:t>
        </w:r>
        <w:r>
          <w:rPr>
            <w:noProof/>
            <w:webHidden/>
          </w:rPr>
          <w:tab/>
        </w:r>
        <w:r>
          <w:rPr>
            <w:noProof/>
            <w:webHidden/>
          </w:rPr>
          <w:fldChar w:fldCharType="begin"/>
        </w:r>
        <w:r>
          <w:rPr>
            <w:noProof/>
            <w:webHidden/>
          </w:rPr>
          <w:instrText xml:space="preserve"> PAGEREF _Toc241578618 \h </w:instrText>
        </w:r>
        <w:r>
          <w:rPr>
            <w:noProof/>
            <w:webHidden/>
          </w:rPr>
        </w:r>
        <w:r>
          <w:rPr>
            <w:noProof/>
            <w:webHidden/>
          </w:rPr>
          <w:fldChar w:fldCharType="separate"/>
        </w:r>
        <w:r>
          <w:rPr>
            <w:noProof/>
            <w:webHidden/>
          </w:rPr>
          <w:t>10</w:t>
        </w:r>
        <w:r>
          <w:rPr>
            <w:noProof/>
            <w:webHidden/>
          </w:rPr>
          <w:fldChar w:fldCharType="end"/>
        </w:r>
      </w:hyperlink>
    </w:p>
    <w:p w14:paraId="37786BF7" w14:textId="758F3AF9"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19" w:history="1">
        <w:r w:rsidRPr="0082046C">
          <w:rPr>
            <w:rStyle w:val="Hyperlink"/>
            <w:noProof/>
          </w:rPr>
          <w:t xml:space="preserve">Actress Phoebe Dynevor as Lisa in </w:t>
        </w:r>
        <w:r w:rsidRPr="0082046C">
          <w:rPr>
            <w:rStyle w:val="Hyperlink"/>
            <w:i/>
            <w:noProof/>
          </w:rPr>
          <w:t>Thrash</w:t>
        </w:r>
        <w:r w:rsidRPr="0082046C">
          <w:rPr>
            <w:rStyle w:val="Hyperlink"/>
            <w:noProof/>
          </w:rPr>
          <w:t>. Photo by Ben King</w:t>
        </w:r>
        <w:r>
          <w:rPr>
            <w:noProof/>
            <w:webHidden/>
          </w:rPr>
          <w:tab/>
        </w:r>
        <w:r>
          <w:rPr>
            <w:noProof/>
            <w:webHidden/>
          </w:rPr>
          <w:fldChar w:fldCharType="begin"/>
        </w:r>
        <w:r>
          <w:rPr>
            <w:noProof/>
            <w:webHidden/>
          </w:rPr>
          <w:instrText xml:space="preserve"> PAGEREF _Toc241578619 \h </w:instrText>
        </w:r>
        <w:r>
          <w:rPr>
            <w:noProof/>
            <w:webHidden/>
          </w:rPr>
        </w:r>
        <w:r>
          <w:rPr>
            <w:noProof/>
            <w:webHidden/>
          </w:rPr>
          <w:fldChar w:fldCharType="separate"/>
        </w:r>
        <w:r>
          <w:rPr>
            <w:noProof/>
            <w:webHidden/>
          </w:rPr>
          <w:t>17</w:t>
        </w:r>
        <w:r>
          <w:rPr>
            <w:noProof/>
            <w:webHidden/>
          </w:rPr>
          <w:fldChar w:fldCharType="end"/>
        </w:r>
      </w:hyperlink>
    </w:p>
    <w:p w14:paraId="21D2AEDC" w14:textId="42A2A106"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20" w:history="1">
        <w:r w:rsidRPr="0082046C">
          <w:rPr>
            <w:rStyle w:val="Hyperlink"/>
            <w:noProof/>
          </w:rPr>
          <w:t xml:space="preserve">Comedian Urzila Carlson and Comedian Nazeem Hussain in </w:t>
        </w:r>
        <w:r w:rsidRPr="0082046C">
          <w:rPr>
            <w:rStyle w:val="Hyperlink"/>
            <w:i/>
            <w:noProof/>
          </w:rPr>
          <w:t>Separated at Birth</w:t>
        </w:r>
        <w:r w:rsidRPr="0082046C">
          <w:rPr>
            <w:rStyle w:val="Hyperlink"/>
            <w:noProof/>
          </w:rPr>
          <w:t>. Photo by Jane Zhang</w:t>
        </w:r>
        <w:r>
          <w:rPr>
            <w:noProof/>
            <w:webHidden/>
          </w:rPr>
          <w:tab/>
        </w:r>
        <w:r>
          <w:rPr>
            <w:noProof/>
            <w:webHidden/>
          </w:rPr>
          <w:fldChar w:fldCharType="begin"/>
        </w:r>
        <w:r>
          <w:rPr>
            <w:noProof/>
            <w:webHidden/>
          </w:rPr>
          <w:instrText xml:space="preserve"> PAGEREF _Toc241578620 \h </w:instrText>
        </w:r>
        <w:r>
          <w:rPr>
            <w:noProof/>
            <w:webHidden/>
          </w:rPr>
        </w:r>
        <w:r>
          <w:rPr>
            <w:noProof/>
            <w:webHidden/>
          </w:rPr>
          <w:fldChar w:fldCharType="separate"/>
        </w:r>
        <w:r>
          <w:rPr>
            <w:noProof/>
            <w:webHidden/>
          </w:rPr>
          <w:t>18</w:t>
        </w:r>
        <w:r>
          <w:rPr>
            <w:noProof/>
            <w:webHidden/>
          </w:rPr>
          <w:fldChar w:fldCharType="end"/>
        </w:r>
      </w:hyperlink>
    </w:p>
    <w:p w14:paraId="2A8AF661" w14:textId="7CE885AA"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21" w:history="1">
        <w:r w:rsidRPr="0082046C">
          <w:rPr>
            <w:rStyle w:val="Hyperlink"/>
            <w:noProof/>
          </w:rPr>
          <w:t>Actors Stacy Clausen and Joe Bird in Leviticus. Photo by Ben Saunders</w:t>
        </w:r>
        <w:r>
          <w:rPr>
            <w:noProof/>
            <w:webHidden/>
          </w:rPr>
          <w:tab/>
        </w:r>
        <w:r>
          <w:rPr>
            <w:noProof/>
            <w:webHidden/>
          </w:rPr>
          <w:fldChar w:fldCharType="begin"/>
        </w:r>
        <w:r>
          <w:rPr>
            <w:noProof/>
            <w:webHidden/>
          </w:rPr>
          <w:instrText xml:space="preserve"> PAGEREF _Toc241578621 \h </w:instrText>
        </w:r>
        <w:r>
          <w:rPr>
            <w:noProof/>
            <w:webHidden/>
          </w:rPr>
        </w:r>
        <w:r>
          <w:rPr>
            <w:noProof/>
            <w:webHidden/>
          </w:rPr>
          <w:fldChar w:fldCharType="separate"/>
        </w:r>
        <w:r>
          <w:rPr>
            <w:noProof/>
            <w:webHidden/>
          </w:rPr>
          <w:t>19</w:t>
        </w:r>
        <w:r>
          <w:rPr>
            <w:noProof/>
            <w:webHidden/>
          </w:rPr>
          <w:fldChar w:fldCharType="end"/>
        </w:r>
      </w:hyperlink>
    </w:p>
    <w:p w14:paraId="301AB384" w14:textId="2422A54A"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22" w:history="1">
        <w:r w:rsidRPr="0082046C">
          <w:rPr>
            <w:rStyle w:val="Hyperlink"/>
            <w:noProof/>
          </w:rPr>
          <w:t xml:space="preserve">Actor Duke McCloud as Milo and Actress Sarah Snook as Marissa Sarah in </w:t>
        </w:r>
        <w:r w:rsidRPr="0082046C">
          <w:rPr>
            <w:rStyle w:val="Hyperlink"/>
            <w:i/>
            <w:noProof/>
          </w:rPr>
          <w:t>All Her Fault</w:t>
        </w:r>
        <w:r w:rsidRPr="0082046C">
          <w:rPr>
            <w:rStyle w:val="Hyperlink"/>
            <w:noProof/>
          </w:rPr>
          <w:t>. Photo by Sarah Entickn</w:t>
        </w:r>
        <w:r>
          <w:rPr>
            <w:noProof/>
            <w:webHidden/>
          </w:rPr>
          <w:tab/>
        </w:r>
        <w:r>
          <w:rPr>
            <w:noProof/>
            <w:webHidden/>
          </w:rPr>
          <w:fldChar w:fldCharType="begin"/>
        </w:r>
        <w:r>
          <w:rPr>
            <w:noProof/>
            <w:webHidden/>
          </w:rPr>
          <w:instrText xml:space="preserve"> PAGEREF _Toc241578622 \h </w:instrText>
        </w:r>
        <w:r>
          <w:rPr>
            <w:noProof/>
            <w:webHidden/>
          </w:rPr>
        </w:r>
        <w:r>
          <w:rPr>
            <w:noProof/>
            <w:webHidden/>
          </w:rPr>
          <w:fldChar w:fldCharType="separate"/>
        </w:r>
        <w:r>
          <w:rPr>
            <w:noProof/>
            <w:webHidden/>
          </w:rPr>
          <w:t>20</w:t>
        </w:r>
        <w:r>
          <w:rPr>
            <w:noProof/>
            <w:webHidden/>
          </w:rPr>
          <w:fldChar w:fldCharType="end"/>
        </w:r>
      </w:hyperlink>
    </w:p>
    <w:p w14:paraId="0B65A559" w14:textId="0E17CC8A"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23" w:history="1">
        <w:r w:rsidRPr="0082046C">
          <w:rPr>
            <w:rStyle w:val="Hyperlink"/>
            <w:noProof/>
          </w:rPr>
          <w:t xml:space="preserve">Director Gena Lida Riess of </w:t>
        </w:r>
        <w:r w:rsidRPr="0082046C">
          <w:rPr>
            <w:rStyle w:val="Hyperlink"/>
            <w:i/>
            <w:noProof/>
          </w:rPr>
          <w:t>Revealed: Death Cap Murders</w:t>
        </w:r>
        <w:r w:rsidRPr="0082046C">
          <w:rPr>
            <w:rStyle w:val="Hyperlink"/>
            <w:noProof/>
          </w:rPr>
          <w:t>. Photo by John Servedio</w:t>
        </w:r>
        <w:r>
          <w:rPr>
            <w:noProof/>
            <w:webHidden/>
          </w:rPr>
          <w:tab/>
        </w:r>
        <w:r>
          <w:rPr>
            <w:noProof/>
            <w:webHidden/>
          </w:rPr>
          <w:fldChar w:fldCharType="begin"/>
        </w:r>
        <w:r>
          <w:rPr>
            <w:noProof/>
            <w:webHidden/>
          </w:rPr>
          <w:instrText xml:space="preserve"> PAGEREF _Toc241578623 \h </w:instrText>
        </w:r>
        <w:r>
          <w:rPr>
            <w:noProof/>
            <w:webHidden/>
          </w:rPr>
        </w:r>
        <w:r>
          <w:rPr>
            <w:noProof/>
            <w:webHidden/>
          </w:rPr>
          <w:fldChar w:fldCharType="separate"/>
        </w:r>
        <w:r>
          <w:rPr>
            <w:noProof/>
            <w:webHidden/>
          </w:rPr>
          <w:t>21</w:t>
        </w:r>
        <w:r>
          <w:rPr>
            <w:noProof/>
            <w:webHidden/>
          </w:rPr>
          <w:fldChar w:fldCharType="end"/>
        </w:r>
      </w:hyperlink>
    </w:p>
    <w:p w14:paraId="55850B5E" w14:textId="4020E4EA"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24" w:history="1">
        <w:r w:rsidRPr="0082046C">
          <w:rPr>
            <w:rStyle w:val="Hyperlink"/>
            <w:noProof/>
          </w:rPr>
          <w:t xml:space="preserve">Writer Sally Hepworth and Screenwriter Sarah Scheller and from </w:t>
        </w:r>
        <w:r w:rsidRPr="0082046C">
          <w:rPr>
            <w:rStyle w:val="Hyperlink"/>
            <w:i/>
            <w:noProof/>
          </w:rPr>
          <w:t>The Family Next Door</w:t>
        </w:r>
        <w:r w:rsidRPr="0082046C">
          <w:rPr>
            <w:rStyle w:val="Hyperlink"/>
            <w:noProof/>
          </w:rPr>
          <w:t>. Photo by Daniel Mahon</w:t>
        </w:r>
        <w:r>
          <w:rPr>
            <w:noProof/>
            <w:webHidden/>
          </w:rPr>
          <w:tab/>
        </w:r>
        <w:r>
          <w:rPr>
            <w:noProof/>
            <w:webHidden/>
          </w:rPr>
          <w:fldChar w:fldCharType="begin"/>
        </w:r>
        <w:r>
          <w:rPr>
            <w:noProof/>
            <w:webHidden/>
          </w:rPr>
          <w:instrText xml:space="preserve"> PAGEREF _Toc241578624 \h </w:instrText>
        </w:r>
        <w:r>
          <w:rPr>
            <w:noProof/>
            <w:webHidden/>
          </w:rPr>
        </w:r>
        <w:r>
          <w:rPr>
            <w:noProof/>
            <w:webHidden/>
          </w:rPr>
          <w:fldChar w:fldCharType="separate"/>
        </w:r>
        <w:r>
          <w:rPr>
            <w:noProof/>
            <w:webHidden/>
          </w:rPr>
          <w:t>22</w:t>
        </w:r>
        <w:r>
          <w:rPr>
            <w:noProof/>
            <w:webHidden/>
          </w:rPr>
          <w:fldChar w:fldCharType="end"/>
        </w:r>
      </w:hyperlink>
    </w:p>
    <w:p w14:paraId="6C11EC4A" w14:textId="561C60A4"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25" w:history="1">
        <w:r w:rsidRPr="0082046C">
          <w:rPr>
            <w:rStyle w:val="Hyperlink"/>
            <w:noProof/>
          </w:rPr>
          <w:t>Managing Director, Streaming &amp; Broadcast at Nine Amanda Laing. Photo courtesy of Future Vision.</w:t>
        </w:r>
        <w:r>
          <w:rPr>
            <w:noProof/>
            <w:webHidden/>
          </w:rPr>
          <w:tab/>
        </w:r>
        <w:r>
          <w:rPr>
            <w:noProof/>
            <w:webHidden/>
          </w:rPr>
          <w:fldChar w:fldCharType="begin"/>
        </w:r>
        <w:r>
          <w:rPr>
            <w:noProof/>
            <w:webHidden/>
          </w:rPr>
          <w:instrText xml:space="preserve"> PAGEREF _Toc241578625 \h </w:instrText>
        </w:r>
        <w:r>
          <w:rPr>
            <w:noProof/>
            <w:webHidden/>
          </w:rPr>
        </w:r>
        <w:r>
          <w:rPr>
            <w:noProof/>
            <w:webHidden/>
          </w:rPr>
          <w:fldChar w:fldCharType="separate"/>
        </w:r>
        <w:r>
          <w:rPr>
            <w:noProof/>
            <w:webHidden/>
          </w:rPr>
          <w:t>23</w:t>
        </w:r>
        <w:r>
          <w:rPr>
            <w:noProof/>
            <w:webHidden/>
          </w:rPr>
          <w:fldChar w:fldCharType="end"/>
        </w:r>
      </w:hyperlink>
    </w:p>
    <w:p w14:paraId="06A2B63E" w14:textId="377D775A"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26" w:history="1">
        <w:r w:rsidRPr="0082046C">
          <w:rPr>
            <w:rStyle w:val="Hyperlink"/>
            <w:noProof/>
          </w:rPr>
          <w:t>Writer and Director Tig Terera. Photo courtesy of Future Vision.</w:t>
        </w:r>
        <w:r>
          <w:rPr>
            <w:noProof/>
            <w:webHidden/>
          </w:rPr>
          <w:tab/>
        </w:r>
        <w:r>
          <w:rPr>
            <w:noProof/>
            <w:webHidden/>
          </w:rPr>
          <w:fldChar w:fldCharType="begin"/>
        </w:r>
        <w:r>
          <w:rPr>
            <w:noProof/>
            <w:webHidden/>
          </w:rPr>
          <w:instrText xml:space="preserve"> PAGEREF _Toc241578626 \h </w:instrText>
        </w:r>
        <w:r>
          <w:rPr>
            <w:noProof/>
            <w:webHidden/>
          </w:rPr>
        </w:r>
        <w:r>
          <w:rPr>
            <w:noProof/>
            <w:webHidden/>
          </w:rPr>
          <w:fldChar w:fldCharType="separate"/>
        </w:r>
        <w:r>
          <w:rPr>
            <w:noProof/>
            <w:webHidden/>
          </w:rPr>
          <w:t>24</w:t>
        </w:r>
        <w:r>
          <w:rPr>
            <w:noProof/>
            <w:webHidden/>
          </w:rPr>
          <w:fldChar w:fldCharType="end"/>
        </w:r>
      </w:hyperlink>
    </w:p>
    <w:p w14:paraId="2B361675" w14:textId="555BA2E4"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27" w:history="1">
        <w:r w:rsidRPr="0082046C">
          <w:rPr>
            <w:rStyle w:val="Hyperlink"/>
            <w:noProof/>
          </w:rPr>
          <w:t>Play Now 2025 attendees. Photo by Daniel Mahon</w:t>
        </w:r>
        <w:r>
          <w:rPr>
            <w:noProof/>
            <w:webHidden/>
          </w:rPr>
          <w:tab/>
        </w:r>
        <w:r>
          <w:rPr>
            <w:noProof/>
            <w:webHidden/>
          </w:rPr>
          <w:fldChar w:fldCharType="begin"/>
        </w:r>
        <w:r>
          <w:rPr>
            <w:noProof/>
            <w:webHidden/>
          </w:rPr>
          <w:instrText xml:space="preserve"> PAGEREF _Toc241578627 \h </w:instrText>
        </w:r>
        <w:r>
          <w:rPr>
            <w:noProof/>
            <w:webHidden/>
          </w:rPr>
        </w:r>
        <w:r>
          <w:rPr>
            <w:noProof/>
            <w:webHidden/>
          </w:rPr>
          <w:fldChar w:fldCharType="separate"/>
        </w:r>
        <w:r>
          <w:rPr>
            <w:noProof/>
            <w:webHidden/>
          </w:rPr>
          <w:t>25</w:t>
        </w:r>
        <w:r>
          <w:rPr>
            <w:noProof/>
            <w:webHidden/>
          </w:rPr>
          <w:fldChar w:fldCharType="end"/>
        </w:r>
      </w:hyperlink>
    </w:p>
    <w:p w14:paraId="5508473E" w14:textId="02F12EAC"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28" w:history="1">
        <w:r w:rsidRPr="0082046C">
          <w:rPr>
            <w:rStyle w:val="Hyperlink"/>
            <w:noProof/>
          </w:rPr>
          <w:t>Play Now 2025 meeting. Photo by Daniel Mahon</w:t>
        </w:r>
        <w:r>
          <w:rPr>
            <w:noProof/>
            <w:webHidden/>
          </w:rPr>
          <w:tab/>
        </w:r>
        <w:r>
          <w:rPr>
            <w:noProof/>
            <w:webHidden/>
          </w:rPr>
          <w:fldChar w:fldCharType="begin"/>
        </w:r>
        <w:r>
          <w:rPr>
            <w:noProof/>
            <w:webHidden/>
          </w:rPr>
          <w:instrText xml:space="preserve"> PAGEREF _Toc241578628 \h </w:instrText>
        </w:r>
        <w:r>
          <w:rPr>
            <w:noProof/>
            <w:webHidden/>
          </w:rPr>
        </w:r>
        <w:r>
          <w:rPr>
            <w:noProof/>
            <w:webHidden/>
          </w:rPr>
          <w:fldChar w:fldCharType="separate"/>
        </w:r>
        <w:r>
          <w:rPr>
            <w:noProof/>
            <w:webHidden/>
          </w:rPr>
          <w:t>26</w:t>
        </w:r>
        <w:r>
          <w:rPr>
            <w:noProof/>
            <w:webHidden/>
          </w:rPr>
          <w:fldChar w:fldCharType="end"/>
        </w:r>
      </w:hyperlink>
    </w:p>
    <w:p w14:paraId="39A1ECF7" w14:textId="5D77CD6C"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29" w:history="1">
        <w:r w:rsidRPr="0082046C">
          <w:rPr>
            <w:rStyle w:val="Hyperlink"/>
            <w:noProof/>
          </w:rPr>
          <w:t>Film Friendly participant and Key Grip Peter MacDonnell. Photo by Daniel Mahon</w:t>
        </w:r>
        <w:r>
          <w:rPr>
            <w:noProof/>
            <w:webHidden/>
          </w:rPr>
          <w:tab/>
        </w:r>
        <w:r>
          <w:rPr>
            <w:noProof/>
            <w:webHidden/>
          </w:rPr>
          <w:fldChar w:fldCharType="begin"/>
        </w:r>
        <w:r>
          <w:rPr>
            <w:noProof/>
            <w:webHidden/>
          </w:rPr>
          <w:instrText xml:space="preserve"> PAGEREF _Toc241578629 \h </w:instrText>
        </w:r>
        <w:r>
          <w:rPr>
            <w:noProof/>
            <w:webHidden/>
          </w:rPr>
        </w:r>
        <w:r>
          <w:rPr>
            <w:noProof/>
            <w:webHidden/>
          </w:rPr>
          <w:fldChar w:fldCharType="separate"/>
        </w:r>
        <w:r>
          <w:rPr>
            <w:noProof/>
            <w:webHidden/>
          </w:rPr>
          <w:t>28</w:t>
        </w:r>
        <w:r>
          <w:rPr>
            <w:noProof/>
            <w:webHidden/>
          </w:rPr>
          <w:fldChar w:fldCharType="end"/>
        </w:r>
      </w:hyperlink>
    </w:p>
    <w:p w14:paraId="140C9899" w14:textId="0C9461FE"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30" w:history="1">
        <w:r w:rsidRPr="0082046C">
          <w:rPr>
            <w:rStyle w:val="Hyperlink"/>
            <w:noProof/>
          </w:rPr>
          <w:t>Joe Brinkmann, VicScreen</w:t>
        </w:r>
        <w:r>
          <w:rPr>
            <w:noProof/>
            <w:webHidden/>
          </w:rPr>
          <w:tab/>
        </w:r>
        <w:r>
          <w:rPr>
            <w:noProof/>
            <w:webHidden/>
          </w:rPr>
          <w:fldChar w:fldCharType="begin"/>
        </w:r>
        <w:r>
          <w:rPr>
            <w:noProof/>
            <w:webHidden/>
          </w:rPr>
          <w:instrText xml:space="preserve"> PAGEREF _Toc241578630 \h </w:instrText>
        </w:r>
        <w:r>
          <w:rPr>
            <w:noProof/>
            <w:webHidden/>
          </w:rPr>
        </w:r>
        <w:r>
          <w:rPr>
            <w:noProof/>
            <w:webHidden/>
          </w:rPr>
          <w:fldChar w:fldCharType="separate"/>
        </w:r>
        <w:r>
          <w:rPr>
            <w:noProof/>
            <w:webHidden/>
          </w:rPr>
          <w:t>29</w:t>
        </w:r>
        <w:r>
          <w:rPr>
            <w:noProof/>
            <w:webHidden/>
          </w:rPr>
          <w:fldChar w:fldCharType="end"/>
        </w:r>
      </w:hyperlink>
    </w:p>
    <w:p w14:paraId="4246E964" w14:textId="4FBDE207"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31" w:history="1">
        <w:r w:rsidRPr="0082046C">
          <w:rPr>
            <w:rStyle w:val="Hyperlink"/>
            <w:noProof/>
          </w:rPr>
          <w:t>Astroverse digital game by Escape Pod Games</w:t>
        </w:r>
        <w:r>
          <w:rPr>
            <w:noProof/>
            <w:webHidden/>
          </w:rPr>
          <w:tab/>
        </w:r>
        <w:r>
          <w:rPr>
            <w:noProof/>
            <w:webHidden/>
          </w:rPr>
          <w:fldChar w:fldCharType="begin"/>
        </w:r>
        <w:r>
          <w:rPr>
            <w:noProof/>
            <w:webHidden/>
          </w:rPr>
          <w:instrText xml:space="preserve"> PAGEREF _Toc241578631 \h </w:instrText>
        </w:r>
        <w:r>
          <w:rPr>
            <w:noProof/>
            <w:webHidden/>
          </w:rPr>
        </w:r>
        <w:r>
          <w:rPr>
            <w:noProof/>
            <w:webHidden/>
          </w:rPr>
          <w:fldChar w:fldCharType="separate"/>
        </w:r>
        <w:r>
          <w:rPr>
            <w:noProof/>
            <w:webHidden/>
          </w:rPr>
          <w:t>30</w:t>
        </w:r>
        <w:r>
          <w:rPr>
            <w:noProof/>
            <w:webHidden/>
          </w:rPr>
          <w:fldChar w:fldCharType="end"/>
        </w:r>
      </w:hyperlink>
    </w:p>
    <w:p w14:paraId="357489EE" w14:textId="68118EB9"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32" w:history="1">
        <w:r w:rsidRPr="0082046C">
          <w:rPr>
            <w:rStyle w:val="Hyperlink"/>
            <w:noProof/>
          </w:rPr>
          <w:t>Unit Production Manager Paul Walton for All Her Fault. Photo by Daniel Mahon</w:t>
        </w:r>
        <w:r>
          <w:rPr>
            <w:noProof/>
            <w:webHidden/>
          </w:rPr>
          <w:tab/>
        </w:r>
        <w:r>
          <w:rPr>
            <w:noProof/>
            <w:webHidden/>
          </w:rPr>
          <w:fldChar w:fldCharType="begin"/>
        </w:r>
        <w:r>
          <w:rPr>
            <w:noProof/>
            <w:webHidden/>
          </w:rPr>
          <w:instrText xml:space="preserve"> PAGEREF _Toc241578632 \h </w:instrText>
        </w:r>
        <w:r>
          <w:rPr>
            <w:noProof/>
            <w:webHidden/>
          </w:rPr>
        </w:r>
        <w:r>
          <w:rPr>
            <w:noProof/>
            <w:webHidden/>
          </w:rPr>
          <w:fldChar w:fldCharType="separate"/>
        </w:r>
        <w:r>
          <w:rPr>
            <w:noProof/>
            <w:webHidden/>
          </w:rPr>
          <w:t>32</w:t>
        </w:r>
        <w:r>
          <w:rPr>
            <w:noProof/>
            <w:webHidden/>
          </w:rPr>
          <w:fldChar w:fldCharType="end"/>
        </w:r>
      </w:hyperlink>
    </w:p>
    <w:p w14:paraId="52DC38D1" w14:textId="1D28386E"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33" w:history="1">
        <w:r w:rsidRPr="0082046C">
          <w:rPr>
            <w:rStyle w:val="Hyperlink"/>
            <w:noProof/>
          </w:rPr>
          <w:t>Person at Game Changer Academy. Photo by Daniel Mahon</w:t>
        </w:r>
        <w:r>
          <w:rPr>
            <w:noProof/>
            <w:webHidden/>
          </w:rPr>
          <w:tab/>
        </w:r>
        <w:r>
          <w:rPr>
            <w:noProof/>
            <w:webHidden/>
          </w:rPr>
          <w:fldChar w:fldCharType="begin"/>
        </w:r>
        <w:r>
          <w:rPr>
            <w:noProof/>
            <w:webHidden/>
          </w:rPr>
          <w:instrText xml:space="preserve"> PAGEREF _Toc241578633 \h </w:instrText>
        </w:r>
        <w:r>
          <w:rPr>
            <w:noProof/>
            <w:webHidden/>
          </w:rPr>
        </w:r>
        <w:r>
          <w:rPr>
            <w:noProof/>
            <w:webHidden/>
          </w:rPr>
          <w:fldChar w:fldCharType="separate"/>
        </w:r>
        <w:r>
          <w:rPr>
            <w:noProof/>
            <w:webHidden/>
          </w:rPr>
          <w:t>33</w:t>
        </w:r>
        <w:r>
          <w:rPr>
            <w:noProof/>
            <w:webHidden/>
          </w:rPr>
          <w:fldChar w:fldCharType="end"/>
        </w:r>
      </w:hyperlink>
    </w:p>
    <w:p w14:paraId="657C7D18" w14:textId="28A61977"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34" w:history="1">
        <w:r w:rsidRPr="0082046C">
          <w:rPr>
            <w:rStyle w:val="Hyperlink"/>
            <w:noProof/>
          </w:rPr>
          <w:t>Melbourne International Film Festival Board Chair Teresa Zolnierkiewicz, AFL Executive General Manager of Football Operations Laura Kane, VicScreen Chief Executive Officer Caroline Pitcher and Melbourne International Film Festival (MIFF) Chief Executive Officer Damien Hodgkinson at Footy Shorts premiere (from left to right). Photo by Diana Risteski</w:t>
        </w:r>
        <w:r>
          <w:rPr>
            <w:noProof/>
            <w:webHidden/>
          </w:rPr>
          <w:tab/>
        </w:r>
        <w:r>
          <w:rPr>
            <w:noProof/>
            <w:webHidden/>
          </w:rPr>
          <w:fldChar w:fldCharType="begin"/>
        </w:r>
        <w:r>
          <w:rPr>
            <w:noProof/>
            <w:webHidden/>
          </w:rPr>
          <w:instrText xml:space="preserve"> PAGEREF _Toc241578634 \h </w:instrText>
        </w:r>
        <w:r>
          <w:rPr>
            <w:noProof/>
            <w:webHidden/>
          </w:rPr>
        </w:r>
        <w:r>
          <w:rPr>
            <w:noProof/>
            <w:webHidden/>
          </w:rPr>
          <w:fldChar w:fldCharType="separate"/>
        </w:r>
        <w:r>
          <w:rPr>
            <w:noProof/>
            <w:webHidden/>
          </w:rPr>
          <w:t>34</w:t>
        </w:r>
        <w:r>
          <w:rPr>
            <w:noProof/>
            <w:webHidden/>
          </w:rPr>
          <w:fldChar w:fldCharType="end"/>
        </w:r>
      </w:hyperlink>
    </w:p>
    <w:p w14:paraId="73D7F362" w14:textId="2FE93372"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35" w:history="1">
        <w:r w:rsidRPr="0082046C">
          <w:rPr>
            <w:rStyle w:val="Hyperlink"/>
            <w:noProof/>
          </w:rPr>
          <w:t>Writer, Director and Producer Tracey Rigney. Photo by Joshua Scott</w:t>
        </w:r>
        <w:r>
          <w:rPr>
            <w:noProof/>
            <w:webHidden/>
          </w:rPr>
          <w:tab/>
        </w:r>
        <w:r>
          <w:rPr>
            <w:noProof/>
            <w:webHidden/>
          </w:rPr>
          <w:fldChar w:fldCharType="begin"/>
        </w:r>
        <w:r>
          <w:rPr>
            <w:noProof/>
            <w:webHidden/>
          </w:rPr>
          <w:instrText xml:space="preserve"> PAGEREF _Toc241578635 \h </w:instrText>
        </w:r>
        <w:r>
          <w:rPr>
            <w:noProof/>
            <w:webHidden/>
          </w:rPr>
        </w:r>
        <w:r>
          <w:rPr>
            <w:noProof/>
            <w:webHidden/>
          </w:rPr>
          <w:fldChar w:fldCharType="separate"/>
        </w:r>
        <w:r>
          <w:rPr>
            <w:noProof/>
            <w:webHidden/>
          </w:rPr>
          <w:t>35</w:t>
        </w:r>
        <w:r>
          <w:rPr>
            <w:noProof/>
            <w:webHidden/>
          </w:rPr>
          <w:fldChar w:fldCharType="end"/>
        </w:r>
      </w:hyperlink>
    </w:p>
    <w:p w14:paraId="3EA0E57F" w14:textId="3784A316"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36" w:history="1">
        <w:r w:rsidRPr="0082046C">
          <w:rPr>
            <w:rStyle w:val="Hyperlink"/>
            <w:noProof/>
          </w:rPr>
          <w:t>Writer, Director and Producer Theo McMahon. Photo by Joshua Scott</w:t>
        </w:r>
        <w:r>
          <w:rPr>
            <w:noProof/>
            <w:webHidden/>
          </w:rPr>
          <w:tab/>
        </w:r>
        <w:r>
          <w:rPr>
            <w:noProof/>
            <w:webHidden/>
          </w:rPr>
          <w:fldChar w:fldCharType="begin"/>
        </w:r>
        <w:r>
          <w:rPr>
            <w:noProof/>
            <w:webHidden/>
          </w:rPr>
          <w:instrText xml:space="preserve"> PAGEREF _Toc241578636 \h </w:instrText>
        </w:r>
        <w:r>
          <w:rPr>
            <w:noProof/>
            <w:webHidden/>
          </w:rPr>
        </w:r>
        <w:r>
          <w:rPr>
            <w:noProof/>
            <w:webHidden/>
          </w:rPr>
          <w:fldChar w:fldCharType="separate"/>
        </w:r>
        <w:r>
          <w:rPr>
            <w:noProof/>
            <w:webHidden/>
          </w:rPr>
          <w:t>36</w:t>
        </w:r>
        <w:r>
          <w:rPr>
            <w:noProof/>
            <w:webHidden/>
          </w:rPr>
          <w:fldChar w:fldCharType="end"/>
        </w:r>
      </w:hyperlink>
    </w:p>
    <w:p w14:paraId="3D910C62" w14:textId="7425FE84"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37" w:history="1">
        <w:r w:rsidRPr="0082046C">
          <w:rPr>
            <w:rStyle w:val="Hyperlink"/>
            <w:noProof/>
          </w:rPr>
          <w:t xml:space="preserve">Actress Lila McGuire on set of </w:t>
        </w:r>
        <w:r w:rsidRPr="0082046C">
          <w:rPr>
            <w:rStyle w:val="Hyperlink"/>
            <w:i/>
            <w:noProof/>
          </w:rPr>
          <w:t>Goolagong</w:t>
        </w:r>
        <w:r w:rsidRPr="0082046C">
          <w:rPr>
            <w:rStyle w:val="Hyperlink"/>
            <w:noProof/>
          </w:rPr>
          <w:t xml:space="preserve"> with film crew. Photo by Ben King</w:t>
        </w:r>
        <w:r>
          <w:rPr>
            <w:noProof/>
            <w:webHidden/>
          </w:rPr>
          <w:tab/>
        </w:r>
        <w:r>
          <w:rPr>
            <w:noProof/>
            <w:webHidden/>
          </w:rPr>
          <w:fldChar w:fldCharType="begin"/>
        </w:r>
        <w:r>
          <w:rPr>
            <w:noProof/>
            <w:webHidden/>
          </w:rPr>
          <w:instrText xml:space="preserve"> PAGEREF _Toc241578637 \h </w:instrText>
        </w:r>
        <w:r>
          <w:rPr>
            <w:noProof/>
            <w:webHidden/>
          </w:rPr>
        </w:r>
        <w:r>
          <w:rPr>
            <w:noProof/>
            <w:webHidden/>
          </w:rPr>
          <w:fldChar w:fldCharType="separate"/>
        </w:r>
        <w:r>
          <w:rPr>
            <w:noProof/>
            <w:webHidden/>
          </w:rPr>
          <w:t>38</w:t>
        </w:r>
        <w:r>
          <w:rPr>
            <w:noProof/>
            <w:webHidden/>
          </w:rPr>
          <w:fldChar w:fldCharType="end"/>
        </w:r>
      </w:hyperlink>
    </w:p>
    <w:p w14:paraId="0094DDE1" w14:textId="12FD722E"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38" w:history="1">
        <w:r w:rsidRPr="0082046C">
          <w:rPr>
            <w:rStyle w:val="Hyperlink"/>
            <w:noProof/>
          </w:rPr>
          <w:t xml:space="preserve">Actress Lila McGuire and Luke Carroll in </w:t>
        </w:r>
        <w:r w:rsidRPr="0082046C">
          <w:rPr>
            <w:rStyle w:val="Hyperlink"/>
            <w:i/>
            <w:noProof/>
          </w:rPr>
          <w:t>Goolagong</w:t>
        </w:r>
        <w:r w:rsidRPr="0082046C">
          <w:rPr>
            <w:rStyle w:val="Hyperlink"/>
            <w:noProof/>
          </w:rPr>
          <w:t>. Photo by Ben King</w:t>
        </w:r>
        <w:r>
          <w:rPr>
            <w:noProof/>
            <w:webHidden/>
          </w:rPr>
          <w:tab/>
        </w:r>
        <w:r>
          <w:rPr>
            <w:noProof/>
            <w:webHidden/>
          </w:rPr>
          <w:fldChar w:fldCharType="begin"/>
        </w:r>
        <w:r>
          <w:rPr>
            <w:noProof/>
            <w:webHidden/>
          </w:rPr>
          <w:instrText xml:space="preserve"> PAGEREF _Toc241578638 \h </w:instrText>
        </w:r>
        <w:r>
          <w:rPr>
            <w:noProof/>
            <w:webHidden/>
          </w:rPr>
        </w:r>
        <w:r>
          <w:rPr>
            <w:noProof/>
            <w:webHidden/>
          </w:rPr>
          <w:fldChar w:fldCharType="separate"/>
        </w:r>
        <w:r>
          <w:rPr>
            <w:noProof/>
            <w:webHidden/>
          </w:rPr>
          <w:t>42</w:t>
        </w:r>
        <w:r>
          <w:rPr>
            <w:noProof/>
            <w:webHidden/>
          </w:rPr>
          <w:fldChar w:fldCharType="end"/>
        </w:r>
      </w:hyperlink>
    </w:p>
    <w:p w14:paraId="6A109EC8" w14:textId="6E3B397C"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39" w:history="1">
        <w:r w:rsidRPr="0082046C">
          <w:rPr>
            <w:rStyle w:val="Hyperlink"/>
            <w:noProof/>
          </w:rPr>
          <w:t xml:space="preserve">Actor Hugo Weaving and Actress Claudia Karvan in </w:t>
        </w:r>
        <w:r w:rsidRPr="0082046C">
          <w:rPr>
            <w:rStyle w:val="Hyperlink"/>
            <w:i/>
            <w:noProof/>
          </w:rPr>
          <w:t>The Airport Chaplain.</w:t>
        </w:r>
        <w:r w:rsidRPr="0082046C">
          <w:rPr>
            <w:rStyle w:val="Hyperlink"/>
            <w:noProof/>
          </w:rPr>
          <w:t xml:space="preserve"> Photo by Ben King</w:t>
        </w:r>
        <w:r>
          <w:rPr>
            <w:noProof/>
            <w:webHidden/>
          </w:rPr>
          <w:tab/>
        </w:r>
        <w:r>
          <w:rPr>
            <w:noProof/>
            <w:webHidden/>
          </w:rPr>
          <w:fldChar w:fldCharType="begin"/>
        </w:r>
        <w:r>
          <w:rPr>
            <w:noProof/>
            <w:webHidden/>
          </w:rPr>
          <w:instrText xml:space="preserve"> PAGEREF _Toc241578639 \h </w:instrText>
        </w:r>
        <w:r>
          <w:rPr>
            <w:noProof/>
            <w:webHidden/>
          </w:rPr>
        </w:r>
        <w:r>
          <w:rPr>
            <w:noProof/>
            <w:webHidden/>
          </w:rPr>
          <w:fldChar w:fldCharType="separate"/>
        </w:r>
        <w:r>
          <w:rPr>
            <w:noProof/>
            <w:webHidden/>
          </w:rPr>
          <w:t>43</w:t>
        </w:r>
        <w:r>
          <w:rPr>
            <w:noProof/>
            <w:webHidden/>
          </w:rPr>
          <w:fldChar w:fldCharType="end"/>
        </w:r>
      </w:hyperlink>
    </w:p>
    <w:p w14:paraId="1AA858A5" w14:textId="72258C4A"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40" w:history="1">
        <w:r w:rsidRPr="0082046C">
          <w:rPr>
            <w:rStyle w:val="Hyperlink"/>
            <w:noProof/>
          </w:rPr>
          <w:t xml:space="preserve">Actor Brendan Cowell, Actress Leah Purcell and Actor Ian McElhinney in </w:t>
        </w:r>
        <w:r w:rsidRPr="0082046C">
          <w:rPr>
            <w:rStyle w:val="Hyperlink"/>
            <w:i/>
            <w:noProof/>
          </w:rPr>
          <w:t>High Country</w:t>
        </w:r>
        <w:r w:rsidRPr="0082046C">
          <w:rPr>
            <w:rStyle w:val="Hyperlink"/>
            <w:noProof/>
          </w:rPr>
          <w:t xml:space="preserve"> Season 2. Photo by Narelle Portanier</w:t>
        </w:r>
        <w:r>
          <w:rPr>
            <w:noProof/>
            <w:webHidden/>
          </w:rPr>
          <w:tab/>
        </w:r>
        <w:r>
          <w:rPr>
            <w:noProof/>
            <w:webHidden/>
          </w:rPr>
          <w:fldChar w:fldCharType="begin"/>
        </w:r>
        <w:r>
          <w:rPr>
            <w:noProof/>
            <w:webHidden/>
          </w:rPr>
          <w:instrText xml:space="preserve"> PAGEREF _Toc241578640 \h </w:instrText>
        </w:r>
        <w:r>
          <w:rPr>
            <w:noProof/>
            <w:webHidden/>
          </w:rPr>
        </w:r>
        <w:r>
          <w:rPr>
            <w:noProof/>
            <w:webHidden/>
          </w:rPr>
          <w:fldChar w:fldCharType="separate"/>
        </w:r>
        <w:r>
          <w:rPr>
            <w:noProof/>
            <w:webHidden/>
          </w:rPr>
          <w:t>44</w:t>
        </w:r>
        <w:r>
          <w:rPr>
            <w:noProof/>
            <w:webHidden/>
          </w:rPr>
          <w:fldChar w:fldCharType="end"/>
        </w:r>
      </w:hyperlink>
    </w:p>
    <w:p w14:paraId="475D65CB" w14:textId="4DBBD6A9"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41" w:history="1">
        <w:r w:rsidRPr="0082046C">
          <w:rPr>
            <w:rStyle w:val="Hyperlink"/>
            <w:noProof/>
          </w:rPr>
          <w:t xml:space="preserve">Actress Whitney Peak as Dakota on the set of </w:t>
        </w:r>
        <w:r w:rsidRPr="0082046C">
          <w:rPr>
            <w:rStyle w:val="Hyperlink"/>
            <w:i/>
            <w:noProof/>
          </w:rPr>
          <w:t>Thrash</w:t>
        </w:r>
        <w:r w:rsidRPr="0082046C">
          <w:rPr>
            <w:rStyle w:val="Hyperlink"/>
            <w:noProof/>
          </w:rPr>
          <w:t>. Photo by Ben King</w:t>
        </w:r>
        <w:r>
          <w:rPr>
            <w:noProof/>
            <w:webHidden/>
          </w:rPr>
          <w:tab/>
        </w:r>
        <w:r>
          <w:rPr>
            <w:noProof/>
            <w:webHidden/>
          </w:rPr>
          <w:fldChar w:fldCharType="begin"/>
        </w:r>
        <w:r>
          <w:rPr>
            <w:noProof/>
            <w:webHidden/>
          </w:rPr>
          <w:instrText xml:space="preserve"> PAGEREF _Toc241578641 \h </w:instrText>
        </w:r>
        <w:r>
          <w:rPr>
            <w:noProof/>
            <w:webHidden/>
          </w:rPr>
        </w:r>
        <w:r>
          <w:rPr>
            <w:noProof/>
            <w:webHidden/>
          </w:rPr>
          <w:fldChar w:fldCharType="separate"/>
        </w:r>
        <w:r>
          <w:rPr>
            <w:noProof/>
            <w:webHidden/>
          </w:rPr>
          <w:t>44</w:t>
        </w:r>
        <w:r>
          <w:rPr>
            <w:noProof/>
            <w:webHidden/>
          </w:rPr>
          <w:fldChar w:fldCharType="end"/>
        </w:r>
      </w:hyperlink>
    </w:p>
    <w:p w14:paraId="6516EAE5" w14:textId="0001A6A8"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42" w:history="1">
        <w:r w:rsidRPr="0082046C">
          <w:rPr>
            <w:rStyle w:val="Hyperlink"/>
            <w:noProof/>
          </w:rPr>
          <w:t>Stunt Performer Buomkuoth (BK) Thong, Stunt Coordinator Philli Anderson, Minister for Creative Industries Vicki Ward and Stunt Performer Loang Rout (left to right). Photo by Ben King</w:t>
        </w:r>
        <w:r>
          <w:rPr>
            <w:noProof/>
            <w:webHidden/>
          </w:rPr>
          <w:tab/>
        </w:r>
        <w:r>
          <w:rPr>
            <w:noProof/>
            <w:webHidden/>
          </w:rPr>
          <w:fldChar w:fldCharType="begin"/>
        </w:r>
        <w:r>
          <w:rPr>
            <w:noProof/>
            <w:webHidden/>
          </w:rPr>
          <w:instrText xml:space="preserve"> PAGEREF _Toc241578642 \h </w:instrText>
        </w:r>
        <w:r>
          <w:rPr>
            <w:noProof/>
            <w:webHidden/>
          </w:rPr>
        </w:r>
        <w:r>
          <w:rPr>
            <w:noProof/>
            <w:webHidden/>
          </w:rPr>
          <w:fldChar w:fldCharType="separate"/>
        </w:r>
        <w:r>
          <w:rPr>
            <w:noProof/>
            <w:webHidden/>
          </w:rPr>
          <w:t>46</w:t>
        </w:r>
        <w:r>
          <w:rPr>
            <w:noProof/>
            <w:webHidden/>
          </w:rPr>
          <w:fldChar w:fldCharType="end"/>
        </w:r>
      </w:hyperlink>
    </w:p>
    <w:p w14:paraId="3B3E3E57" w14:textId="2A6C1DDC"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43" w:history="1">
        <w:r w:rsidRPr="0082046C">
          <w:rPr>
            <w:rStyle w:val="Hyperlink"/>
            <w:noProof/>
            <w:lang w:eastAsia="en-AU"/>
          </w:rPr>
          <w:t xml:space="preserve">Actress Amelia Eve in Insidious: </w:t>
        </w:r>
        <w:r w:rsidRPr="0082046C">
          <w:rPr>
            <w:rStyle w:val="Hyperlink"/>
            <w:i/>
            <w:noProof/>
            <w:lang w:eastAsia="en-AU"/>
          </w:rPr>
          <w:t>Out of the Further</w:t>
        </w:r>
        <w:r w:rsidRPr="0082046C">
          <w:rPr>
            <w:rStyle w:val="Hyperlink"/>
            <w:noProof/>
            <w:lang w:eastAsia="en-AU"/>
          </w:rPr>
          <w:t>. Photo by Narelle Portanier</w:t>
        </w:r>
        <w:r>
          <w:rPr>
            <w:noProof/>
            <w:webHidden/>
          </w:rPr>
          <w:tab/>
        </w:r>
        <w:r>
          <w:rPr>
            <w:noProof/>
            <w:webHidden/>
          </w:rPr>
          <w:fldChar w:fldCharType="begin"/>
        </w:r>
        <w:r>
          <w:rPr>
            <w:noProof/>
            <w:webHidden/>
          </w:rPr>
          <w:instrText xml:space="preserve"> PAGEREF _Toc241578643 \h </w:instrText>
        </w:r>
        <w:r>
          <w:rPr>
            <w:noProof/>
            <w:webHidden/>
          </w:rPr>
        </w:r>
        <w:r>
          <w:rPr>
            <w:noProof/>
            <w:webHidden/>
          </w:rPr>
          <w:fldChar w:fldCharType="separate"/>
        </w:r>
        <w:r>
          <w:rPr>
            <w:noProof/>
            <w:webHidden/>
          </w:rPr>
          <w:t>48</w:t>
        </w:r>
        <w:r>
          <w:rPr>
            <w:noProof/>
            <w:webHidden/>
          </w:rPr>
          <w:fldChar w:fldCharType="end"/>
        </w:r>
      </w:hyperlink>
    </w:p>
    <w:p w14:paraId="5DEA5FB4" w14:textId="064CB420"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44" w:history="1">
        <w:r w:rsidRPr="0082046C">
          <w:rPr>
            <w:rStyle w:val="Hyperlink"/>
            <w:noProof/>
          </w:rPr>
          <w:t>Bollywood dancers at the Indian Film Festival of Melbourne 2025. Photo courtesy: Indian Film Festival of Melbourne (IFFM)</w:t>
        </w:r>
        <w:r>
          <w:rPr>
            <w:noProof/>
            <w:webHidden/>
          </w:rPr>
          <w:tab/>
        </w:r>
        <w:r>
          <w:rPr>
            <w:noProof/>
            <w:webHidden/>
          </w:rPr>
          <w:fldChar w:fldCharType="begin"/>
        </w:r>
        <w:r>
          <w:rPr>
            <w:noProof/>
            <w:webHidden/>
          </w:rPr>
          <w:instrText xml:space="preserve"> PAGEREF _Toc241578644 \h </w:instrText>
        </w:r>
        <w:r>
          <w:rPr>
            <w:noProof/>
            <w:webHidden/>
          </w:rPr>
        </w:r>
        <w:r>
          <w:rPr>
            <w:noProof/>
            <w:webHidden/>
          </w:rPr>
          <w:fldChar w:fldCharType="separate"/>
        </w:r>
        <w:r>
          <w:rPr>
            <w:noProof/>
            <w:webHidden/>
          </w:rPr>
          <w:t>54</w:t>
        </w:r>
        <w:r>
          <w:rPr>
            <w:noProof/>
            <w:webHidden/>
          </w:rPr>
          <w:fldChar w:fldCharType="end"/>
        </w:r>
      </w:hyperlink>
    </w:p>
    <w:p w14:paraId="03665CE7" w14:textId="696BA238"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45" w:history="1">
        <w:r w:rsidRPr="0082046C">
          <w:rPr>
            <w:rStyle w:val="Hyperlink"/>
            <w:noProof/>
          </w:rPr>
          <w:t>Red carpet at Melbourne International Film Festival 2025 (bottom left). Photo by Dijana Risteska</w:t>
        </w:r>
        <w:r>
          <w:rPr>
            <w:noProof/>
            <w:webHidden/>
          </w:rPr>
          <w:tab/>
        </w:r>
        <w:r>
          <w:rPr>
            <w:noProof/>
            <w:webHidden/>
          </w:rPr>
          <w:fldChar w:fldCharType="begin"/>
        </w:r>
        <w:r>
          <w:rPr>
            <w:noProof/>
            <w:webHidden/>
          </w:rPr>
          <w:instrText xml:space="preserve"> PAGEREF _Toc241578645 \h </w:instrText>
        </w:r>
        <w:r>
          <w:rPr>
            <w:noProof/>
            <w:webHidden/>
          </w:rPr>
        </w:r>
        <w:r>
          <w:rPr>
            <w:noProof/>
            <w:webHidden/>
          </w:rPr>
          <w:fldChar w:fldCharType="separate"/>
        </w:r>
        <w:r>
          <w:rPr>
            <w:noProof/>
            <w:webHidden/>
          </w:rPr>
          <w:t>55</w:t>
        </w:r>
        <w:r>
          <w:rPr>
            <w:noProof/>
            <w:webHidden/>
          </w:rPr>
          <w:fldChar w:fldCharType="end"/>
        </w:r>
      </w:hyperlink>
    </w:p>
    <w:p w14:paraId="0906BB99" w14:textId="33B6CDC3"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46" w:history="1">
        <w:r w:rsidRPr="0082046C">
          <w:rPr>
            <w:rStyle w:val="Hyperlink"/>
            <w:noProof/>
          </w:rPr>
          <w:t>Indian Film Festival of Melbourne flag-raising ceremony to celebrate Independence Day. Photo courtesy: Indian Film Festival of Melbourne (IFFM)</w:t>
        </w:r>
        <w:r>
          <w:rPr>
            <w:noProof/>
            <w:webHidden/>
          </w:rPr>
          <w:tab/>
        </w:r>
        <w:r>
          <w:rPr>
            <w:noProof/>
            <w:webHidden/>
          </w:rPr>
          <w:fldChar w:fldCharType="begin"/>
        </w:r>
        <w:r>
          <w:rPr>
            <w:noProof/>
            <w:webHidden/>
          </w:rPr>
          <w:instrText xml:space="preserve"> PAGEREF _Toc241578646 \h </w:instrText>
        </w:r>
        <w:r>
          <w:rPr>
            <w:noProof/>
            <w:webHidden/>
          </w:rPr>
        </w:r>
        <w:r>
          <w:rPr>
            <w:noProof/>
            <w:webHidden/>
          </w:rPr>
          <w:fldChar w:fldCharType="separate"/>
        </w:r>
        <w:r>
          <w:rPr>
            <w:noProof/>
            <w:webHidden/>
          </w:rPr>
          <w:t>57</w:t>
        </w:r>
        <w:r>
          <w:rPr>
            <w:noProof/>
            <w:webHidden/>
          </w:rPr>
          <w:fldChar w:fldCharType="end"/>
        </w:r>
      </w:hyperlink>
    </w:p>
    <w:p w14:paraId="6257A077" w14:textId="3C0F5778"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47" w:history="1">
        <w:r w:rsidRPr="0082046C">
          <w:rPr>
            <w:rStyle w:val="Hyperlink"/>
            <w:i/>
            <w:noProof/>
          </w:rPr>
          <w:t xml:space="preserve">The Giants Immersive </w:t>
        </w:r>
        <w:r w:rsidRPr="0082046C">
          <w:rPr>
            <w:rStyle w:val="Hyperlink"/>
            <w:noProof/>
          </w:rPr>
          <w:t>at Melbourne Museum. Photo by Museums Victoria</w:t>
        </w:r>
        <w:r>
          <w:rPr>
            <w:noProof/>
            <w:webHidden/>
          </w:rPr>
          <w:tab/>
        </w:r>
        <w:r>
          <w:rPr>
            <w:noProof/>
            <w:webHidden/>
          </w:rPr>
          <w:fldChar w:fldCharType="begin"/>
        </w:r>
        <w:r>
          <w:rPr>
            <w:noProof/>
            <w:webHidden/>
          </w:rPr>
          <w:instrText xml:space="preserve"> PAGEREF _Toc241578647 \h </w:instrText>
        </w:r>
        <w:r>
          <w:rPr>
            <w:noProof/>
            <w:webHidden/>
          </w:rPr>
        </w:r>
        <w:r>
          <w:rPr>
            <w:noProof/>
            <w:webHidden/>
          </w:rPr>
          <w:fldChar w:fldCharType="separate"/>
        </w:r>
        <w:r>
          <w:rPr>
            <w:noProof/>
            <w:webHidden/>
          </w:rPr>
          <w:t>60</w:t>
        </w:r>
        <w:r>
          <w:rPr>
            <w:noProof/>
            <w:webHidden/>
          </w:rPr>
          <w:fldChar w:fldCharType="end"/>
        </w:r>
      </w:hyperlink>
    </w:p>
    <w:p w14:paraId="56B3E4CC" w14:textId="6B57F976"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48" w:history="1">
        <w:r w:rsidRPr="0082046C">
          <w:rPr>
            <w:rStyle w:val="Hyperlink"/>
            <w:noProof/>
          </w:rPr>
          <w:t xml:space="preserve">Actress Midori Francis as Hana in </w:t>
        </w:r>
        <w:r w:rsidRPr="0082046C">
          <w:rPr>
            <w:rStyle w:val="Hyperlink"/>
            <w:i/>
            <w:noProof/>
          </w:rPr>
          <w:t>Saccharine</w:t>
        </w:r>
        <w:r w:rsidRPr="0082046C">
          <w:rPr>
            <w:rStyle w:val="Hyperlink"/>
            <w:noProof/>
          </w:rPr>
          <w:t>. Photo by Narelle Portanier</w:t>
        </w:r>
        <w:r>
          <w:rPr>
            <w:noProof/>
            <w:webHidden/>
          </w:rPr>
          <w:tab/>
        </w:r>
        <w:r>
          <w:rPr>
            <w:noProof/>
            <w:webHidden/>
          </w:rPr>
          <w:fldChar w:fldCharType="begin"/>
        </w:r>
        <w:r>
          <w:rPr>
            <w:noProof/>
            <w:webHidden/>
          </w:rPr>
          <w:instrText xml:space="preserve"> PAGEREF _Toc241578648 \h </w:instrText>
        </w:r>
        <w:r>
          <w:rPr>
            <w:noProof/>
            <w:webHidden/>
          </w:rPr>
        </w:r>
        <w:r>
          <w:rPr>
            <w:noProof/>
            <w:webHidden/>
          </w:rPr>
          <w:fldChar w:fldCharType="separate"/>
        </w:r>
        <w:r>
          <w:rPr>
            <w:noProof/>
            <w:webHidden/>
          </w:rPr>
          <w:t>62</w:t>
        </w:r>
        <w:r>
          <w:rPr>
            <w:noProof/>
            <w:webHidden/>
          </w:rPr>
          <w:fldChar w:fldCharType="end"/>
        </w:r>
      </w:hyperlink>
    </w:p>
    <w:p w14:paraId="4E5D51B5" w14:textId="040E2430"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49" w:history="1">
        <w:r w:rsidRPr="0082046C">
          <w:rPr>
            <w:rStyle w:val="Hyperlink"/>
            <w:noProof/>
          </w:rPr>
          <w:t xml:space="preserve">Actor Hugo Weaving and Actress Shabana Azeez on set of </w:t>
        </w:r>
        <w:r w:rsidRPr="0082046C">
          <w:rPr>
            <w:rStyle w:val="Hyperlink"/>
            <w:i/>
            <w:noProof/>
          </w:rPr>
          <w:t>The Airport Chaplain</w:t>
        </w:r>
        <w:r w:rsidRPr="0082046C">
          <w:rPr>
            <w:rStyle w:val="Hyperlink"/>
            <w:noProof/>
          </w:rPr>
          <w:t>. Photo by Ben King</w:t>
        </w:r>
        <w:r>
          <w:rPr>
            <w:noProof/>
            <w:webHidden/>
          </w:rPr>
          <w:tab/>
        </w:r>
        <w:r>
          <w:rPr>
            <w:noProof/>
            <w:webHidden/>
          </w:rPr>
          <w:fldChar w:fldCharType="begin"/>
        </w:r>
        <w:r>
          <w:rPr>
            <w:noProof/>
            <w:webHidden/>
          </w:rPr>
          <w:instrText xml:space="preserve"> PAGEREF _Toc241578649 \h </w:instrText>
        </w:r>
        <w:r>
          <w:rPr>
            <w:noProof/>
            <w:webHidden/>
          </w:rPr>
        </w:r>
        <w:r>
          <w:rPr>
            <w:noProof/>
            <w:webHidden/>
          </w:rPr>
          <w:fldChar w:fldCharType="separate"/>
        </w:r>
        <w:r>
          <w:rPr>
            <w:noProof/>
            <w:webHidden/>
          </w:rPr>
          <w:t>65</w:t>
        </w:r>
        <w:r>
          <w:rPr>
            <w:noProof/>
            <w:webHidden/>
          </w:rPr>
          <w:fldChar w:fldCharType="end"/>
        </w:r>
      </w:hyperlink>
    </w:p>
    <w:p w14:paraId="6D14604C" w14:textId="613D9730"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50" w:history="1">
        <w:r w:rsidRPr="0082046C">
          <w:rPr>
            <w:rStyle w:val="Hyperlink"/>
            <w:noProof/>
          </w:rPr>
          <w:t xml:space="preserve">Actress Robina Beard, Actor Joseph Lopez and Actress Susan Gray of </w:t>
        </w:r>
        <w:r w:rsidRPr="0082046C">
          <w:rPr>
            <w:rStyle w:val="Hyperlink"/>
            <w:i/>
            <w:noProof/>
          </w:rPr>
          <w:t>Insidious: Out of the Further</w:t>
        </w:r>
        <w:r w:rsidRPr="0082046C">
          <w:rPr>
            <w:rStyle w:val="Hyperlink"/>
            <w:noProof/>
          </w:rPr>
          <w:t>. Photo by Narelle Portanier</w:t>
        </w:r>
        <w:r>
          <w:rPr>
            <w:noProof/>
            <w:webHidden/>
          </w:rPr>
          <w:tab/>
        </w:r>
        <w:r>
          <w:rPr>
            <w:noProof/>
            <w:webHidden/>
          </w:rPr>
          <w:fldChar w:fldCharType="begin"/>
        </w:r>
        <w:r>
          <w:rPr>
            <w:noProof/>
            <w:webHidden/>
          </w:rPr>
          <w:instrText xml:space="preserve"> PAGEREF _Toc241578650 \h </w:instrText>
        </w:r>
        <w:r>
          <w:rPr>
            <w:noProof/>
            <w:webHidden/>
          </w:rPr>
        </w:r>
        <w:r>
          <w:rPr>
            <w:noProof/>
            <w:webHidden/>
          </w:rPr>
          <w:fldChar w:fldCharType="separate"/>
        </w:r>
        <w:r>
          <w:rPr>
            <w:noProof/>
            <w:webHidden/>
          </w:rPr>
          <w:t>66</w:t>
        </w:r>
        <w:r>
          <w:rPr>
            <w:noProof/>
            <w:webHidden/>
          </w:rPr>
          <w:fldChar w:fldCharType="end"/>
        </w:r>
      </w:hyperlink>
    </w:p>
    <w:p w14:paraId="41BF31C1" w14:textId="66595DA5"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51" w:history="1">
        <w:r w:rsidRPr="0082046C">
          <w:rPr>
            <w:rStyle w:val="Hyperlink"/>
            <w:noProof/>
          </w:rPr>
          <w:t xml:space="preserve">(standing) Actor Ras-Samuel Welda'abzgi, Comedian and Writer Celia Pacquola, Actor Leon Ford, (seated) Actress Florence Gladwin, Actress Grace Chow and Actress Elizabeth Alexander of </w:t>
        </w:r>
        <w:r w:rsidRPr="0082046C">
          <w:rPr>
            <w:rStyle w:val="Hyperlink"/>
            <w:i/>
            <w:noProof/>
          </w:rPr>
          <w:t>Dog Park</w:t>
        </w:r>
        <w:r w:rsidRPr="0082046C">
          <w:rPr>
            <w:rStyle w:val="Hyperlink"/>
            <w:noProof/>
          </w:rPr>
          <w:t>. Photo by Jane Zhang</w:t>
        </w:r>
        <w:r>
          <w:rPr>
            <w:noProof/>
            <w:webHidden/>
          </w:rPr>
          <w:tab/>
        </w:r>
        <w:r>
          <w:rPr>
            <w:noProof/>
            <w:webHidden/>
          </w:rPr>
          <w:fldChar w:fldCharType="begin"/>
        </w:r>
        <w:r>
          <w:rPr>
            <w:noProof/>
            <w:webHidden/>
          </w:rPr>
          <w:instrText xml:space="preserve"> PAGEREF _Toc241578651 \h </w:instrText>
        </w:r>
        <w:r>
          <w:rPr>
            <w:noProof/>
            <w:webHidden/>
          </w:rPr>
        </w:r>
        <w:r>
          <w:rPr>
            <w:noProof/>
            <w:webHidden/>
          </w:rPr>
          <w:fldChar w:fldCharType="separate"/>
        </w:r>
        <w:r>
          <w:rPr>
            <w:noProof/>
            <w:webHidden/>
          </w:rPr>
          <w:t>67</w:t>
        </w:r>
        <w:r>
          <w:rPr>
            <w:noProof/>
            <w:webHidden/>
          </w:rPr>
          <w:fldChar w:fldCharType="end"/>
        </w:r>
      </w:hyperlink>
    </w:p>
    <w:p w14:paraId="5EE49366" w14:textId="45594C1D"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52" w:history="1">
        <w:r w:rsidRPr="0082046C">
          <w:rPr>
            <w:rStyle w:val="Hyperlink"/>
            <w:noProof/>
          </w:rPr>
          <w:t>Deena, Squash and Jeremy Buttons in</w:t>
        </w:r>
        <w:r w:rsidRPr="0082046C">
          <w:rPr>
            <w:rStyle w:val="Hyperlink"/>
            <w:i/>
            <w:noProof/>
          </w:rPr>
          <w:t xml:space="preserve"> Knee High Spies: Mission Protect the Playhouse</w:t>
        </w:r>
        <w:r>
          <w:rPr>
            <w:noProof/>
            <w:webHidden/>
          </w:rPr>
          <w:tab/>
        </w:r>
        <w:r>
          <w:rPr>
            <w:noProof/>
            <w:webHidden/>
          </w:rPr>
          <w:fldChar w:fldCharType="begin"/>
        </w:r>
        <w:r>
          <w:rPr>
            <w:noProof/>
            <w:webHidden/>
          </w:rPr>
          <w:instrText xml:space="preserve"> PAGEREF _Toc241578652 \h </w:instrText>
        </w:r>
        <w:r>
          <w:rPr>
            <w:noProof/>
            <w:webHidden/>
          </w:rPr>
        </w:r>
        <w:r>
          <w:rPr>
            <w:noProof/>
            <w:webHidden/>
          </w:rPr>
          <w:fldChar w:fldCharType="separate"/>
        </w:r>
        <w:r>
          <w:rPr>
            <w:noProof/>
            <w:webHidden/>
          </w:rPr>
          <w:t>114</w:t>
        </w:r>
        <w:r>
          <w:rPr>
            <w:noProof/>
            <w:webHidden/>
          </w:rPr>
          <w:fldChar w:fldCharType="end"/>
        </w:r>
      </w:hyperlink>
    </w:p>
    <w:p w14:paraId="01F7AB8A" w14:textId="0F220B87" w:rsidR="00131174" w:rsidRDefault="00131174">
      <w:pPr>
        <w:pStyle w:val="TableofFigures"/>
        <w:tabs>
          <w:tab w:val="right" w:leader="dot" w:pos="8745"/>
        </w:tabs>
        <w:rPr>
          <w:rFonts w:cstheme="minorBidi"/>
          <w:bCs w:val="0"/>
          <w:noProof/>
          <w:kern w:val="2"/>
          <w:sz w:val="24"/>
          <w:szCs w:val="24"/>
          <w:lang w:val="en-AU"/>
          <w14:ligatures w14:val="standardContextual"/>
        </w:rPr>
      </w:pPr>
      <w:hyperlink w:anchor="_Toc241578653" w:history="1">
        <w:r w:rsidRPr="0082046C">
          <w:rPr>
            <w:rStyle w:val="Hyperlink"/>
            <w:noProof/>
          </w:rPr>
          <w:t xml:space="preserve">Actor Alan Ritchson as 81 in </w:t>
        </w:r>
        <w:r w:rsidRPr="0082046C">
          <w:rPr>
            <w:rStyle w:val="Hyperlink"/>
            <w:i/>
            <w:noProof/>
          </w:rPr>
          <w:t>War Machine</w:t>
        </w:r>
        <w:r w:rsidRPr="0082046C">
          <w:rPr>
            <w:rStyle w:val="Hyperlink"/>
            <w:noProof/>
          </w:rPr>
          <w:t>. Photo by Ben King</w:t>
        </w:r>
        <w:r>
          <w:rPr>
            <w:noProof/>
            <w:webHidden/>
          </w:rPr>
          <w:tab/>
        </w:r>
        <w:r>
          <w:rPr>
            <w:noProof/>
            <w:webHidden/>
          </w:rPr>
          <w:fldChar w:fldCharType="begin"/>
        </w:r>
        <w:r>
          <w:rPr>
            <w:noProof/>
            <w:webHidden/>
          </w:rPr>
          <w:instrText xml:space="preserve"> PAGEREF _Toc241578653 \h </w:instrText>
        </w:r>
        <w:r>
          <w:rPr>
            <w:noProof/>
            <w:webHidden/>
          </w:rPr>
        </w:r>
        <w:r>
          <w:rPr>
            <w:noProof/>
            <w:webHidden/>
          </w:rPr>
          <w:fldChar w:fldCharType="separate"/>
        </w:r>
        <w:r>
          <w:rPr>
            <w:noProof/>
            <w:webHidden/>
          </w:rPr>
          <w:t>132</w:t>
        </w:r>
        <w:r>
          <w:rPr>
            <w:noProof/>
            <w:webHidden/>
          </w:rPr>
          <w:fldChar w:fldCharType="end"/>
        </w:r>
      </w:hyperlink>
    </w:p>
    <w:p w14:paraId="0BBAA157" w14:textId="157C8DCD" w:rsidR="00CC4806" w:rsidRPr="000827C6" w:rsidRDefault="003235FA" w:rsidP="00B23FB3">
      <w:pPr>
        <w:pStyle w:val="BodyParagraph"/>
        <w:rPr>
          <w:rFonts w:cs="Times New Roman"/>
        </w:rPr>
      </w:pPr>
      <w:r>
        <w:fldChar w:fldCharType="end"/>
      </w:r>
      <w:r w:rsidR="00CC4806" w:rsidRPr="000827C6">
        <w:t>Published by VicScreen</w:t>
      </w:r>
      <w:r w:rsidR="00CC4806" w:rsidRPr="000827C6">
        <w:br/>
        <w:t>Melbourne Victoria Australia</w:t>
      </w:r>
      <w:r w:rsidR="00CC4806" w:rsidRPr="000827C6">
        <w:br/>
        <w:t>September 202</w:t>
      </w:r>
      <w:r w:rsidR="00A37D48">
        <w:t>6</w:t>
      </w:r>
    </w:p>
    <w:p w14:paraId="11CC4FD0" w14:textId="77777777" w:rsidR="00CC4806" w:rsidRPr="000827C6" w:rsidRDefault="00CC4806" w:rsidP="00CC4806">
      <w:pPr>
        <w:pStyle w:val="BodyParagraph"/>
        <w:rPr>
          <w:lang w:val="en-AU"/>
        </w:rPr>
      </w:pPr>
      <w:r w:rsidRPr="000827C6">
        <w:rPr>
          <w:lang w:val="en-AU"/>
        </w:rPr>
        <w:t>Also published at vicscreen.vic.gov.au</w:t>
      </w:r>
    </w:p>
    <w:p w14:paraId="661EA3CB" w14:textId="1671A0F9" w:rsidR="00CC4806" w:rsidRPr="000827C6" w:rsidRDefault="00CC4806" w:rsidP="00CC4806">
      <w:pPr>
        <w:pStyle w:val="BodyParagraph"/>
        <w:rPr>
          <w:lang w:val="en-AU"/>
        </w:rPr>
      </w:pPr>
      <w:r w:rsidRPr="000827C6">
        <w:rPr>
          <w:lang w:val="en-AU"/>
        </w:rPr>
        <w:t>© Copyright VicScreen 202</w:t>
      </w:r>
      <w:r w:rsidR="00311FA0">
        <w:rPr>
          <w:lang w:val="en-AU"/>
        </w:rPr>
        <w:t>6</w:t>
      </w:r>
    </w:p>
    <w:p w14:paraId="42B01906" w14:textId="3474C92F" w:rsidR="00CC4806" w:rsidRDefault="00CC4806" w:rsidP="00CC4806">
      <w:pPr>
        <w:pStyle w:val="BodyParagraph"/>
        <w:rPr>
          <w:lang w:val="en-AU"/>
        </w:rPr>
      </w:pPr>
      <w:r w:rsidRPr="000827C6">
        <w:rPr>
          <w:lang w:val="en-AU"/>
        </w:rPr>
        <w:t xml:space="preserve">You are free to re-use this work under a Creative Commons Attribution — No Derivatives 4.0 International Licence provided you credit VicScreen as author, indicate if changes were made and comply with the other licence terms. The licence does not apply to any images, </w:t>
      </w:r>
      <w:r w:rsidRPr="000827C6">
        <w:rPr>
          <w:lang w:val="en-AU"/>
        </w:rPr>
        <w:lastRenderedPageBreak/>
        <w:t xml:space="preserve">photographs or branding, including the VicScreen logo and Victorian Government logo. </w:t>
      </w:r>
    </w:p>
    <w:p w14:paraId="12B80486" w14:textId="77777777" w:rsidR="008B3C6C" w:rsidRDefault="008B3C6C" w:rsidP="00CC4806">
      <w:pPr>
        <w:pStyle w:val="BodyParagraph"/>
        <w:rPr>
          <w:lang w:val="en-AU"/>
        </w:rPr>
      </w:pPr>
      <w:r w:rsidRPr="008B3C6C">
        <w:rPr>
          <w:lang w:val="en-AU"/>
        </w:rPr>
        <w:t xml:space="preserve">VicScreen </w:t>
      </w:r>
    </w:p>
    <w:p w14:paraId="5C3A664A" w14:textId="77777777" w:rsidR="008B3C6C" w:rsidRPr="00893309" w:rsidRDefault="008B3C6C" w:rsidP="00CC4806">
      <w:pPr>
        <w:pStyle w:val="BodyParagraph"/>
        <w:rPr>
          <w:lang w:val="en-AU"/>
        </w:rPr>
      </w:pPr>
      <w:r w:rsidRPr="00893309">
        <w:rPr>
          <w:lang w:val="en-AU"/>
        </w:rPr>
        <w:t xml:space="preserve">ABN 30 214 952 770 </w:t>
      </w:r>
    </w:p>
    <w:p w14:paraId="23BF3891" w14:textId="7833BE53" w:rsidR="008B3C6C" w:rsidRPr="00893309" w:rsidRDefault="008B3C6C" w:rsidP="00CC4806">
      <w:pPr>
        <w:pStyle w:val="BodyParagraph"/>
        <w:rPr>
          <w:lang w:val="en-AU"/>
        </w:rPr>
      </w:pPr>
      <w:hyperlink r:id="rId84" w:history="1">
        <w:r w:rsidRPr="00893309">
          <w:rPr>
            <w:rStyle w:val="Hyperlink"/>
            <w:lang w:val="en-AU"/>
          </w:rPr>
          <w:t>hello@vicscreen.vic.gov.au</w:t>
        </w:r>
      </w:hyperlink>
      <w:r w:rsidRPr="00893309">
        <w:rPr>
          <w:lang w:val="en-AU"/>
        </w:rPr>
        <w:t xml:space="preserve"> </w:t>
      </w:r>
    </w:p>
    <w:p w14:paraId="4D069BCB" w14:textId="77777777" w:rsidR="007F3B3C" w:rsidRPr="00E849B5" w:rsidRDefault="008B3C6C" w:rsidP="00CC4806">
      <w:pPr>
        <w:pStyle w:val="BodyParagraph"/>
        <w:rPr>
          <w:lang w:val="de-DE"/>
        </w:rPr>
      </w:pPr>
      <w:r w:rsidRPr="00E849B5">
        <w:rPr>
          <w:lang w:val="de-DE"/>
        </w:rPr>
        <w:t>vicscreen.vic.gov.au</w:t>
      </w:r>
    </w:p>
    <w:p w14:paraId="3CB1FDB7" w14:textId="77777777" w:rsidR="00AE1714" w:rsidRDefault="007F3B3C" w:rsidP="001854E9">
      <w:pPr>
        <w:pStyle w:val="BodyParagraph"/>
        <w:rPr>
          <w:lang w:val="en-AU"/>
        </w:rPr>
      </w:pPr>
      <w:r w:rsidRPr="002F38E7">
        <w:rPr>
          <w:noProof/>
        </w:rPr>
        <w:drawing>
          <wp:inline distT="0" distB="0" distL="0" distR="0" wp14:anchorId="3A56EE4A" wp14:editId="34005890">
            <wp:extent cx="938389" cy="537619"/>
            <wp:effectExtent l="0" t="0" r="1905" b="0"/>
            <wp:docPr id="320491616" name="Picture 320491616" descr="Black Victoria State Government Logo&#10;&#10;The logo is made up of a triangle and text. The letters 'VIC' sit inside the black triangle in white. The letters 'TORIA' State Government sit to the right of the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57428" name="Picture 289757428" descr="Black Victoria State Government Logo&#10;&#10;The logo is made up of a triangle and text. The letters 'VIC' sit inside the black triangle in white. The letters 'TORIA' State Government sit to the right of the triangle"/>
                    <pic:cNvPicPr/>
                  </pic:nvPicPr>
                  <pic:blipFill>
                    <a:blip r:embed="rId85" cstate="email">
                      <a:extLst>
                        <a:ext uri="{28A0092B-C50C-407E-A947-70E740481C1C}">
                          <a14:useLocalDpi xmlns:a14="http://schemas.microsoft.com/office/drawing/2010/main"/>
                        </a:ext>
                      </a:extLst>
                    </a:blip>
                    <a:stretch>
                      <a:fillRect/>
                    </a:stretch>
                  </pic:blipFill>
                  <pic:spPr>
                    <a:xfrm>
                      <a:off x="0" y="0"/>
                      <a:ext cx="938389" cy="537619"/>
                    </a:xfrm>
                    <a:prstGeom prst="rect">
                      <a:avLst/>
                    </a:prstGeom>
                  </pic:spPr>
                </pic:pic>
              </a:graphicData>
            </a:graphic>
          </wp:inline>
        </w:drawing>
      </w:r>
      <w:r w:rsidR="001854E9">
        <w:rPr>
          <w:lang w:val="en-AU"/>
        </w:rPr>
        <w:t xml:space="preserve"> </w:t>
      </w:r>
    </w:p>
    <w:p w14:paraId="3963F495" w14:textId="4E139D60" w:rsidR="008B3C6C" w:rsidRPr="000827C6" w:rsidRDefault="008B3C6C" w:rsidP="001854E9">
      <w:pPr>
        <w:pStyle w:val="BodyParagraph"/>
        <w:rPr>
          <w:lang w:val="en-AU"/>
        </w:rPr>
      </w:pPr>
      <w:r w:rsidRPr="000827C6">
        <w:rPr>
          <w:noProof/>
        </w:rPr>
        <w:drawing>
          <wp:inline distT="0" distB="0" distL="0" distR="0" wp14:anchorId="75895AE1" wp14:editId="7F43F985">
            <wp:extent cx="2827147" cy="306274"/>
            <wp:effectExtent l="0" t="0" r="0" b="0"/>
            <wp:docPr id="2092021804" name="Picture 2092021804" descr="Black VicScreen logo&#10;&#10;The logo is all in capital letters, it is bold and strong. The V and N have curved e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05138" name="Picture 1116905138" descr="Black VicScreen logo&#10;&#10;The logo is all in capital letters, it is bold and strong. The V and N have curved edges."/>
                    <pic:cNvPicPr/>
                  </pic:nvPicPr>
                  <pic:blipFill>
                    <a:blip r:embed="rId86" cstate="screen">
                      <a:extLst>
                        <a:ext uri="{28A0092B-C50C-407E-A947-70E740481C1C}">
                          <a14:useLocalDpi xmlns:a14="http://schemas.microsoft.com/office/drawing/2010/main"/>
                        </a:ext>
                      </a:extLst>
                    </a:blip>
                    <a:stretch>
                      <a:fillRect/>
                    </a:stretch>
                  </pic:blipFill>
                  <pic:spPr>
                    <a:xfrm>
                      <a:off x="0" y="0"/>
                      <a:ext cx="2882947" cy="312319"/>
                    </a:xfrm>
                    <a:prstGeom prst="rect">
                      <a:avLst/>
                    </a:prstGeom>
                  </pic:spPr>
                </pic:pic>
              </a:graphicData>
            </a:graphic>
          </wp:inline>
        </w:drawing>
      </w:r>
      <w:r w:rsidR="0001144F">
        <w:rPr>
          <w:lang w:val="en-AU"/>
        </w:rPr>
        <w:t xml:space="preserve"> </w:t>
      </w:r>
    </w:p>
    <w:sectPr w:rsidR="008B3C6C" w:rsidRPr="000827C6" w:rsidSect="00AF3DFD">
      <w:pgSz w:w="11907" w:h="16840" w:code="9"/>
      <w:pgMar w:top="1406"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38E39" w14:textId="77777777" w:rsidR="00837D3D" w:rsidRDefault="00837D3D">
      <w:r>
        <w:separator/>
      </w:r>
    </w:p>
  </w:endnote>
  <w:endnote w:type="continuationSeparator" w:id="0">
    <w:p w14:paraId="364DDEAE" w14:textId="77777777" w:rsidR="00837D3D" w:rsidRDefault="00837D3D">
      <w:r>
        <w:continuationSeparator/>
      </w:r>
    </w:p>
  </w:endnote>
  <w:endnote w:type="continuationNotice" w:id="1">
    <w:p w14:paraId="7D371BC2" w14:textId="77777777" w:rsidR="00837D3D" w:rsidRDefault="00837D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Neue Plak">
    <w:altName w:val="Calibri"/>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Neue Plak Text Light">
    <w:altName w:val="Cambria"/>
    <w:panose1 w:val="020B0404030202020204"/>
    <w:charset w:val="00"/>
    <w:family w:val="swiss"/>
    <w:notTrueType/>
    <w:pitch w:val="variable"/>
    <w:sig w:usb0="A000006F" w:usb1="00000001" w:usb2="00000000" w:usb3="00000000" w:csb0="00000093" w:csb1="00000000"/>
  </w:font>
  <w:font w:name="Aptos">
    <w:charset w:val="00"/>
    <w:family w:val="swiss"/>
    <w:pitch w:val="variable"/>
    <w:sig w:usb0="20000287" w:usb1="00000003" w:usb2="00000000" w:usb3="00000000" w:csb0="0000019F" w:csb1="00000000"/>
    <w:embedRegular r:id="rId1" w:subsetted="1" w:fontKey="{583871A0-2444-455E-9325-5CEBD95C8B92}"/>
  </w:font>
  <w:font w:name="Neue Plak Text">
    <w:altName w:val="Cambria"/>
    <w:panose1 w:val="020B0504030202020204"/>
    <w:charset w:val="00"/>
    <w:family w:val="swiss"/>
    <w:notTrueType/>
    <w:pitch w:val="variable"/>
    <w:sig w:usb0="A000006F" w:usb1="00000001" w:usb2="00000000" w:usb3="00000000" w:csb0="00000093" w:csb1="00000000"/>
  </w:font>
  <w:font w:name="Cambria Math">
    <w:panose1 w:val="02040503050406030204"/>
    <w:charset w:val="00"/>
    <w:family w:val="roman"/>
    <w:pitch w:val="variable"/>
    <w:sig w:usb0="E00006FF" w:usb1="420024FF" w:usb2="02000000" w:usb3="00000000" w:csb0="0000019F" w:csb1="00000000"/>
    <w:embedRegular r:id="rId2" w:fontKey="{809E2E95-D902-4994-9A17-3E157674DD14}"/>
    <w:embedBoldItalic r:id="rId3" w:fontKey="{D6AD8F8F-5DE0-4F49-8F31-2ED52F4BE5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D67C5" w14:textId="77777777" w:rsidR="00C65D4F" w:rsidRDefault="00C65D4F" w:rsidP="0071203E">
    <w:pPr>
      <w:pStyle w:val="Footer"/>
    </w:pPr>
  </w:p>
  <w:p w14:paraId="1E12F81D"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682479"/>
      <w:docPartObj>
        <w:docPartGallery w:val="Page Numbers (Bottom of Page)"/>
        <w:docPartUnique/>
      </w:docPartObj>
    </w:sdtPr>
    <w:sdtEndPr>
      <w:rPr>
        <w:rFonts w:cstheme="minorHAnsi"/>
        <w:sz w:val="24"/>
        <w:szCs w:val="24"/>
      </w:rPr>
    </w:sdtEndPr>
    <w:sdtContent>
      <w:sdt>
        <w:sdtPr>
          <w:rPr>
            <w:rFonts w:cstheme="minorHAnsi"/>
            <w:sz w:val="24"/>
            <w:szCs w:val="24"/>
          </w:rPr>
          <w:id w:val="345674283"/>
          <w:docPartObj>
            <w:docPartGallery w:val="Page Numbers (Top of Page)"/>
            <w:docPartUnique/>
          </w:docPartObj>
        </w:sdtPr>
        <w:sdtEndPr/>
        <w:sdtContent>
          <w:p w14:paraId="62E5601C" w14:textId="6911FB67" w:rsidR="0000133C" w:rsidRPr="00267454" w:rsidRDefault="0000133C">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p>
        </w:sdtContent>
      </w:sdt>
    </w:sdtContent>
  </w:sdt>
  <w:p w14:paraId="77DA9A12" w14:textId="77952180" w:rsidR="001A5627" w:rsidRPr="00F4634A" w:rsidRDefault="00515CC2" w:rsidP="001A5627">
    <w:pPr>
      <w:pStyle w:val="Footer"/>
      <w:rPr>
        <w:rFonts w:cstheme="minorBidi"/>
        <w:sz w:val="24"/>
        <w:szCs w:val="24"/>
      </w:rPr>
    </w:pPr>
    <w:r w:rsidRPr="2C2EB008">
      <w:rPr>
        <w:rFonts w:cstheme="minorBidi"/>
        <w:sz w:val="24"/>
        <w:szCs w:val="24"/>
      </w:rPr>
      <w:t xml:space="preserve">VicScreen </w:t>
    </w:r>
    <w:r w:rsidR="001A5627">
      <w:rPr>
        <w:rFonts w:cstheme="minorBidi"/>
        <w:sz w:val="24"/>
        <w:szCs w:val="24"/>
      </w:rPr>
      <w:t>Annual Report 202</w:t>
    </w:r>
    <w:r w:rsidR="00A25883">
      <w:rPr>
        <w:rFonts w:cstheme="minorBidi"/>
        <w:sz w:val="24"/>
        <w:szCs w:val="24"/>
      </w:rPr>
      <w:t>5</w:t>
    </w:r>
    <w:r w:rsidR="001A5627">
      <w:rPr>
        <w:rFonts w:cstheme="minorBidi"/>
        <w:sz w:val="24"/>
        <w:szCs w:val="24"/>
      </w:rPr>
      <w:t>/2</w:t>
    </w:r>
    <w:r w:rsidR="00A25883">
      <w:rPr>
        <w:rFonts w:cstheme="minorBidi"/>
        <w:sz w:val="24"/>
        <w:szCs w:val="24"/>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BB7A3" w14:textId="5FCAFB84" w:rsidR="000022E0" w:rsidRPr="00B12A14" w:rsidRDefault="000022E0">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p>
  <w:p w14:paraId="08B5539C" w14:textId="3ADD0AB9" w:rsidR="00CD286F" w:rsidRPr="00B12A14" w:rsidRDefault="00EA1C0C" w:rsidP="00FE4E89">
    <w:pPr>
      <w:pStyle w:val="Footer"/>
      <w:rPr>
        <w:rFonts w:cstheme="minorBidi"/>
        <w:sz w:val="24"/>
        <w:szCs w:val="24"/>
      </w:rPr>
    </w:pPr>
    <w:r w:rsidRPr="2C2EB008">
      <w:rPr>
        <w:rFonts w:cstheme="minorBidi"/>
        <w:sz w:val="24"/>
        <w:szCs w:val="24"/>
      </w:rPr>
      <w:t>VicScreen Diversity, Equity and Inclusion Strategy 2023-</w:t>
    </w:r>
    <w:r w:rsidR="000022E0" w:rsidRPr="2C2EB008">
      <w:rPr>
        <w:rFonts w:cstheme="minorBidi"/>
        <w:sz w:val="24"/>
        <w:szCs w:val="24"/>
      </w:rPr>
      <w:t>2033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959EB" w14:textId="77777777" w:rsidR="00837D3D" w:rsidRDefault="00837D3D">
      <w:r>
        <w:separator/>
      </w:r>
    </w:p>
  </w:footnote>
  <w:footnote w:type="continuationSeparator" w:id="0">
    <w:p w14:paraId="2A2A684A" w14:textId="77777777" w:rsidR="00837D3D" w:rsidRDefault="00837D3D">
      <w:r>
        <w:continuationSeparator/>
      </w:r>
    </w:p>
  </w:footnote>
  <w:footnote w:type="continuationNotice" w:id="1">
    <w:p w14:paraId="7FD6C22C" w14:textId="77777777" w:rsidR="00837D3D" w:rsidRDefault="00837D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D543C" w14:textId="1D0FD05F" w:rsidR="00C65D4F" w:rsidRDefault="00A62747">
    <w:r>
      <w:rPr>
        <w:noProof/>
      </w:rPr>
      <mc:AlternateContent>
        <mc:Choice Requires="wps">
          <w:drawing>
            <wp:anchor distT="0" distB="0" distL="0" distR="0" simplePos="0" relativeHeight="251659264" behindDoc="0" locked="0" layoutInCell="1" allowOverlap="1" wp14:anchorId="02B99F03" wp14:editId="57E517E9">
              <wp:simplePos x="635" y="635"/>
              <wp:positionH relativeFrom="page">
                <wp:align>left</wp:align>
              </wp:positionH>
              <wp:positionV relativeFrom="page">
                <wp:align>top</wp:align>
              </wp:positionV>
              <wp:extent cx="980440" cy="407670"/>
              <wp:effectExtent l="0" t="0" r="10160" b="11430"/>
              <wp:wrapNone/>
              <wp:docPr id="137577459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407670"/>
                      </a:xfrm>
                      <a:prstGeom prst="rect">
                        <a:avLst/>
                      </a:prstGeom>
                      <a:noFill/>
                      <a:ln>
                        <a:noFill/>
                      </a:ln>
                    </wps:spPr>
                    <wps:txbx>
                      <w:txbxContent>
                        <w:p w14:paraId="7EBB2E7C" w14:textId="6DF35A4F" w:rsidR="00A62747" w:rsidRPr="00A62747" w:rsidRDefault="00A62747" w:rsidP="00A62747">
                          <w:pPr>
                            <w:rPr>
                              <w:rFonts w:ascii="Aptos" w:eastAsia="Aptos" w:hAnsi="Aptos" w:cs="Aptos"/>
                              <w:noProof/>
                              <w:color w:val="000000"/>
                              <w:sz w:val="28"/>
                              <w:szCs w:val="28"/>
                            </w:rPr>
                          </w:pPr>
                          <w:r w:rsidRPr="00A62747">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2B99F03" id="_x0000_t202" coordsize="21600,21600" o:spt="202" path="m,l,21600r21600,l21600,xe">
              <v:stroke joinstyle="miter"/>
              <v:path gradientshapeok="t" o:connecttype="rect"/>
            </v:shapetype>
            <v:shape id="Text Box 3" o:spid="_x0000_s1026" type="#_x0000_t202" alt="OFFICIAL" style="position:absolute;margin-left:0;margin-top:0;width:77.2pt;height:32.1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" filled="f" stroked="f">
              <v:fill o:detectmouseclick="t"/>
              <v:textbox style="mso-fit-shape-to-text:t" inset="20pt,15pt,0,0">
                <w:txbxContent>
                  <w:p w14:paraId="7EBB2E7C" w14:textId="6DF35A4F" w:rsidR="00A62747" w:rsidRPr="00A62747" w:rsidRDefault="00A62747" w:rsidP="00A62747">
                    <w:pPr>
                      <w:rPr>
                        <w:rFonts w:ascii="Aptos" w:eastAsia="Aptos" w:hAnsi="Aptos" w:cs="Aptos"/>
                        <w:noProof/>
                        <w:color w:val="000000"/>
                        <w:sz w:val="28"/>
                        <w:szCs w:val="28"/>
                      </w:rPr>
                    </w:pPr>
                    <w:r w:rsidRPr="00A62747">
                      <w:rPr>
                        <w:rFonts w:ascii="Aptos" w:eastAsia="Aptos" w:hAnsi="Aptos" w:cs="Aptos"/>
                        <w:noProof/>
                        <w:color w:val="000000"/>
                        <w:sz w:val="28"/>
                        <w:szCs w:val="28"/>
                      </w:rPr>
                      <w:t>OFFICIAL</w:t>
                    </w:r>
                  </w:p>
                </w:txbxContent>
              </v:textbox>
              <w10:wrap anchorx="page" anchory="page"/>
            </v:shape>
          </w:pict>
        </mc:Fallback>
      </mc:AlternateContent>
    </w:r>
  </w:p>
  <w:p w14:paraId="5F652503"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6246" w14:textId="60D04531" w:rsidR="00A62747" w:rsidRDefault="00A62747">
    <w:pPr>
      <w:pStyle w:val="Header"/>
    </w:pPr>
    <w:r>
      <w:rPr>
        <w:noProof/>
      </w:rPr>
      <mc:AlternateContent>
        <mc:Choice Requires="wps">
          <w:drawing>
            <wp:anchor distT="0" distB="0" distL="0" distR="0" simplePos="0" relativeHeight="251660288" behindDoc="0" locked="0" layoutInCell="1" allowOverlap="1" wp14:anchorId="30FB4B68" wp14:editId="2BCAF9D3">
              <wp:simplePos x="1000003" y="902727"/>
              <wp:positionH relativeFrom="page">
                <wp:align>left</wp:align>
              </wp:positionH>
              <wp:positionV relativeFrom="page">
                <wp:align>top</wp:align>
              </wp:positionV>
              <wp:extent cx="980440" cy="407670"/>
              <wp:effectExtent l="0" t="0" r="10160" b="11430"/>
              <wp:wrapNone/>
              <wp:docPr id="161869292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407670"/>
                      </a:xfrm>
                      <a:prstGeom prst="rect">
                        <a:avLst/>
                      </a:prstGeom>
                      <a:noFill/>
                      <a:ln>
                        <a:noFill/>
                      </a:ln>
                    </wps:spPr>
                    <wps:txbx>
                      <w:txbxContent>
                        <w:p w14:paraId="36325087" w14:textId="434820C3" w:rsidR="00A62747" w:rsidRPr="00A62747" w:rsidRDefault="00A62747" w:rsidP="00A62747">
                          <w:pPr>
                            <w:rPr>
                              <w:rFonts w:ascii="Aptos" w:eastAsia="Aptos" w:hAnsi="Aptos" w:cs="Aptos"/>
                              <w:noProof/>
                              <w:color w:val="000000"/>
                              <w:sz w:val="28"/>
                              <w:szCs w:val="28"/>
                            </w:rPr>
                          </w:pPr>
                          <w:r w:rsidRPr="00A62747">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FB4B68" id="_x0000_t202" coordsize="21600,21600" o:spt="202" path="m,l,21600r21600,l21600,xe">
              <v:stroke joinstyle="miter"/>
              <v:path gradientshapeok="t" o:connecttype="rect"/>
            </v:shapetype>
            <v:shape id="Text Box 4" o:spid="_x0000_s1027" type="#_x0000_t202" alt="OFFICIAL" style="position:absolute;margin-left:0;margin-top:0;width:77.2pt;height:32.1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" filled="f" stroked="f">
              <v:fill o:detectmouseclick="t"/>
              <v:textbox style="mso-fit-shape-to-text:t" inset="20pt,15pt,0,0">
                <w:txbxContent>
                  <w:p w14:paraId="36325087" w14:textId="434820C3" w:rsidR="00A62747" w:rsidRPr="00A62747" w:rsidRDefault="00A62747" w:rsidP="00A62747">
                    <w:pPr>
                      <w:rPr>
                        <w:rFonts w:ascii="Aptos" w:eastAsia="Aptos" w:hAnsi="Aptos" w:cs="Aptos"/>
                        <w:noProof/>
                        <w:color w:val="000000"/>
                        <w:sz w:val="28"/>
                        <w:szCs w:val="28"/>
                      </w:rPr>
                    </w:pPr>
                    <w:r w:rsidRPr="00A62747">
                      <w:rPr>
                        <w:rFonts w:ascii="Aptos" w:eastAsia="Aptos" w:hAnsi="Aptos" w:cs="Aptos"/>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FB96" w14:textId="5F5D4D93" w:rsidR="00F34D11" w:rsidRDefault="00A62747">
    <w:r>
      <w:rPr>
        <w:rFonts w:cstheme="minorBidi"/>
        <w:b/>
        <w:noProof/>
      </w:rPr>
      <mc:AlternateContent>
        <mc:Choice Requires="wps">
          <w:drawing>
            <wp:anchor distT="0" distB="0" distL="0" distR="0" simplePos="0" relativeHeight="251658240" behindDoc="0" locked="0" layoutInCell="1" allowOverlap="1" wp14:anchorId="1975D932" wp14:editId="4F4C7A5A">
              <wp:simplePos x="635" y="635"/>
              <wp:positionH relativeFrom="page">
                <wp:align>left</wp:align>
              </wp:positionH>
              <wp:positionV relativeFrom="page">
                <wp:align>top</wp:align>
              </wp:positionV>
              <wp:extent cx="980440" cy="407670"/>
              <wp:effectExtent l="0" t="0" r="10160" b="11430"/>
              <wp:wrapNone/>
              <wp:docPr id="150515262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80440" cy="407670"/>
                      </a:xfrm>
                      <a:prstGeom prst="rect">
                        <a:avLst/>
                      </a:prstGeom>
                      <a:noFill/>
                      <a:ln>
                        <a:noFill/>
                      </a:ln>
                    </wps:spPr>
                    <wps:txbx>
                      <w:txbxContent>
                        <w:p w14:paraId="02E88BFA" w14:textId="2E4EA627" w:rsidR="00A62747" w:rsidRPr="00A62747" w:rsidRDefault="00A62747" w:rsidP="00A62747">
                          <w:pPr>
                            <w:rPr>
                              <w:rFonts w:ascii="Aptos" w:eastAsia="Aptos" w:hAnsi="Aptos" w:cs="Aptos"/>
                              <w:noProof/>
                              <w:color w:val="000000"/>
                              <w:sz w:val="28"/>
                              <w:szCs w:val="28"/>
                            </w:rPr>
                          </w:pPr>
                          <w:r w:rsidRPr="00A62747">
                            <w:rPr>
                              <w:rFonts w:ascii="Aptos" w:eastAsia="Aptos" w:hAnsi="Aptos" w:cs="Aptos"/>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975D932" id="_x0000_t202" coordsize="21600,21600" o:spt="202" path="m,l,21600r21600,l21600,xe">
              <v:stroke joinstyle="miter"/>
              <v:path gradientshapeok="t" o:connecttype="rect"/>
            </v:shapetype>
            <v:shape id="Text Box 2" o:spid="_x0000_s1028" type="#_x0000_t202" alt="OFFICIAL" style="position:absolute;margin-left:0;margin-top:0;width:77.2pt;height:32.1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" filled="f" stroked="f">
              <v:fill o:detectmouseclick="t"/>
              <v:textbox style="mso-fit-shape-to-text:t" inset="20pt,15pt,0,0">
                <w:txbxContent>
                  <w:p w14:paraId="02E88BFA" w14:textId="2E4EA627" w:rsidR="00A62747" w:rsidRPr="00A62747" w:rsidRDefault="00A62747" w:rsidP="00A62747">
                    <w:pPr>
                      <w:rPr>
                        <w:rFonts w:ascii="Aptos" w:eastAsia="Aptos" w:hAnsi="Aptos" w:cs="Aptos"/>
                        <w:noProof/>
                        <w:color w:val="000000"/>
                        <w:sz w:val="28"/>
                        <w:szCs w:val="28"/>
                      </w:rPr>
                    </w:pPr>
                    <w:r w:rsidRPr="00A62747">
                      <w:rPr>
                        <w:rFonts w:ascii="Aptos" w:eastAsia="Aptos" w:hAnsi="Aptos" w:cs="Aptos"/>
                        <w:noProof/>
                        <w:color w:val="000000"/>
                        <w:sz w:val="28"/>
                        <w:szCs w:val="28"/>
                      </w:rPr>
                      <w:t>OFFICIAL</w:t>
                    </w:r>
                  </w:p>
                </w:txbxContent>
              </v:textbox>
              <w10:wrap anchorx="page" anchory="page"/>
            </v:shape>
          </w:pict>
        </mc:Fallback>
      </mc:AlternateContent>
    </w:r>
    <w:r w:rsidR="003B3334" w:rsidRPr="2C2EB008">
      <w:rPr>
        <w:rFonts w:cstheme="minorBidi"/>
        <w:b/>
      </w:rPr>
      <w:t>CONFIDENTIAL DRAFT</w:t>
    </w:r>
    <w:r w:rsidR="003B3334">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3F170CF"/>
    <w:multiLevelType w:val="hybridMultilevel"/>
    <w:tmpl w:val="F9721AB6"/>
    <w:lvl w:ilvl="0" w:tplc="3B1A9F14">
      <w:start w:val="1"/>
      <w:numFmt w:val="decimal"/>
      <w:lvlText w:val="%1."/>
      <w:lvlJc w:val="left"/>
      <w:pPr>
        <w:tabs>
          <w:tab w:val="num" w:pos="720"/>
        </w:tabs>
        <w:ind w:left="720" w:hanging="360"/>
      </w:pPr>
    </w:lvl>
    <w:lvl w:ilvl="1" w:tplc="4F224438" w:tentative="1">
      <w:start w:val="1"/>
      <w:numFmt w:val="decimal"/>
      <w:lvlText w:val="%2."/>
      <w:lvlJc w:val="left"/>
      <w:pPr>
        <w:tabs>
          <w:tab w:val="num" w:pos="1440"/>
        </w:tabs>
        <w:ind w:left="1440" w:hanging="360"/>
      </w:pPr>
    </w:lvl>
    <w:lvl w:ilvl="2" w:tplc="717E8BEE" w:tentative="1">
      <w:start w:val="1"/>
      <w:numFmt w:val="decimal"/>
      <w:lvlText w:val="%3."/>
      <w:lvlJc w:val="left"/>
      <w:pPr>
        <w:tabs>
          <w:tab w:val="num" w:pos="2160"/>
        </w:tabs>
        <w:ind w:left="2160" w:hanging="360"/>
      </w:pPr>
    </w:lvl>
    <w:lvl w:ilvl="3" w:tplc="D110DBCA" w:tentative="1">
      <w:start w:val="1"/>
      <w:numFmt w:val="decimal"/>
      <w:lvlText w:val="%4."/>
      <w:lvlJc w:val="left"/>
      <w:pPr>
        <w:tabs>
          <w:tab w:val="num" w:pos="2880"/>
        </w:tabs>
        <w:ind w:left="2880" w:hanging="360"/>
      </w:pPr>
    </w:lvl>
    <w:lvl w:ilvl="4" w:tplc="6980AF5A" w:tentative="1">
      <w:start w:val="1"/>
      <w:numFmt w:val="decimal"/>
      <w:lvlText w:val="%5."/>
      <w:lvlJc w:val="left"/>
      <w:pPr>
        <w:tabs>
          <w:tab w:val="num" w:pos="3600"/>
        </w:tabs>
        <w:ind w:left="3600" w:hanging="360"/>
      </w:pPr>
    </w:lvl>
    <w:lvl w:ilvl="5" w:tplc="7C2C43F8" w:tentative="1">
      <w:start w:val="1"/>
      <w:numFmt w:val="decimal"/>
      <w:lvlText w:val="%6."/>
      <w:lvlJc w:val="left"/>
      <w:pPr>
        <w:tabs>
          <w:tab w:val="num" w:pos="4320"/>
        </w:tabs>
        <w:ind w:left="4320" w:hanging="360"/>
      </w:pPr>
    </w:lvl>
    <w:lvl w:ilvl="6" w:tplc="FE6C1298" w:tentative="1">
      <w:start w:val="1"/>
      <w:numFmt w:val="decimal"/>
      <w:lvlText w:val="%7."/>
      <w:lvlJc w:val="left"/>
      <w:pPr>
        <w:tabs>
          <w:tab w:val="num" w:pos="5040"/>
        </w:tabs>
        <w:ind w:left="5040" w:hanging="360"/>
      </w:pPr>
    </w:lvl>
    <w:lvl w:ilvl="7" w:tplc="C20E2DD2" w:tentative="1">
      <w:start w:val="1"/>
      <w:numFmt w:val="decimal"/>
      <w:lvlText w:val="%8."/>
      <w:lvlJc w:val="left"/>
      <w:pPr>
        <w:tabs>
          <w:tab w:val="num" w:pos="5760"/>
        </w:tabs>
        <w:ind w:left="5760" w:hanging="360"/>
      </w:pPr>
    </w:lvl>
    <w:lvl w:ilvl="8" w:tplc="1FA8B15A" w:tentative="1">
      <w:start w:val="1"/>
      <w:numFmt w:val="decimal"/>
      <w:lvlText w:val="%9."/>
      <w:lvlJc w:val="left"/>
      <w:pPr>
        <w:tabs>
          <w:tab w:val="num" w:pos="6480"/>
        </w:tabs>
        <w:ind w:left="6480" w:hanging="360"/>
      </w:p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D006BFC"/>
    <w:multiLevelType w:val="hybridMultilevel"/>
    <w:tmpl w:val="3C32C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7A7593"/>
    <w:multiLevelType w:val="hybridMultilevel"/>
    <w:tmpl w:val="AED00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2054AB"/>
    <w:multiLevelType w:val="hybridMultilevel"/>
    <w:tmpl w:val="A2B0A70C"/>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AC657E"/>
    <w:multiLevelType w:val="multilevel"/>
    <w:tmpl w:val="B7CA3898"/>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3F7B0E"/>
    <w:multiLevelType w:val="hybridMultilevel"/>
    <w:tmpl w:val="1BF4BD2A"/>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18A91E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067490B"/>
    <w:multiLevelType w:val="multilevel"/>
    <w:tmpl w:val="14A0846A"/>
    <w:name w:val="List bullets"/>
    <w:lvl w:ilvl="0">
      <w:start w:val="1"/>
      <w:numFmt w:val="bullet"/>
      <w:lvlText w:val="•"/>
      <w:lvlJc w:val="left"/>
      <w:pPr>
        <w:ind w:left="340" w:hanging="340"/>
      </w:pPr>
      <w:rPr>
        <w:rFonts w:ascii="Arial" w:hAnsi="Arial" w:hint="default"/>
      </w:rPr>
    </w:lvl>
    <w:lvl w:ilvl="1">
      <w:start w:val="1"/>
      <w:numFmt w:val="bullet"/>
      <w:lvlText w:val="–"/>
      <w:lvlJc w:val="left"/>
      <w:pPr>
        <w:ind w:left="680" w:hanging="340"/>
      </w:pPr>
      <w:rPr>
        <w:rFonts w:ascii="Arial" w:hAnsi="Arial" w:hint="default"/>
      </w:rPr>
    </w:lvl>
    <w:lvl w:ilvl="2">
      <w:start w:val="1"/>
      <w:numFmt w:val="bullet"/>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2" w15:restartNumberingAfterBreak="0">
    <w:nsid w:val="23DA28C5"/>
    <w:multiLevelType w:val="hybridMultilevel"/>
    <w:tmpl w:val="73C8293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02E0161"/>
    <w:multiLevelType w:val="multilevel"/>
    <w:tmpl w:val="0CB4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471CBE"/>
    <w:multiLevelType w:val="hybridMultilevel"/>
    <w:tmpl w:val="A300A302"/>
    <w:lvl w:ilvl="0" w:tplc="C756B030">
      <w:start w:val="202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9E10AF"/>
    <w:multiLevelType w:val="multilevel"/>
    <w:tmpl w:val="9FA293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9AB2241"/>
    <w:multiLevelType w:val="hybridMultilevel"/>
    <w:tmpl w:val="BEBEF8CC"/>
    <w:lvl w:ilvl="0" w:tplc="8390D37C">
      <w:start w:val="202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387516"/>
    <w:multiLevelType w:val="hybridMultilevel"/>
    <w:tmpl w:val="7A1040F4"/>
    <w:lvl w:ilvl="0" w:tplc="A922F518">
      <w:start w:val="1"/>
      <w:numFmt w:val="bullet"/>
      <w:pStyle w:val="Bulle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A86509"/>
    <w:multiLevelType w:val="hybridMultilevel"/>
    <w:tmpl w:val="9FE006E8"/>
    <w:lvl w:ilvl="0" w:tplc="3818703C">
      <w:start w:val="1"/>
      <w:numFmt w:val="bullet"/>
      <w:lvlText w:val="•"/>
      <w:lvlJc w:val="left"/>
      <w:pPr>
        <w:tabs>
          <w:tab w:val="num" w:pos="720"/>
        </w:tabs>
        <w:ind w:left="720" w:hanging="360"/>
      </w:pPr>
      <w:rPr>
        <w:rFonts w:ascii="Times New Roman" w:hAnsi="Times New Roman" w:hint="default"/>
      </w:rPr>
    </w:lvl>
    <w:lvl w:ilvl="1" w:tplc="1C44BC5E" w:tentative="1">
      <w:start w:val="1"/>
      <w:numFmt w:val="bullet"/>
      <w:lvlText w:val="•"/>
      <w:lvlJc w:val="left"/>
      <w:pPr>
        <w:tabs>
          <w:tab w:val="num" w:pos="1440"/>
        </w:tabs>
        <w:ind w:left="1440" w:hanging="360"/>
      </w:pPr>
      <w:rPr>
        <w:rFonts w:ascii="Times New Roman" w:hAnsi="Times New Roman" w:hint="default"/>
      </w:rPr>
    </w:lvl>
    <w:lvl w:ilvl="2" w:tplc="EE4A369C" w:tentative="1">
      <w:start w:val="1"/>
      <w:numFmt w:val="bullet"/>
      <w:lvlText w:val="•"/>
      <w:lvlJc w:val="left"/>
      <w:pPr>
        <w:tabs>
          <w:tab w:val="num" w:pos="2160"/>
        </w:tabs>
        <w:ind w:left="2160" w:hanging="360"/>
      </w:pPr>
      <w:rPr>
        <w:rFonts w:ascii="Times New Roman" w:hAnsi="Times New Roman" w:hint="default"/>
      </w:rPr>
    </w:lvl>
    <w:lvl w:ilvl="3" w:tplc="77EC2E78" w:tentative="1">
      <w:start w:val="1"/>
      <w:numFmt w:val="bullet"/>
      <w:lvlText w:val="•"/>
      <w:lvlJc w:val="left"/>
      <w:pPr>
        <w:tabs>
          <w:tab w:val="num" w:pos="2880"/>
        </w:tabs>
        <w:ind w:left="2880" w:hanging="360"/>
      </w:pPr>
      <w:rPr>
        <w:rFonts w:ascii="Times New Roman" w:hAnsi="Times New Roman" w:hint="default"/>
      </w:rPr>
    </w:lvl>
    <w:lvl w:ilvl="4" w:tplc="107E0770" w:tentative="1">
      <w:start w:val="1"/>
      <w:numFmt w:val="bullet"/>
      <w:lvlText w:val="•"/>
      <w:lvlJc w:val="left"/>
      <w:pPr>
        <w:tabs>
          <w:tab w:val="num" w:pos="3600"/>
        </w:tabs>
        <w:ind w:left="3600" w:hanging="360"/>
      </w:pPr>
      <w:rPr>
        <w:rFonts w:ascii="Times New Roman" w:hAnsi="Times New Roman" w:hint="default"/>
      </w:rPr>
    </w:lvl>
    <w:lvl w:ilvl="5" w:tplc="B08C74F4" w:tentative="1">
      <w:start w:val="1"/>
      <w:numFmt w:val="bullet"/>
      <w:lvlText w:val="•"/>
      <w:lvlJc w:val="left"/>
      <w:pPr>
        <w:tabs>
          <w:tab w:val="num" w:pos="4320"/>
        </w:tabs>
        <w:ind w:left="4320" w:hanging="360"/>
      </w:pPr>
      <w:rPr>
        <w:rFonts w:ascii="Times New Roman" w:hAnsi="Times New Roman" w:hint="default"/>
      </w:rPr>
    </w:lvl>
    <w:lvl w:ilvl="6" w:tplc="15C0CA78" w:tentative="1">
      <w:start w:val="1"/>
      <w:numFmt w:val="bullet"/>
      <w:lvlText w:val="•"/>
      <w:lvlJc w:val="left"/>
      <w:pPr>
        <w:tabs>
          <w:tab w:val="num" w:pos="5040"/>
        </w:tabs>
        <w:ind w:left="5040" w:hanging="360"/>
      </w:pPr>
      <w:rPr>
        <w:rFonts w:ascii="Times New Roman" w:hAnsi="Times New Roman" w:hint="default"/>
      </w:rPr>
    </w:lvl>
    <w:lvl w:ilvl="7" w:tplc="F23C7FAA" w:tentative="1">
      <w:start w:val="1"/>
      <w:numFmt w:val="bullet"/>
      <w:lvlText w:val="•"/>
      <w:lvlJc w:val="left"/>
      <w:pPr>
        <w:tabs>
          <w:tab w:val="num" w:pos="5760"/>
        </w:tabs>
        <w:ind w:left="5760" w:hanging="360"/>
      </w:pPr>
      <w:rPr>
        <w:rFonts w:ascii="Times New Roman" w:hAnsi="Times New Roman" w:hint="default"/>
      </w:rPr>
    </w:lvl>
    <w:lvl w:ilvl="8" w:tplc="2AA217C8"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2421B41"/>
    <w:multiLevelType w:val="hybridMultilevel"/>
    <w:tmpl w:val="A6045676"/>
    <w:lvl w:ilvl="0" w:tplc="4E36C952">
      <w:start w:val="1"/>
      <w:numFmt w:val="bullet"/>
      <w:lvlText w:val="•"/>
      <w:lvlJc w:val="left"/>
      <w:pPr>
        <w:tabs>
          <w:tab w:val="num" w:pos="720"/>
        </w:tabs>
        <w:ind w:left="720" w:hanging="360"/>
      </w:pPr>
      <w:rPr>
        <w:rFonts w:ascii="Times New Roman" w:hAnsi="Times New Roman" w:hint="default"/>
      </w:rPr>
    </w:lvl>
    <w:lvl w:ilvl="1" w:tplc="D234B704" w:tentative="1">
      <w:start w:val="1"/>
      <w:numFmt w:val="bullet"/>
      <w:lvlText w:val="•"/>
      <w:lvlJc w:val="left"/>
      <w:pPr>
        <w:tabs>
          <w:tab w:val="num" w:pos="1440"/>
        </w:tabs>
        <w:ind w:left="1440" w:hanging="360"/>
      </w:pPr>
      <w:rPr>
        <w:rFonts w:ascii="Times New Roman" w:hAnsi="Times New Roman" w:hint="default"/>
      </w:rPr>
    </w:lvl>
    <w:lvl w:ilvl="2" w:tplc="9F90CFA2" w:tentative="1">
      <w:start w:val="1"/>
      <w:numFmt w:val="bullet"/>
      <w:lvlText w:val="•"/>
      <w:lvlJc w:val="left"/>
      <w:pPr>
        <w:tabs>
          <w:tab w:val="num" w:pos="2160"/>
        </w:tabs>
        <w:ind w:left="2160" w:hanging="360"/>
      </w:pPr>
      <w:rPr>
        <w:rFonts w:ascii="Times New Roman" w:hAnsi="Times New Roman" w:hint="default"/>
      </w:rPr>
    </w:lvl>
    <w:lvl w:ilvl="3" w:tplc="31D8809A" w:tentative="1">
      <w:start w:val="1"/>
      <w:numFmt w:val="bullet"/>
      <w:lvlText w:val="•"/>
      <w:lvlJc w:val="left"/>
      <w:pPr>
        <w:tabs>
          <w:tab w:val="num" w:pos="2880"/>
        </w:tabs>
        <w:ind w:left="2880" w:hanging="360"/>
      </w:pPr>
      <w:rPr>
        <w:rFonts w:ascii="Times New Roman" w:hAnsi="Times New Roman" w:hint="default"/>
      </w:rPr>
    </w:lvl>
    <w:lvl w:ilvl="4" w:tplc="34CE23BC" w:tentative="1">
      <w:start w:val="1"/>
      <w:numFmt w:val="bullet"/>
      <w:lvlText w:val="•"/>
      <w:lvlJc w:val="left"/>
      <w:pPr>
        <w:tabs>
          <w:tab w:val="num" w:pos="3600"/>
        </w:tabs>
        <w:ind w:left="3600" w:hanging="360"/>
      </w:pPr>
      <w:rPr>
        <w:rFonts w:ascii="Times New Roman" w:hAnsi="Times New Roman" w:hint="default"/>
      </w:rPr>
    </w:lvl>
    <w:lvl w:ilvl="5" w:tplc="4386C172" w:tentative="1">
      <w:start w:val="1"/>
      <w:numFmt w:val="bullet"/>
      <w:lvlText w:val="•"/>
      <w:lvlJc w:val="left"/>
      <w:pPr>
        <w:tabs>
          <w:tab w:val="num" w:pos="4320"/>
        </w:tabs>
        <w:ind w:left="4320" w:hanging="360"/>
      </w:pPr>
      <w:rPr>
        <w:rFonts w:ascii="Times New Roman" w:hAnsi="Times New Roman" w:hint="default"/>
      </w:rPr>
    </w:lvl>
    <w:lvl w:ilvl="6" w:tplc="EB98DF20" w:tentative="1">
      <w:start w:val="1"/>
      <w:numFmt w:val="bullet"/>
      <w:lvlText w:val="•"/>
      <w:lvlJc w:val="left"/>
      <w:pPr>
        <w:tabs>
          <w:tab w:val="num" w:pos="5040"/>
        </w:tabs>
        <w:ind w:left="5040" w:hanging="360"/>
      </w:pPr>
      <w:rPr>
        <w:rFonts w:ascii="Times New Roman" w:hAnsi="Times New Roman" w:hint="default"/>
      </w:rPr>
    </w:lvl>
    <w:lvl w:ilvl="7" w:tplc="54F6CE98" w:tentative="1">
      <w:start w:val="1"/>
      <w:numFmt w:val="bullet"/>
      <w:lvlText w:val="•"/>
      <w:lvlJc w:val="left"/>
      <w:pPr>
        <w:tabs>
          <w:tab w:val="num" w:pos="5760"/>
        </w:tabs>
        <w:ind w:left="5760" w:hanging="360"/>
      </w:pPr>
      <w:rPr>
        <w:rFonts w:ascii="Times New Roman" w:hAnsi="Times New Roman" w:hint="default"/>
      </w:rPr>
    </w:lvl>
    <w:lvl w:ilvl="8" w:tplc="2BA22F62"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44AE782D"/>
    <w:multiLevelType w:val="multilevel"/>
    <w:tmpl w:val="0382E4CC"/>
    <w:styleLink w:val="CurrentList1"/>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5823F02"/>
    <w:multiLevelType w:val="hybridMultilevel"/>
    <w:tmpl w:val="C136E43E"/>
    <w:lvl w:ilvl="0" w:tplc="C9043566">
      <w:start w:val="6"/>
      <w:numFmt w:val="decimal"/>
      <w:lvlText w:val="%1."/>
      <w:lvlJc w:val="left"/>
      <w:pPr>
        <w:tabs>
          <w:tab w:val="num" w:pos="720"/>
        </w:tabs>
        <w:ind w:left="720" w:hanging="360"/>
      </w:pPr>
    </w:lvl>
    <w:lvl w:ilvl="1" w:tplc="FE023E78" w:tentative="1">
      <w:start w:val="1"/>
      <w:numFmt w:val="decimal"/>
      <w:lvlText w:val="%2."/>
      <w:lvlJc w:val="left"/>
      <w:pPr>
        <w:tabs>
          <w:tab w:val="num" w:pos="1440"/>
        </w:tabs>
        <w:ind w:left="1440" w:hanging="360"/>
      </w:pPr>
    </w:lvl>
    <w:lvl w:ilvl="2" w:tplc="E886DDBE" w:tentative="1">
      <w:start w:val="1"/>
      <w:numFmt w:val="decimal"/>
      <w:lvlText w:val="%3."/>
      <w:lvlJc w:val="left"/>
      <w:pPr>
        <w:tabs>
          <w:tab w:val="num" w:pos="2160"/>
        </w:tabs>
        <w:ind w:left="2160" w:hanging="360"/>
      </w:pPr>
    </w:lvl>
    <w:lvl w:ilvl="3" w:tplc="67CEBD58" w:tentative="1">
      <w:start w:val="1"/>
      <w:numFmt w:val="decimal"/>
      <w:lvlText w:val="%4."/>
      <w:lvlJc w:val="left"/>
      <w:pPr>
        <w:tabs>
          <w:tab w:val="num" w:pos="2880"/>
        </w:tabs>
        <w:ind w:left="2880" w:hanging="360"/>
      </w:pPr>
    </w:lvl>
    <w:lvl w:ilvl="4" w:tplc="527A96EC" w:tentative="1">
      <w:start w:val="1"/>
      <w:numFmt w:val="decimal"/>
      <w:lvlText w:val="%5."/>
      <w:lvlJc w:val="left"/>
      <w:pPr>
        <w:tabs>
          <w:tab w:val="num" w:pos="3600"/>
        </w:tabs>
        <w:ind w:left="3600" w:hanging="360"/>
      </w:pPr>
    </w:lvl>
    <w:lvl w:ilvl="5" w:tplc="51D81E1C" w:tentative="1">
      <w:start w:val="1"/>
      <w:numFmt w:val="decimal"/>
      <w:lvlText w:val="%6."/>
      <w:lvlJc w:val="left"/>
      <w:pPr>
        <w:tabs>
          <w:tab w:val="num" w:pos="4320"/>
        </w:tabs>
        <w:ind w:left="4320" w:hanging="360"/>
      </w:pPr>
    </w:lvl>
    <w:lvl w:ilvl="6" w:tplc="75DE6802" w:tentative="1">
      <w:start w:val="1"/>
      <w:numFmt w:val="decimal"/>
      <w:lvlText w:val="%7."/>
      <w:lvlJc w:val="left"/>
      <w:pPr>
        <w:tabs>
          <w:tab w:val="num" w:pos="5040"/>
        </w:tabs>
        <w:ind w:left="5040" w:hanging="360"/>
      </w:pPr>
    </w:lvl>
    <w:lvl w:ilvl="7" w:tplc="A784EEEA" w:tentative="1">
      <w:start w:val="1"/>
      <w:numFmt w:val="decimal"/>
      <w:lvlText w:val="%8."/>
      <w:lvlJc w:val="left"/>
      <w:pPr>
        <w:tabs>
          <w:tab w:val="num" w:pos="5760"/>
        </w:tabs>
        <w:ind w:left="5760" w:hanging="360"/>
      </w:pPr>
    </w:lvl>
    <w:lvl w:ilvl="8" w:tplc="069846E8" w:tentative="1">
      <w:start w:val="1"/>
      <w:numFmt w:val="decimal"/>
      <w:lvlText w:val="%9."/>
      <w:lvlJc w:val="left"/>
      <w:pPr>
        <w:tabs>
          <w:tab w:val="num" w:pos="6480"/>
        </w:tabs>
        <w:ind w:left="6480" w:hanging="360"/>
      </w:pPr>
    </w:lvl>
  </w:abstractNum>
  <w:abstractNum w:abstractNumId="26" w15:restartNumberingAfterBreak="0">
    <w:nsid w:val="4C632C6E"/>
    <w:multiLevelType w:val="multilevel"/>
    <w:tmpl w:val="7B5E4718"/>
    <w:lvl w:ilvl="0">
      <w:start w:val="1"/>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0BF7021"/>
    <w:multiLevelType w:val="hybridMultilevel"/>
    <w:tmpl w:val="896EA72E"/>
    <w:lvl w:ilvl="0" w:tplc="0D8C0978">
      <w:start w:val="197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6D179E"/>
    <w:multiLevelType w:val="hybridMultilevel"/>
    <w:tmpl w:val="7FDA5F4A"/>
    <w:lvl w:ilvl="0" w:tplc="0E205E7E">
      <w:start w:val="1"/>
      <w:numFmt w:val="bullet"/>
      <w:lvlText w:val="•"/>
      <w:lvlJc w:val="left"/>
      <w:pPr>
        <w:tabs>
          <w:tab w:val="num" w:pos="720"/>
        </w:tabs>
        <w:ind w:left="720" w:hanging="360"/>
      </w:pPr>
      <w:rPr>
        <w:rFonts w:ascii="Times New Roman" w:hAnsi="Times New Roman" w:hint="default"/>
      </w:rPr>
    </w:lvl>
    <w:lvl w:ilvl="1" w:tplc="87124252" w:tentative="1">
      <w:start w:val="1"/>
      <w:numFmt w:val="bullet"/>
      <w:lvlText w:val="•"/>
      <w:lvlJc w:val="left"/>
      <w:pPr>
        <w:tabs>
          <w:tab w:val="num" w:pos="1440"/>
        </w:tabs>
        <w:ind w:left="1440" w:hanging="360"/>
      </w:pPr>
      <w:rPr>
        <w:rFonts w:ascii="Times New Roman" w:hAnsi="Times New Roman" w:hint="default"/>
      </w:rPr>
    </w:lvl>
    <w:lvl w:ilvl="2" w:tplc="D938FCF0" w:tentative="1">
      <w:start w:val="1"/>
      <w:numFmt w:val="bullet"/>
      <w:lvlText w:val="•"/>
      <w:lvlJc w:val="left"/>
      <w:pPr>
        <w:tabs>
          <w:tab w:val="num" w:pos="2160"/>
        </w:tabs>
        <w:ind w:left="2160" w:hanging="360"/>
      </w:pPr>
      <w:rPr>
        <w:rFonts w:ascii="Times New Roman" w:hAnsi="Times New Roman" w:hint="default"/>
      </w:rPr>
    </w:lvl>
    <w:lvl w:ilvl="3" w:tplc="461035A2" w:tentative="1">
      <w:start w:val="1"/>
      <w:numFmt w:val="bullet"/>
      <w:lvlText w:val="•"/>
      <w:lvlJc w:val="left"/>
      <w:pPr>
        <w:tabs>
          <w:tab w:val="num" w:pos="2880"/>
        </w:tabs>
        <w:ind w:left="2880" w:hanging="360"/>
      </w:pPr>
      <w:rPr>
        <w:rFonts w:ascii="Times New Roman" w:hAnsi="Times New Roman" w:hint="default"/>
      </w:rPr>
    </w:lvl>
    <w:lvl w:ilvl="4" w:tplc="F15A8F54" w:tentative="1">
      <w:start w:val="1"/>
      <w:numFmt w:val="bullet"/>
      <w:lvlText w:val="•"/>
      <w:lvlJc w:val="left"/>
      <w:pPr>
        <w:tabs>
          <w:tab w:val="num" w:pos="3600"/>
        </w:tabs>
        <w:ind w:left="3600" w:hanging="360"/>
      </w:pPr>
      <w:rPr>
        <w:rFonts w:ascii="Times New Roman" w:hAnsi="Times New Roman" w:hint="default"/>
      </w:rPr>
    </w:lvl>
    <w:lvl w:ilvl="5" w:tplc="2924AEBE" w:tentative="1">
      <w:start w:val="1"/>
      <w:numFmt w:val="bullet"/>
      <w:lvlText w:val="•"/>
      <w:lvlJc w:val="left"/>
      <w:pPr>
        <w:tabs>
          <w:tab w:val="num" w:pos="4320"/>
        </w:tabs>
        <w:ind w:left="4320" w:hanging="360"/>
      </w:pPr>
      <w:rPr>
        <w:rFonts w:ascii="Times New Roman" w:hAnsi="Times New Roman" w:hint="default"/>
      </w:rPr>
    </w:lvl>
    <w:lvl w:ilvl="6" w:tplc="356AA64A" w:tentative="1">
      <w:start w:val="1"/>
      <w:numFmt w:val="bullet"/>
      <w:lvlText w:val="•"/>
      <w:lvlJc w:val="left"/>
      <w:pPr>
        <w:tabs>
          <w:tab w:val="num" w:pos="5040"/>
        </w:tabs>
        <w:ind w:left="5040" w:hanging="360"/>
      </w:pPr>
      <w:rPr>
        <w:rFonts w:ascii="Times New Roman" w:hAnsi="Times New Roman" w:hint="default"/>
      </w:rPr>
    </w:lvl>
    <w:lvl w:ilvl="7" w:tplc="EE245BD6" w:tentative="1">
      <w:start w:val="1"/>
      <w:numFmt w:val="bullet"/>
      <w:lvlText w:val="•"/>
      <w:lvlJc w:val="left"/>
      <w:pPr>
        <w:tabs>
          <w:tab w:val="num" w:pos="5760"/>
        </w:tabs>
        <w:ind w:left="5760" w:hanging="360"/>
      </w:pPr>
      <w:rPr>
        <w:rFonts w:ascii="Times New Roman" w:hAnsi="Times New Roman" w:hint="default"/>
      </w:rPr>
    </w:lvl>
    <w:lvl w:ilvl="8" w:tplc="788ABEDC"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53005DEC"/>
    <w:multiLevelType w:val="hybridMultilevel"/>
    <w:tmpl w:val="B04A97CC"/>
    <w:lvl w:ilvl="0" w:tplc="FFFFFFFF">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31" w15:restartNumberingAfterBreak="0">
    <w:nsid w:val="54B56A1C"/>
    <w:multiLevelType w:val="hybridMultilevel"/>
    <w:tmpl w:val="00FC3DB2"/>
    <w:lvl w:ilvl="0" w:tplc="6064589E">
      <w:start w:val="1"/>
      <w:numFmt w:val="bullet"/>
      <w:lvlText w:val="•"/>
      <w:lvlJc w:val="left"/>
      <w:pPr>
        <w:tabs>
          <w:tab w:val="num" w:pos="720"/>
        </w:tabs>
        <w:ind w:left="720" w:hanging="360"/>
      </w:pPr>
      <w:rPr>
        <w:rFonts w:ascii="Times New Roman" w:hAnsi="Times New Roman" w:hint="default"/>
      </w:rPr>
    </w:lvl>
    <w:lvl w:ilvl="1" w:tplc="1C869CCE" w:tentative="1">
      <w:start w:val="1"/>
      <w:numFmt w:val="bullet"/>
      <w:lvlText w:val="•"/>
      <w:lvlJc w:val="left"/>
      <w:pPr>
        <w:tabs>
          <w:tab w:val="num" w:pos="1440"/>
        </w:tabs>
        <w:ind w:left="1440" w:hanging="360"/>
      </w:pPr>
      <w:rPr>
        <w:rFonts w:ascii="Times New Roman" w:hAnsi="Times New Roman" w:hint="default"/>
      </w:rPr>
    </w:lvl>
    <w:lvl w:ilvl="2" w:tplc="02FCE526" w:tentative="1">
      <w:start w:val="1"/>
      <w:numFmt w:val="bullet"/>
      <w:lvlText w:val="•"/>
      <w:lvlJc w:val="left"/>
      <w:pPr>
        <w:tabs>
          <w:tab w:val="num" w:pos="2160"/>
        </w:tabs>
        <w:ind w:left="2160" w:hanging="360"/>
      </w:pPr>
      <w:rPr>
        <w:rFonts w:ascii="Times New Roman" w:hAnsi="Times New Roman" w:hint="default"/>
      </w:rPr>
    </w:lvl>
    <w:lvl w:ilvl="3" w:tplc="9EF6DE68" w:tentative="1">
      <w:start w:val="1"/>
      <w:numFmt w:val="bullet"/>
      <w:lvlText w:val="•"/>
      <w:lvlJc w:val="left"/>
      <w:pPr>
        <w:tabs>
          <w:tab w:val="num" w:pos="2880"/>
        </w:tabs>
        <w:ind w:left="2880" w:hanging="360"/>
      </w:pPr>
      <w:rPr>
        <w:rFonts w:ascii="Times New Roman" w:hAnsi="Times New Roman" w:hint="default"/>
      </w:rPr>
    </w:lvl>
    <w:lvl w:ilvl="4" w:tplc="FAAEAF10" w:tentative="1">
      <w:start w:val="1"/>
      <w:numFmt w:val="bullet"/>
      <w:lvlText w:val="•"/>
      <w:lvlJc w:val="left"/>
      <w:pPr>
        <w:tabs>
          <w:tab w:val="num" w:pos="3600"/>
        </w:tabs>
        <w:ind w:left="3600" w:hanging="360"/>
      </w:pPr>
      <w:rPr>
        <w:rFonts w:ascii="Times New Roman" w:hAnsi="Times New Roman" w:hint="default"/>
      </w:rPr>
    </w:lvl>
    <w:lvl w:ilvl="5" w:tplc="7A906088" w:tentative="1">
      <w:start w:val="1"/>
      <w:numFmt w:val="bullet"/>
      <w:lvlText w:val="•"/>
      <w:lvlJc w:val="left"/>
      <w:pPr>
        <w:tabs>
          <w:tab w:val="num" w:pos="4320"/>
        </w:tabs>
        <w:ind w:left="4320" w:hanging="360"/>
      </w:pPr>
      <w:rPr>
        <w:rFonts w:ascii="Times New Roman" w:hAnsi="Times New Roman" w:hint="default"/>
      </w:rPr>
    </w:lvl>
    <w:lvl w:ilvl="6" w:tplc="B268E5DC" w:tentative="1">
      <w:start w:val="1"/>
      <w:numFmt w:val="bullet"/>
      <w:lvlText w:val="•"/>
      <w:lvlJc w:val="left"/>
      <w:pPr>
        <w:tabs>
          <w:tab w:val="num" w:pos="5040"/>
        </w:tabs>
        <w:ind w:left="5040" w:hanging="360"/>
      </w:pPr>
      <w:rPr>
        <w:rFonts w:ascii="Times New Roman" w:hAnsi="Times New Roman" w:hint="default"/>
      </w:rPr>
    </w:lvl>
    <w:lvl w:ilvl="7" w:tplc="B0BC9BF4" w:tentative="1">
      <w:start w:val="1"/>
      <w:numFmt w:val="bullet"/>
      <w:lvlText w:val="•"/>
      <w:lvlJc w:val="left"/>
      <w:pPr>
        <w:tabs>
          <w:tab w:val="num" w:pos="5760"/>
        </w:tabs>
        <w:ind w:left="5760" w:hanging="360"/>
      </w:pPr>
      <w:rPr>
        <w:rFonts w:ascii="Times New Roman" w:hAnsi="Times New Roman" w:hint="default"/>
      </w:rPr>
    </w:lvl>
    <w:lvl w:ilvl="8" w:tplc="5114CB30"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59682EE0"/>
    <w:multiLevelType w:val="multilevel"/>
    <w:tmpl w:val="07D0FBE8"/>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A473039"/>
    <w:multiLevelType w:val="multilevel"/>
    <w:tmpl w:val="5A8E8856"/>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A4C4CBD"/>
    <w:multiLevelType w:val="hybridMultilevel"/>
    <w:tmpl w:val="1FD22314"/>
    <w:lvl w:ilvl="0" w:tplc="B554F97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A04863"/>
    <w:multiLevelType w:val="hybridMultilevel"/>
    <w:tmpl w:val="14FA2B4E"/>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D82600B"/>
    <w:multiLevelType w:val="hybridMultilevel"/>
    <w:tmpl w:val="B4EE8DC4"/>
    <w:lvl w:ilvl="0" w:tplc="32DEFCEE">
      <w:start w:val="1"/>
      <w:numFmt w:val="bullet"/>
      <w:lvlText w:val="•"/>
      <w:lvlJc w:val="left"/>
      <w:pPr>
        <w:tabs>
          <w:tab w:val="num" w:pos="720"/>
        </w:tabs>
        <w:ind w:left="720" w:hanging="360"/>
      </w:pPr>
      <w:rPr>
        <w:rFonts w:ascii="Times New Roman" w:hAnsi="Times New Roman" w:hint="default"/>
      </w:rPr>
    </w:lvl>
    <w:lvl w:ilvl="1" w:tplc="C248ED5A" w:tentative="1">
      <w:start w:val="1"/>
      <w:numFmt w:val="bullet"/>
      <w:lvlText w:val="•"/>
      <w:lvlJc w:val="left"/>
      <w:pPr>
        <w:tabs>
          <w:tab w:val="num" w:pos="1440"/>
        </w:tabs>
        <w:ind w:left="1440" w:hanging="360"/>
      </w:pPr>
      <w:rPr>
        <w:rFonts w:ascii="Times New Roman" w:hAnsi="Times New Roman" w:hint="default"/>
      </w:rPr>
    </w:lvl>
    <w:lvl w:ilvl="2" w:tplc="4AA2B6E8" w:tentative="1">
      <w:start w:val="1"/>
      <w:numFmt w:val="bullet"/>
      <w:lvlText w:val="•"/>
      <w:lvlJc w:val="left"/>
      <w:pPr>
        <w:tabs>
          <w:tab w:val="num" w:pos="2160"/>
        </w:tabs>
        <w:ind w:left="2160" w:hanging="360"/>
      </w:pPr>
      <w:rPr>
        <w:rFonts w:ascii="Times New Roman" w:hAnsi="Times New Roman" w:hint="default"/>
      </w:rPr>
    </w:lvl>
    <w:lvl w:ilvl="3" w:tplc="898EA750" w:tentative="1">
      <w:start w:val="1"/>
      <w:numFmt w:val="bullet"/>
      <w:lvlText w:val="•"/>
      <w:lvlJc w:val="left"/>
      <w:pPr>
        <w:tabs>
          <w:tab w:val="num" w:pos="2880"/>
        </w:tabs>
        <w:ind w:left="2880" w:hanging="360"/>
      </w:pPr>
      <w:rPr>
        <w:rFonts w:ascii="Times New Roman" w:hAnsi="Times New Roman" w:hint="default"/>
      </w:rPr>
    </w:lvl>
    <w:lvl w:ilvl="4" w:tplc="14544FE2" w:tentative="1">
      <w:start w:val="1"/>
      <w:numFmt w:val="bullet"/>
      <w:lvlText w:val="•"/>
      <w:lvlJc w:val="left"/>
      <w:pPr>
        <w:tabs>
          <w:tab w:val="num" w:pos="3600"/>
        </w:tabs>
        <w:ind w:left="3600" w:hanging="360"/>
      </w:pPr>
      <w:rPr>
        <w:rFonts w:ascii="Times New Roman" w:hAnsi="Times New Roman" w:hint="default"/>
      </w:rPr>
    </w:lvl>
    <w:lvl w:ilvl="5" w:tplc="FFE6AECE" w:tentative="1">
      <w:start w:val="1"/>
      <w:numFmt w:val="bullet"/>
      <w:lvlText w:val="•"/>
      <w:lvlJc w:val="left"/>
      <w:pPr>
        <w:tabs>
          <w:tab w:val="num" w:pos="4320"/>
        </w:tabs>
        <w:ind w:left="4320" w:hanging="360"/>
      </w:pPr>
      <w:rPr>
        <w:rFonts w:ascii="Times New Roman" w:hAnsi="Times New Roman" w:hint="default"/>
      </w:rPr>
    </w:lvl>
    <w:lvl w:ilvl="6" w:tplc="C3845604" w:tentative="1">
      <w:start w:val="1"/>
      <w:numFmt w:val="bullet"/>
      <w:lvlText w:val="•"/>
      <w:lvlJc w:val="left"/>
      <w:pPr>
        <w:tabs>
          <w:tab w:val="num" w:pos="5040"/>
        </w:tabs>
        <w:ind w:left="5040" w:hanging="360"/>
      </w:pPr>
      <w:rPr>
        <w:rFonts w:ascii="Times New Roman" w:hAnsi="Times New Roman" w:hint="default"/>
      </w:rPr>
    </w:lvl>
    <w:lvl w:ilvl="7" w:tplc="56707D80" w:tentative="1">
      <w:start w:val="1"/>
      <w:numFmt w:val="bullet"/>
      <w:lvlText w:val="•"/>
      <w:lvlJc w:val="left"/>
      <w:pPr>
        <w:tabs>
          <w:tab w:val="num" w:pos="5760"/>
        </w:tabs>
        <w:ind w:left="5760" w:hanging="360"/>
      </w:pPr>
      <w:rPr>
        <w:rFonts w:ascii="Times New Roman" w:hAnsi="Times New Roman" w:hint="default"/>
      </w:rPr>
    </w:lvl>
    <w:lvl w:ilvl="8" w:tplc="34EC9DC2"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58E2B3C"/>
    <w:multiLevelType w:val="multilevel"/>
    <w:tmpl w:val="134CB396"/>
    <w:lvl w:ilvl="0">
      <w:start w:val="1"/>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40" w15:restartNumberingAfterBreak="0">
    <w:nsid w:val="78D00E48"/>
    <w:multiLevelType w:val="multilevel"/>
    <w:tmpl w:val="134CB396"/>
    <w:lvl w:ilvl="0">
      <w:start w:val="1"/>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91BD7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98F293B"/>
    <w:multiLevelType w:val="multilevel"/>
    <w:tmpl w:val="0382E4CC"/>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F67725F"/>
    <w:multiLevelType w:val="multilevel"/>
    <w:tmpl w:val="134CB396"/>
    <w:lvl w:ilvl="0">
      <w:start w:val="1"/>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317146552">
    <w:abstractNumId w:val="13"/>
  </w:num>
  <w:num w:numId="2" w16cid:durableId="406729879">
    <w:abstractNumId w:val="30"/>
  </w:num>
  <w:num w:numId="3" w16cid:durableId="16918328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571160">
    <w:abstractNumId w:val="21"/>
  </w:num>
  <w:num w:numId="5" w16cid:durableId="390159958">
    <w:abstractNumId w:val="17"/>
  </w:num>
  <w:num w:numId="6" w16cid:durableId="681013458">
    <w:abstractNumId w:val="24"/>
  </w:num>
  <w:num w:numId="7" w16cid:durableId="1675063703">
    <w:abstractNumId w:val="22"/>
  </w:num>
  <w:num w:numId="8" w16cid:durableId="668093491">
    <w:abstractNumId w:val="8"/>
  </w:num>
  <w:num w:numId="9" w16cid:durableId="1534341488">
    <w:abstractNumId w:val="35"/>
  </w:num>
  <w:num w:numId="10" w16cid:durableId="750615201">
    <w:abstractNumId w:val="2"/>
  </w:num>
  <w:num w:numId="11" w16cid:durableId="1619098430">
    <w:abstractNumId w:val="25"/>
  </w:num>
  <w:num w:numId="12" w16cid:durableId="1480727320">
    <w:abstractNumId w:val="12"/>
  </w:num>
  <w:num w:numId="13" w16cid:durableId="1820808142">
    <w:abstractNumId w:val="29"/>
  </w:num>
  <w:num w:numId="14" w16cid:durableId="1800806675">
    <w:abstractNumId w:val="27"/>
  </w:num>
  <w:num w:numId="15" w16cid:durableId="1785877254">
    <w:abstractNumId w:val="6"/>
  </w:num>
  <w:num w:numId="16" w16cid:durableId="1296594316">
    <w:abstractNumId w:val="20"/>
  </w:num>
  <w:num w:numId="17" w16cid:durableId="1825462514">
    <w:abstractNumId w:val="4"/>
  </w:num>
  <w:num w:numId="18" w16cid:durableId="999700279">
    <w:abstractNumId w:val="32"/>
  </w:num>
  <w:num w:numId="19" w16cid:durableId="1350763218">
    <w:abstractNumId w:val="7"/>
  </w:num>
  <w:num w:numId="20" w16cid:durableId="1617756531">
    <w:abstractNumId w:val="26"/>
  </w:num>
  <w:num w:numId="21" w16cid:durableId="1986465016">
    <w:abstractNumId w:val="34"/>
  </w:num>
  <w:num w:numId="22" w16cid:durableId="274364972">
    <w:abstractNumId w:val="42"/>
  </w:num>
  <w:num w:numId="23" w16cid:durableId="196043243">
    <w:abstractNumId w:val="23"/>
  </w:num>
  <w:num w:numId="24" w16cid:durableId="1470511312">
    <w:abstractNumId w:val="37"/>
  </w:num>
  <w:num w:numId="25" w16cid:durableId="892888865">
    <w:abstractNumId w:val="31"/>
  </w:num>
  <w:num w:numId="26" w16cid:durableId="1495797638">
    <w:abstractNumId w:val="28"/>
  </w:num>
  <w:num w:numId="27" w16cid:durableId="463499573">
    <w:abstractNumId w:val="10"/>
  </w:num>
  <w:num w:numId="28" w16cid:durableId="50621822">
    <w:abstractNumId w:val="41"/>
  </w:num>
  <w:num w:numId="29" w16cid:durableId="794445885">
    <w:abstractNumId w:val="36"/>
  </w:num>
  <w:num w:numId="30" w16cid:durableId="165559307">
    <w:abstractNumId w:val="43"/>
  </w:num>
  <w:num w:numId="31" w16cid:durableId="284190746">
    <w:abstractNumId w:val="38"/>
  </w:num>
  <w:num w:numId="32" w16cid:durableId="618610277">
    <w:abstractNumId w:val="40"/>
  </w:num>
  <w:num w:numId="33" w16cid:durableId="504904455">
    <w:abstractNumId w:val="18"/>
  </w:num>
  <w:num w:numId="34" w16cid:durableId="1049650049">
    <w:abstractNumId w:val="16"/>
  </w:num>
  <w:num w:numId="35" w16cid:durableId="5316226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9A"/>
    <w:rsid w:val="000004C2"/>
    <w:rsid w:val="000005F3"/>
    <w:rsid w:val="00000B92"/>
    <w:rsid w:val="00001036"/>
    <w:rsid w:val="000011D5"/>
    <w:rsid w:val="000012BD"/>
    <w:rsid w:val="0000133C"/>
    <w:rsid w:val="00001900"/>
    <w:rsid w:val="000019F5"/>
    <w:rsid w:val="00001A89"/>
    <w:rsid w:val="00001EC9"/>
    <w:rsid w:val="00001F6C"/>
    <w:rsid w:val="00001FA0"/>
    <w:rsid w:val="00002231"/>
    <w:rsid w:val="00002253"/>
    <w:rsid w:val="000022E0"/>
    <w:rsid w:val="0000275E"/>
    <w:rsid w:val="0000282A"/>
    <w:rsid w:val="000028C6"/>
    <w:rsid w:val="00002A3C"/>
    <w:rsid w:val="00002B43"/>
    <w:rsid w:val="00002B8B"/>
    <w:rsid w:val="00002DA1"/>
    <w:rsid w:val="000037AD"/>
    <w:rsid w:val="000037FB"/>
    <w:rsid w:val="0000380D"/>
    <w:rsid w:val="0000381C"/>
    <w:rsid w:val="00003A40"/>
    <w:rsid w:val="00003AFF"/>
    <w:rsid w:val="00003E38"/>
    <w:rsid w:val="0000422A"/>
    <w:rsid w:val="00004816"/>
    <w:rsid w:val="00004D45"/>
    <w:rsid w:val="000055D7"/>
    <w:rsid w:val="0000569F"/>
    <w:rsid w:val="0000578C"/>
    <w:rsid w:val="00005C08"/>
    <w:rsid w:val="00005DEE"/>
    <w:rsid w:val="00005F22"/>
    <w:rsid w:val="000063EA"/>
    <w:rsid w:val="00006441"/>
    <w:rsid w:val="0000680D"/>
    <w:rsid w:val="00006CAE"/>
    <w:rsid w:val="00006D50"/>
    <w:rsid w:val="00006F99"/>
    <w:rsid w:val="000071FA"/>
    <w:rsid w:val="0000748C"/>
    <w:rsid w:val="0000765E"/>
    <w:rsid w:val="00007B96"/>
    <w:rsid w:val="00007E1F"/>
    <w:rsid w:val="00010362"/>
    <w:rsid w:val="000106AC"/>
    <w:rsid w:val="00010770"/>
    <w:rsid w:val="00010891"/>
    <w:rsid w:val="00010ACC"/>
    <w:rsid w:val="000110F4"/>
    <w:rsid w:val="000111BB"/>
    <w:rsid w:val="00011398"/>
    <w:rsid w:val="0001144F"/>
    <w:rsid w:val="0001165E"/>
    <w:rsid w:val="00011A0D"/>
    <w:rsid w:val="00011D5A"/>
    <w:rsid w:val="00011DEB"/>
    <w:rsid w:val="00011F2E"/>
    <w:rsid w:val="00011F84"/>
    <w:rsid w:val="00011FF7"/>
    <w:rsid w:val="00012378"/>
    <w:rsid w:val="00012427"/>
    <w:rsid w:val="00012493"/>
    <w:rsid w:val="000128C0"/>
    <w:rsid w:val="00012AE5"/>
    <w:rsid w:val="00012E59"/>
    <w:rsid w:val="000130BB"/>
    <w:rsid w:val="00013155"/>
    <w:rsid w:val="0001330C"/>
    <w:rsid w:val="00013340"/>
    <w:rsid w:val="00013708"/>
    <w:rsid w:val="00013789"/>
    <w:rsid w:val="000138AE"/>
    <w:rsid w:val="00013ABE"/>
    <w:rsid w:val="00013AF3"/>
    <w:rsid w:val="00013B94"/>
    <w:rsid w:val="00013C1B"/>
    <w:rsid w:val="00013C9E"/>
    <w:rsid w:val="00013CDA"/>
    <w:rsid w:val="00013E62"/>
    <w:rsid w:val="00014131"/>
    <w:rsid w:val="00014139"/>
    <w:rsid w:val="000143B6"/>
    <w:rsid w:val="0001442C"/>
    <w:rsid w:val="00014545"/>
    <w:rsid w:val="000145F9"/>
    <w:rsid w:val="00014764"/>
    <w:rsid w:val="0001531F"/>
    <w:rsid w:val="00015395"/>
    <w:rsid w:val="00015396"/>
    <w:rsid w:val="00015489"/>
    <w:rsid w:val="000156D9"/>
    <w:rsid w:val="000158DE"/>
    <w:rsid w:val="0001602F"/>
    <w:rsid w:val="0001604E"/>
    <w:rsid w:val="000162A2"/>
    <w:rsid w:val="00016545"/>
    <w:rsid w:val="0001677F"/>
    <w:rsid w:val="00016D41"/>
    <w:rsid w:val="00016EC6"/>
    <w:rsid w:val="00016FF0"/>
    <w:rsid w:val="00016FFE"/>
    <w:rsid w:val="00017412"/>
    <w:rsid w:val="000175C0"/>
    <w:rsid w:val="00017613"/>
    <w:rsid w:val="000208FB"/>
    <w:rsid w:val="000209C9"/>
    <w:rsid w:val="00020C8B"/>
    <w:rsid w:val="00020DAB"/>
    <w:rsid w:val="00020DE7"/>
    <w:rsid w:val="00020FD6"/>
    <w:rsid w:val="00021400"/>
    <w:rsid w:val="00021629"/>
    <w:rsid w:val="000216CE"/>
    <w:rsid w:val="0002182A"/>
    <w:rsid w:val="00021892"/>
    <w:rsid w:val="00021A2A"/>
    <w:rsid w:val="00021D1D"/>
    <w:rsid w:val="000220B4"/>
    <w:rsid w:val="00022105"/>
    <w:rsid w:val="0002214D"/>
    <w:rsid w:val="00022461"/>
    <w:rsid w:val="00022595"/>
    <w:rsid w:val="00022689"/>
    <w:rsid w:val="0002298E"/>
    <w:rsid w:val="00022B00"/>
    <w:rsid w:val="00022C54"/>
    <w:rsid w:val="00022C55"/>
    <w:rsid w:val="00023389"/>
    <w:rsid w:val="00023611"/>
    <w:rsid w:val="00023780"/>
    <w:rsid w:val="000237E0"/>
    <w:rsid w:val="00023BCB"/>
    <w:rsid w:val="00023BFF"/>
    <w:rsid w:val="00023C0D"/>
    <w:rsid w:val="00023D58"/>
    <w:rsid w:val="000245F3"/>
    <w:rsid w:val="0002522D"/>
    <w:rsid w:val="00025644"/>
    <w:rsid w:val="00025706"/>
    <w:rsid w:val="00025BAA"/>
    <w:rsid w:val="000260D6"/>
    <w:rsid w:val="00026B42"/>
    <w:rsid w:val="00026F45"/>
    <w:rsid w:val="00026F90"/>
    <w:rsid w:val="0002733B"/>
    <w:rsid w:val="0002737D"/>
    <w:rsid w:val="00027651"/>
    <w:rsid w:val="00027808"/>
    <w:rsid w:val="00027954"/>
    <w:rsid w:val="00027ADD"/>
    <w:rsid w:val="00027B9A"/>
    <w:rsid w:val="000300DD"/>
    <w:rsid w:val="0003011A"/>
    <w:rsid w:val="000301A5"/>
    <w:rsid w:val="00030330"/>
    <w:rsid w:val="00030471"/>
    <w:rsid w:val="00030539"/>
    <w:rsid w:val="00030596"/>
    <w:rsid w:val="0003059B"/>
    <w:rsid w:val="00030816"/>
    <w:rsid w:val="000309E3"/>
    <w:rsid w:val="00030A95"/>
    <w:rsid w:val="00030F79"/>
    <w:rsid w:val="000310F3"/>
    <w:rsid w:val="000311A3"/>
    <w:rsid w:val="00031408"/>
    <w:rsid w:val="000315CB"/>
    <w:rsid w:val="000317AE"/>
    <w:rsid w:val="00031C52"/>
    <w:rsid w:val="00031CB1"/>
    <w:rsid w:val="00031CDE"/>
    <w:rsid w:val="00031EE2"/>
    <w:rsid w:val="00031FC4"/>
    <w:rsid w:val="00031FCB"/>
    <w:rsid w:val="000322B3"/>
    <w:rsid w:val="00032305"/>
    <w:rsid w:val="000326B5"/>
    <w:rsid w:val="00032BCB"/>
    <w:rsid w:val="00032F90"/>
    <w:rsid w:val="0003315F"/>
    <w:rsid w:val="00033395"/>
    <w:rsid w:val="00033483"/>
    <w:rsid w:val="000335BC"/>
    <w:rsid w:val="00033624"/>
    <w:rsid w:val="0003366E"/>
    <w:rsid w:val="00033DFC"/>
    <w:rsid w:val="000340A9"/>
    <w:rsid w:val="0003411C"/>
    <w:rsid w:val="00034348"/>
    <w:rsid w:val="00034614"/>
    <w:rsid w:val="00034749"/>
    <w:rsid w:val="0003479B"/>
    <w:rsid w:val="00034EC8"/>
    <w:rsid w:val="0003515F"/>
    <w:rsid w:val="0003517D"/>
    <w:rsid w:val="000354A8"/>
    <w:rsid w:val="000354B1"/>
    <w:rsid w:val="00035568"/>
    <w:rsid w:val="0003574F"/>
    <w:rsid w:val="00035765"/>
    <w:rsid w:val="00035AC4"/>
    <w:rsid w:val="00035C31"/>
    <w:rsid w:val="00036147"/>
    <w:rsid w:val="0003656E"/>
    <w:rsid w:val="00036C5A"/>
    <w:rsid w:val="00036CA2"/>
    <w:rsid w:val="00036E9D"/>
    <w:rsid w:val="000377D1"/>
    <w:rsid w:val="00037830"/>
    <w:rsid w:val="000379B7"/>
    <w:rsid w:val="000379D2"/>
    <w:rsid w:val="00037BFC"/>
    <w:rsid w:val="00037D0B"/>
    <w:rsid w:val="00037DD3"/>
    <w:rsid w:val="00037FC1"/>
    <w:rsid w:val="00040015"/>
    <w:rsid w:val="000403EE"/>
    <w:rsid w:val="00040949"/>
    <w:rsid w:val="000410F4"/>
    <w:rsid w:val="00041255"/>
    <w:rsid w:val="00041675"/>
    <w:rsid w:val="00041E59"/>
    <w:rsid w:val="00041E9F"/>
    <w:rsid w:val="00041EBB"/>
    <w:rsid w:val="00041FF4"/>
    <w:rsid w:val="0004269A"/>
    <w:rsid w:val="00042930"/>
    <w:rsid w:val="00042DF3"/>
    <w:rsid w:val="000430E3"/>
    <w:rsid w:val="00043145"/>
    <w:rsid w:val="0004329C"/>
    <w:rsid w:val="0004362F"/>
    <w:rsid w:val="00043651"/>
    <w:rsid w:val="00043EE5"/>
    <w:rsid w:val="00043F03"/>
    <w:rsid w:val="000441BE"/>
    <w:rsid w:val="00044265"/>
    <w:rsid w:val="00044273"/>
    <w:rsid w:val="000444C6"/>
    <w:rsid w:val="00044827"/>
    <w:rsid w:val="00044A10"/>
    <w:rsid w:val="0004521D"/>
    <w:rsid w:val="00045789"/>
    <w:rsid w:val="000458F9"/>
    <w:rsid w:val="0004596E"/>
    <w:rsid w:val="00045AD7"/>
    <w:rsid w:val="00045B6A"/>
    <w:rsid w:val="00045C40"/>
    <w:rsid w:val="00045D18"/>
    <w:rsid w:val="00045D48"/>
    <w:rsid w:val="00045F93"/>
    <w:rsid w:val="00046686"/>
    <w:rsid w:val="000466B9"/>
    <w:rsid w:val="00046CEE"/>
    <w:rsid w:val="00046E31"/>
    <w:rsid w:val="00047886"/>
    <w:rsid w:val="000502B1"/>
    <w:rsid w:val="00050798"/>
    <w:rsid w:val="0005096B"/>
    <w:rsid w:val="00050AE4"/>
    <w:rsid w:val="00050C0B"/>
    <w:rsid w:val="0005117D"/>
    <w:rsid w:val="000511E2"/>
    <w:rsid w:val="0005150B"/>
    <w:rsid w:val="000516CD"/>
    <w:rsid w:val="00051737"/>
    <w:rsid w:val="00051849"/>
    <w:rsid w:val="00051A05"/>
    <w:rsid w:val="00051A1C"/>
    <w:rsid w:val="00051A47"/>
    <w:rsid w:val="00051B8F"/>
    <w:rsid w:val="00051BBC"/>
    <w:rsid w:val="00051EBA"/>
    <w:rsid w:val="00051EEE"/>
    <w:rsid w:val="000523DF"/>
    <w:rsid w:val="0005268B"/>
    <w:rsid w:val="0005375D"/>
    <w:rsid w:val="00053B66"/>
    <w:rsid w:val="00053BCD"/>
    <w:rsid w:val="00054077"/>
    <w:rsid w:val="000540EE"/>
    <w:rsid w:val="00054213"/>
    <w:rsid w:val="00054561"/>
    <w:rsid w:val="00054575"/>
    <w:rsid w:val="0005469F"/>
    <w:rsid w:val="000546F1"/>
    <w:rsid w:val="000549FC"/>
    <w:rsid w:val="00055221"/>
    <w:rsid w:val="00055224"/>
    <w:rsid w:val="00055918"/>
    <w:rsid w:val="0005595B"/>
    <w:rsid w:val="00055F0B"/>
    <w:rsid w:val="00056346"/>
    <w:rsid w:val="00056423"/>
    <w:rsid w:val="000564D0"/>
    <w:rsid w:val="0005662E"/>
    <w:rsid w:val="00056673"/>
    <w:rsid w:val="00056783"/>
    <w:rsid w:val="000568A4"/>
    <w:rsid w:val="00056A12"/>
    <w:rsid w:val="00056BE2"/>
    <w:rsid w:val="00056EC2"/>
    <w:rsid w:val="00057037"/>
    <w:rsid w:val="000570D0"/>
    <w:rsid w:val="0005756A"/>
    <w:rsid w:val="00057864"/>
    <w:rsid w:val="00057A01"/>
    <w:rsid w:val="00057B01"/>
    <w:rsid w:val="00057D95"/>
    <w:rsid w:val="000606E6"/>
    <w:rsid w:val="00060875"/>
    <w:rsid w:val="00060BC7"/>
    <w:rsid w:val="00060D37"/>
    <w:rsid w:val="00060E33"/>
    <w:rsid w:val="00061430"/>
    <w:rsid w:val="000614F0"/>
    <w:rsid w:val="00061641"/>
    <w:rsid w:val="00061892"/>
    <w:rsid w:val="000619C1"/>
    <w:rsid w:val="00061F23"/>
    <w:rsid w:val="00062786"/>
    <w:rsid w:val="00062A9E"/>
    <w:rsid w:val="0006327C"/>
    <w:rsid w:val="000634D6"/>
    <w:rsid w:val="000636BC"/>
    <w:rsid w:val="00063779"/>
    <w:rsid w:val="00063BB5"/>
    <w:rsid w:val="00063ECA"/>
    <w:rsid w:val="000641AB"/>
    <w:rsid w:val="000642EB"/>
    <w:rsid w:val="000645EE"/>
    <w:rsid w:val="000646E2"/>
    <w:rsid w:val="00065018"/>
    <w:rsid w:val="0006518C"/>
    <w:rsid w:val="000651BA"/>
    <w:rsid w:val="0006539D"/>
    <w:rsid w:val="000658FD"/>
    <w:rsid w:val="00065910"/>
    <w:rsid w:val="000659B9"/>
    <w:rsid w:val="00065A06"/>
    <w:rsid w:val="0006608B"/>
    <w:rsid w:val="000665E3"/>
    <w:rsid w:val="000672FE"/>
    <w:rsid w:val="00067704"/>
    <w:rsid w:val="00067BFC"/>
    <w:rsid w:val="00067D13"/>
    <w:rsid w:val="00067D3A"/>
    <w:rsid w:val="0007001C"/>
    <w:rsid w:val="00070378"/>
    <w:rsid w:val="00070465"/>
    <w:rsid w:val="0007072F"/>
    <w:rsid w:val="000708FC"/>
    <w:rsid w:val="00070D84"/>
    <w:rsid w:val="00071009"/>
    <w:rsid w:val="000710FF"/>
    <w:rsid w:val="0007138A"/>
    <w:rsid w:val="000717C7"/>
    <w:rsid w:val="000720CB"/>
    <w:rsid w:val="00072278"/>
    <w:rsid w:val="00072316"/>
    <w:rsid w:val="00072612"/>
    <w:rsid w:val="00072809"/>
    <w:rsid w:val="000728C8"/>
    <w:rsid w:val="00072A05"/>
    <w:rsid w:val="00072A2A"/>
    <w:rsid w:val="00072A3C"/>
    <w:rsid w:val="00072C00"/>
    <w:rsid w:val="00072C13"/>
    <w:rsid w:val="00072DC7"/>
    <w:rsid w:val="000730BA"/>
    <w:rsid w:val="000732F0"/>
    <w:rsid w:val="00073681"/>
    <w:rsid w:val="00073915"/>
    <w:rsid w:val="00073BA8"/>
    <w:rsid w:val="00073E51"/>
    <w:rsid w:val="00074046"/>
    <w:rsid w:val="0007404E"/>
    <w:rsid w:val="00074075"/>
    <w:rsid w:val="0007491F"/>
    <w:rsid w:val="00074BA6"/>
    <w:rsid w:val="00075649"/>
    <w:rsid w:val="000759AE"/>
    <w:rsid w:val="00075CEA"/>
    <w:rsid w:val="000760E8"/>
    <w:rsid w:val="000763C2"/>
    <w:rsid w:val="000767E6"/>
    <w:rsid w:val="00076820"/>
    <w:rsid w:val="00076882"/>
    <w:rsid w:val="00076991"/>
    <w:rsid w:val="00076C72"/>
    <w:rsid w:val="000775C7"/>
    <w:rsid w:val="00077645"/>
    <w:rsid w:val="000777E8"/>
    <w:rsid w:val="0007789B"/>
    <w:rsid w:val="00077969"/>
    <w:rsid w:val="000779A1"/>
    <w:rsid w:val="00080309"/>
    <w:rsid w:val="0008046D"/>
    <w:rsid w:val="00080478"/>
    <w:rsid w:val="00080689"/>
    <w:rsid w:val="000808A0"/>
    <w:rsid w:val="00080A49"/>
    <w:rsid w:val="00080B9D"/>
    <w:rsid w:val="00080C6F"/>
    <w:rsid w:val="00080C7B"/>
    <w:rsid w:val="00080E81"/>
    <w:rsid w:val="000818E8"/>
    <w:rsid w:val="00082102"/>
    <w:rsid w:val="000822A5"/>
    <w:rsid w:val="0008248B"/>
    <w:rsid w:val="0008258D"/>
    <w:rsid w:val="000827C6"/>
    <w:rsid w:val="0008298C"/>
    <w:rsid w:val="00082BDD"/>
    <w:rsid w:val="00082C33"/>
    <w:rsid w:val="00082F75"/>
    <w:rsid w:val="00082FFC"/>
    <w:rsid w:val="000830C8"/>
    <w:rsid w:val="00083182"/>
    <w:rsid w:val="00083202"/>
    <w:rsid w:val="00083214"/>
    <w:rsid w:val="0008395E"/>
    <w:rsid w:val="00083C8E"/>
    <w:rsid w:val="000842FA"/>
    <w:rsid w:val="00084386"/>
    <w:rsid w:val="000846FE"/>
    <w:rsid w:val="00084777"/>
    <w:rsid w:val="00084956"/>
    <w:rsid w:val="00084E9E"/>
    <w:rsid w:val="00085D5E"/>
    <w:rsid w:val="0008603F"/>
    <w:rsid w:val="000860B1"/>
    <w:rsid w:val="000860DA"/>
    <w:rsid w:val="0008629A"/>
    <w:rsid w:val="00086430"/>
    <w:rsid w:val="000865B4"/>
    <w:rsid w:val="00086799"/>
    <w:rsid w:val="00086967"/>
    <w:rsid w:val="000869CF"/>
    <w:rsid w:val="000872CA"/>
    <w:rsid w:val="000873E7"/>
    <w:rsid w:val="00087498"/>
    <w:rsid w:val="00087525"/>
    <w:rsid w:val="000876CC"/>
    <w:rsid w:val="00087742"/>
    <w:rsid w:val="00087768"/>
    <w:rsid w:val="000878AB"/>
    <w:rsid w:val="00087EE8"/>
    <w:rsid w:val="000904F0"/>
    <w:rsid w:val="00090701"/>
    <w:rsid w:val="000910E6"/>
    <w:rsid w:val="000911BB"/>
    <w:rsid w:val="0009133B"/>
    <w:rsid w:val="00091587"/>
    <w:rsid w:val="0009160B"/>
    <w:rsid w:val="00091871"/>
    <w:rsid w:val="000919A7"/>
    <w:rsid w:val="00091A97"/>
    <w:rsid w:val="00091D60"/>
    <w:rsid w:val="0009221C"/>
    <w:rsid w:val="00092831"/>
    <w:rsid w:val="000929DD"/>
    <w:rsid w:val="00092BA4"/>
    <w:rsid w:val="00092D2D"/>
    <w:rsid w:val="00092D35"/>
    <w:rsid w:val="0009300B"/>
    <w:rsid w:val="0009306C"/>
    <w:rsid w:val="000936CC"/>
    <w:rsid w:val="000937A9"/>
    <w:rsid w:val="0009381F"/>
    <w:rsid w:val="00093910"/>
    <w:rsid w:val="00093D3A"/>
    <w:rsid w:val="00094033"/>
    <w:rsid w:val="0009431B"/>
    <w:rsid w:val="000944DD"/>
    <w:rsid w:val="00094517"/>
    <w:rsid w:val="000945FC"/>
    <w:rsid w:val="000948C1"/>
    <w:rsid w:val="000949D7"/>
    <w:rsid w:val="00094CD2"/>
    <w:rsid w:val="00094EA9"/>
    <w:rsid w:val="0009559C"/>
    <w:rsid w:val="000958CC"/>
    <w:rsid w:val="00095DEF"/>
    <w:rsid w:val="00095E19"/>
    <w:rsid w:val="00095F25"/>
    <w:rsid w:val="00095F80"/>
    <w:rsid w:val="0009607C"/>
    <w:rsid w:val="0009698D"/>
    <w:rsid w:val="00096CA2"/>
    <w:rsid w:val="000970D5"/>
    <w:rsid w:val="00097237"/>
    <w:rsid w:val="000974C2"/>
    <w:rsid w:val="00097535"/>
    <w:rsid w:val="0009775A"/>
    <w:rsid w:val="0009783D"/>
    <w:rsid w:val="00097842"/>
    <w:rsid w:val="0009798F"/>
    <w:rsid w:val="00097B9D"/>
    <w:rsid w:val="00097F23"/>
    <w:rsid w:val="000A0230"/>
    <w:rsid w:val="000A03BA"/>
    <w:rsid w:val="000A05BB"/>
    <w:rsid w:val="000A0633"/>
    <w:rsid w:val="000A06D3"/>
    <w:rsid w:val="000A070A"/>
    <w:rsid w:val="000A07A8"/>
    <w:rsid w:val="000A0910"/>
    <w:rsid w:val="000A0B98"/>
    <w:rsid w:val="000A1122"/>
    <w:rsid w:val="000A1246"/>
    <w:rsid w:val="000A17DE"/>
    <w:rsid w:val="000A18D6"/>
    <w:rsid w:val="000A22BE"/>
    <w:rsid w:val="000A2A6B"/>
    <w:rsid w:val="000A2D02"/>
    <w:rsid w:val="000A2D9B"/>
    <w:rsid w:val="000A2F56"/>
    <w:rsid w:val="000A32F9"/>
    <w:rsid w:val="000A3487"/>
    <w:rsid w:val="000A3525"/>
    <w:rsid w:val="000A3FE4"/>
    <w:rsid w:val="000A40C0"/>
    <w:rsid w:val="000A4335"/>
    <w:rsid w:val="000A4730"/>
    <w:rsid w:val="000A48D2"/>
    <w:rsid w:val="000A4B10"/>
    <w:rsid w:val="000A4CCD"/>
    <w:rsid w:val="000A4E0B"/>
    <w:rsid w:val="000A4E77"/>
    <w:rsid w:val="000A50BE"/>
    <w:rsid w:val="000A52EF"/>
    <w:rsid w:val="000A56CD"/>
    <w:rsid w:val="000A5E33"/>
    <w:rsid w:val="000A610F"/>
    <w:rsid w:val="000A64DA"/>
    <w:rsid w:val="000A650E"/>
    <w:rsid w:val="000A6DC2"/>
    <w:rsid w:val="000A71D4"/>
    <w:rsid w:val="000A73E8"/>
    <w:rsid w:val="000A7952"/>
    <w:rsid w:val="000A7D44"/>
    <w:rsid w:val="000A7E4F"/>
    <w:rsid w:val="000B0078"/>
    <w:rsid w:val="000B05A2"/>
    <w:rsid w:val="000B0629"/>
    <w:rsid w:val="000B06C7"/>
    <w:rsid w:val="000B0801"/>
    <w:rsid w:val="000B0AFB"/>
    <w:rsid w:val="000B0D8C"/>
    <w:rsid w:val="000B0E7E"/>
    <w:rsid w:val="000B11EF"/>
    <w:rsid w:val="000B13C2"/>
    <w:rsid w:val="000B1649"/>
    <w:rsid w:val="000B18A9"/>
    <w:rsid w:val="000B1BB5"/>
    <w:rsid w:val="000B1FF8"/>
    <w:rsid w:val="000B2358"/>
    <w:rsid w:val="000B26FB"/>
    <w:rsid w:val="000B2862"/>
    <w:rsid w:val="000B2B22"/>
    <w:rsid w:val="000B2C81"/>
    <w:rsid w:val="000B3353"/>
    <w:rsid w:val="000B3631"/>
    <w:rsid w:val="000B3986"/>
    <w:rsid w:val="000B3D72"/>
    <w:rsid w:val="000B445A"/>
    <w:rsid w:val="000B4725"/>
    <w:rsid w:val="000B479F"/>
    <w:rsid w:val="000B47D0"/>
    <w:rsid w:val="000B4E69"/>
    <w:rsid w:val="000B4E79"/>
    <w:rsid w:val="000B4EF9"/>
    <w:rsid w:val="000B5327"/>
    <w:rsid w:val="000B53F4"/>
    <w:rsid w:val="000B5463"/>
    <w:rsid w:val="000B54C8"/>
    <w:rsid w:val="000B5B38"/>
    <w:rsid w:val="000B5C5C"/>
    <w:rsid w:val="000B5F3F"/>
    <w:rsid w:val="000B6204"/>
    <w:rsid w:val="000B622C"/>
    <w:rsid w:val="000B6387"/>
    <w:rsid w:val="000B63B0"/>
    <w:rsid w:val="000B6837"/>
    <w:rsid w:val="000B6871"/>
    <w:rsid w:val="000B7055"/>
    <w:rsid w:val="000B709D"/>
    <w:rsid w:val="000B732C"/>
    <w:rsid w:val="000B7803"/>
    <w:rsid w:val="000C0153"/>
    <w:rsid w:val="000C0168"/>
    <w:rsid w:val="000C0196"/>
    <w:rsid w:val="000C0344"/>
    <w:rsid w:val="000C0464"/>
    <w:rsid w:val="000C088E"/>
    <w:rsid w:val="000C0C52"/>
    <w:rsid w:val="000C0D21"/>
    <w:rsid w:val="000C0D22"/>
    <w:rsid w:val="000C1141"/>
    <w:rsid w:val="000C1223"/>
    <w:rsid w:val="000C1296"/>
    <w:rsid w:val="000C12D5"/>
    <w:rsid w:val="000C14E9"/>
    <w:rsid w:val="000C189B"/>
    <w:rsid w:val="000C1AAC"/>
    <w:rsid w:val="000C1B0E"/>
    <w:rsid w:val="000C1B21"/>
    <w:rsid w:val="000C1EEC"/>
    <w:rsid w:val="000C2502"/>
    <w:rsid w:val="000C25FC"/>
    <w:rsid w:val="000C27D5"/>
    <w:rsid w:val="000C2AA7"/>
    <w:rsid w:val="000C2F70"/>
    <w:rsid w:val="000C30D6"/>
    <w:rsid w:val="000C312E"/>
    <w:rsid w:val="000C390C"/>
    <w:rsid w:val="000C3B53"/>
    <w:rsid w:val="000C407C"/>
    <w:rsid w:val="000C407F"/>
    <w:rsid w:val="000C422E"/>
    <w:rsid w:val="000C448D"/>
    <w:rsid w:val="000C4AB5"/>
    <w:rsid w:val="000C4B28"/>
    <w:rsid w:val="000C4B6F"/>
    <w:rsid w:val="000C4D64"/>
    <w:rsid w:val="000C50CC"/>
    <w:rsid w:val="000C5136"/>
    <w:rsid w:val="000C519A"/>
    <w:rsid w:val="000C53BE"/>
    <w:rsid w:val="000C5857"/>
    <w:rsid w:val="000C58D6"/>
    <w:rsid w:val="000C5A22"/>
    <w:rsid w:val="000C5EDD"/>
    <w:rsid w:val="000C6030"/>
    <w:rsid w:val="000C652D"/>
    <w:rsid w:val="000C692A"/>
    <w:rsid w:val="000C6AFF"/>
    <w:rsid w:val="000C6C30"/>
    <w:rsid w:val="000C6E65"/>
    <w:rsid w:val="000C6EF4"/>
    <w:rsid w:val="000C6F91"/>
    <w:rsid w:val="000C704C"/>
    <w:rsid w:val="000C71AA"/>
    <w:rsid w:val="000C71C5"/>
    <w:rsid w:val="000C7360"/>
    <w:rsid w:val="000C7377"/>
    <w:rsid w:val="000C761A"/>
    <w:rsid w:val="000C76D3"/>
    <w:rsid w:val="000C7B86"/>
    <w:rsid w:val="000C7DD4"/>
    <w:rsid w:val="000D00DF"/>
    <w:rsid w:val="000D04DF"/>
    <w:rsid w:val="000D053D"/>
    <w:rsid w:val="000D06BA"/>
    <w:rsid w:val="000D0710"/>
    <w:rsid w:val="000D0D7A"/>
    <w:rsid w:val="000D0DCD"/>
    <w:rsid w:val="000D1222"/>
    <w:rsid w:val="000D1769"/>
    <w:rsid w:val="000D17EA"/>
    <w:rsid w:val="000D1A83"/>
    <w:rsid w:val="000D1C37"/>
    <w:rsid w:val="000D1CA9"/>
    <w:rsid w:val="000D26AF"/>
    <w:rsid w:val="000D2AE3"/>
    <w:rsid w:val="000D2B24"/>
    <w:rsid w:val="000D2C0F"/>
    <w:rsid w:val="000D2C5B"/>
    <w:rsid w:val="000D337D"/>
    <w:rsid w:val="000D3451"/>
    <w:rsid w:val="000D36E3"/>
    <w:rsid w:val="000D3A2D"/>
    <w:rsid w:val="000D3B56"/>
    <w:rsid w:val="000D3CF0"/>
    <w:rsid w:val="000D3DDA"/>
    <w:rsid w:val="000D4055"/>
    <w:rsid w:val="000D4309"/>
    <w:rsid w:val="000D459D"/>
    <w:rsid w:val="000D46C7"/>
    <w:rsid w:val="000D4832"/>
    <w:rsid w:val="000D5173"/>
    <w:rsid w:val="000D51F7"/>
    <w:rsid w:val="000D54B1"/>
    <w:rsid w:val="000D5512"/>
    <w:rsid w:val="000D5765"/>
    <w:rsid w:val="000D57DD"/>
    <w:rsid w:val="000D5EDE"/>
    <w:rsid w:val="000D5FD2"/>
    <w:rsid w:val="000D6039"/>
    <w:rsid w:val="000D61D0"/>
    <w:rsid w:val="000D6227"/>
    <w:rsid w:val="000D62B1"/>
    <w:rsid w:val="000D6555"/>
    <w:rsid w:val="000D68FF"/>
    <w:rsid w:val="000D6EA5"/>
    <w:rsid w:val="000D7597"/>
    <w:rsid w:val="000D7826"/>
    <w:rsid w:val="000D7ABE"/>
    <w:rsid w:val="000D7E33"/>
    <w:rsid w:val="000D7F2E"/>
    <w:rsid w:val="000E0082"/>
    <w:rsid w:val="000E0142"/>
    <w:rsid w:val="000E0147"/>
    <w:rsid w:val="000E091B"/>
    <w:rsid w:val="000E0C20"/>
    <w:rsid w:val="000E0D4D"/>
    <w:rsid w:val="000E0D88"/>
    <w:rsid w:val="000E14CC"/>
    <w:rsid w:val="000E14E1"/>
    <w:rsid w:val="000E1507"/>
    <w:rsid w:val="000E1E2C"/>
    <w:rsid w:val="000E1E6C"/>
    <w:rsid w:val="000E1ECD"/>
    <w:rsid w:val="000E20A4"/>
    <w:rsid w:val="000E21B4"/>
    <w:rsid w:val="000E21F1"/>
    <w:rsid w:val="000E22A7"/>
    <w:rsid w:val="000E24D2"/>
    <w:rsid w:val="000E27EB"/>
    <w:rsid w:val="000E293B"/>
    <w:rsid w:val="000E31E6"/>
    <w:rsid w:val="000E32E8"/>
    <w:rsid w:val="000E41C0"/>
    <w:rsid w:val="000E45B3"/>
    <w:rsid w:val="000E45E4"/>
    <w:rsid w:val="000E46A7"/>
    <w:rsid w:val="000E4A39"/>
    <w:rsid w:val="000E4C98"/>
    <w:rsid w:val="000E4E51"/>
    <w:rsid w:val="000E4FC1"/>
    <w:rsid w:val="000E5057"/>
    <w:rsid w:val="000E517E"/>
    <w:rsid w:val="000E635A"/>
    <w:rsid w:val="000E6543"/>
    <w:rsid w:val="000E6948"/>
    <w:rsid w:val="000E6AE8"/>
    <w:rsid w:val="000E6F71"/>
    <w:rsid w:val="000E7222"/>
    <w:rsid w:val="000E796F"/>
    <w:rsid w:val="000E7A6F"/>
    <w:rsid w:val="000E7B80"/>
    <w:rsid w:val="000E7D82"/>
    <w:rsid w:val="000E7FA1"/>
    <w:rsid w:val="000F0508"/>
    <w:rsid w:val="000F05EA"/>
    <w:rsid w:val="000F099D"/>
    <w:rsid w:val="000F0CFA"/>
    <w:rsid w:val="000F11B3"/>
    <w:rsid w:val="000F13E1"/>
    <w:rsid w:val="000F1496"/>
    <w:rsid w:val="000F150C"/>
    <w:rsid w:val="000F1558"/>
    <w:rsid w:val="000F169C"/>
    <w:rsid w:val="000F179A"/>
    <w:rsid w:val="000F1A9C"/>
    <w:rsid w:val="000F1ABD"/>
    <w:rsid w:val="000F2305"/>
    <w:rsid w:val="000F2349"/>
    <w:rsid w:val="000F2583"/>
    <w:rsid w:val="000F26B8"/>
    <w:rsid w:val="000F2741"/>
    <w:rsid w:val="000F2776"/>
    <w:rsid w:val="000F2CB3"/>
    <w:rsid w:val="000F2E06"/>
    <w:rsid w:val="000F34EC"/>
    <w:rsid w:val="000F3AAA"/>
    <w:rsid w:val="000F3C7B"/>
    <w:rsid w:val="000F3D46"/>
    <w:rsid w:val="000F4175"/>
    <w:rsid w:val="000F4776"/>
    <w:rsid w:val="000F47DA"/>
    <w:rsid w:val="000F49F5"/>
    <w:rsid w:val="000F4A2B"/>
    <w:rsid w:val="000F4A8F"/>
    <w:rsid w:val="000F4B14"/>
    <w:rsid w:val="000F4BEC"/>
    <w:rsid w:val="000F52FE"/>
    <w:rsid w:val="000F533C"/>
    <w:rsid w:val="000F534E"/>
    <w:rsid w:val="000F5645"/>
    <w:rsid w:val="000F5786"/>
    <w:rsid w:val="000F5893"/>
    <w:rsid w:val="000F5B3B"/>
    <w:rsid w:val="000F5B9B"/>
    <w:rsid w:val="000F6311"/>
    <w:rsid w:val="000F6534"/>
    <w:rsid w:val="000F6580"/>
    <w:rsid w:val="000F6687"/>
    <w:rsid w:val="000F6BA8"/>
    <w:rsid w:val="000F6C4B"/>
    <w:rsid w:val="000F6EB4"/>
    <w:rsid w:val="000F7137"/>
    <w:rsid w:val="000F71C6"/>
    <w:rsid w:val="000F726F"/>
    <w:rsid w:val="000F7497"/>
    <w:rsid w:val="000F758B"/>
    <w:rsid w:val="000F765C"/>
    <w:rsid w:val="000F7ECC"/>
    <w:rsid w:val="000F7FCB"/>
    <w:rsid w:val="001002DB"/>
    <w:rsid w:val="0010074A"/>
    <w:rsid w:val="001007D4"/>
    <w:rsid w:val="00100819"/>
    <w:rsid w:val="0010095E"/>
    <w:rsid w:val="00100C26"/>
    <w:rsid w:val="00100C5D"/>
    <w:rsid w:val="00100C7D"/>
    <w:rsid w:val="00100C7E"/>
    <w:rsid w:val="00100CC0"/>
    <w:rsid w:val="00100E99"/>
    <w:rsid w:val="001010FC"/>
    <w:rsid w:val="00101292"/>
    <w:rsid w:val="001014D1"/>
    <w:rsid w:val="00101ADF"/>
    <w:rsid w:val="001026DD"/>
    <w:rsid w:val="0010284E"/>
    <w:rsid w:val="00102E3A"/>
    <w:rsid w:val="00103137"/>
    <w:rsid w:val="00103308"/>
    <w:rsid w:val="0010343F"/>
    <w:rsid w:val="00103A0B"/>
    <w:rsid w:val="00103F08"/>
    <w:rsid w:val="00104159"/>
    <w:rsid w:val="00104560"/>
    <w:rsid w:val="001050C1"/>
    <w:rsid w:val="001050FD"/>
    <w:rsid w:val="001056CE"/>
    <w:rsid w:val="001056FD"/>
    <w:rsid w:val="00105BAE"/>
    <w:rsid w:val="00105C7C"/>
    <w:rsid w:val="00105EEE"/>
    <w:rsid w:val="00105EF9"/>
    <w:rsid w:val="001065AB"/>
    <w:rsid w:val="00106824"/>
    <w:rsid w:val="00106853"/>
    <w:rsid w:val="00106C6A"/>
    <w:rsid w:val="00106F3B"/>
    <w:rsid w:val="00107043"/>
    <w:rsid w:val="00107178"/>
    <w:rsid w:val="0010756D"/>
    <w:rsid w:val="00107704"/>
    <w:rsid w:val="00107F66"/>
    <w:rsid w:val="0010A499"/>
    <w:rsid w:val="0011054F"/>
    <w:rsid w:val="00110686"/>
    <w:rsid w:val="00110BEA"/>
    <w:rsid w:val="00110E3C"/>
    <w:rsid w:val="00111024"/>
    <w:rsid w:val="0011153E"/>
    <w:rsid w:val="00111703"/>
    <w:rsid w:val="001118DD"/>
    <w:rsid w:val="00111933"/>
    <w:rsid w:val="00111956"/>
    <w:rsid w:val="00111B68"/>
    <w:rsid w:val="00112529"/>
    <w:rsid w:val="0011274C"/>
    <w:rsid w:val="00112900"/>
    <w:rsid w:val="001129F7"/>
    <w:rsid w:val="00112C2C"/>
    <w:rsid w:val="001137F9"/>
    <w:rsid w:val="00113C14"/>
    <w:rsid w:val="00113DF5"/>
    <w:rsid w:val="00113F8F"/>
    <w:rsid w:val="00113FB0"/>
    <w:rsid w:val="0011424C"/>
    <w:rsid w:val="001143C3"/>
    <w:rsid w:val="00114534"/>
    <w:rsid w:val="00114CEA"/>
    <w:rsid w:val="00115255"/>
    <w:rsid w:val="00115336"/>
    <w:rsid w:val="001157B3"/>
    <w:rsid w:val="00115912"/>
    <w:rsid w:val="00115948"/>
    <w:rsid w:val="00115A36"/>
    <w:rsid w:val="00115BE0"/>
    <w:rsid w:val="00115C47"/>
    <w:rsid w:val="00116012"/>
    <w:rsid w:val="00116061"/>
    <w:rsid w:val="00116551"/>
    <w:rsid w:val="0011682B"/>
    <w:rsid w:val="0011699E"/>
    <w:rsid w:val="00116DEB"/>
    <w:rsid w:val="00116F45"/>
    <w:rsid w:val="00117062"/>
    <w:rsid w:val="00117303"/>
    <w:rsid w:val="00117466"/>
    <w:rsid w:val="00117603"/>
    <w:rsid w:val="00117A30"/>
    <w:rsid w:val="00117AAB"/>
    <w:rsid w:val="001208BC"/>
    <w:rsid w:val="00120B60"/>
    <w:rsid w:val="00120C14"/>
    <w:rsid w:val="00120F1D"/>
    <w:rsid w:val="00121968"/>
    <w:rsid w:val="00121D10"/>
    <w:rsid w:val="00121E40"/>
    <w:rsid w:val="00121F34"/>
    <w:rsid w:val="00122265"/>
    <w:rsid w:val="001223BC"/>
    <w:rsid w:val="001225B1"/>
    <w:rsid w:val="00122631"/>
    <w:rsid w:val="00122803"/>
    <w:rsid w:val="00122D76"/>
    <w:rsid w:val="00122F5C"/>
    <w:rsid w:val="0012356D"/>
    <w:rsid w:val="00123ABD"/>
    <w:rsid w:val="00123AC5"/>
    <w:rsid w:val="00123EFB"/>
    <w:rsid w:val="00124787"/>
    <w:rsid w:val="00124F98"/>
    <w:rsid w:val="001250C9"/>
    <w:rsid w:val="001250F2"/>
    <w:rsid w:val="00125114"/>
    <w:rsid w:val="00125BED"/>
    <w:rsid w:val="0012631E"/>
    <w:rsid w:val="00126347"/>
    <w:rsid w:val="00126586"/>
    <w:rsid w:val="0012685A"/>
    <w:rsid w:val="001268FF"/>
    <w:rsid w:val="00126998"/>
    <w:rsid w:val="001269D6"/>
    <w:rsid w:val="00126B95"/>
    <w:rsid w:val="00126BC9"/>
    <w:rsid w:val="00126D23"/>
    <w:rsid w:val="00126F0B"/>
    <w:rsid w:val="0012706A"/>
    <w:rsid w:val="0012738E"/>
    <w:rsid w:val="001277B4"/>
    <w:rsid w:val="00127893"/>
    <w:rsid w:val="00127AA5"/>
    <w:rsid w:val="001303B6"/>
    <w:rsid w:val="001303F9"/>
    <w:rsid w:val="00130495"/>
    <w:rsid w:val="00130566"/>
    <w:rsid w:val="001307A1"/>
    <w:rsid w:val="001307BF"/>
    <w:rsid w:val="001308B4"/>
    <w:rsid w:val="00130A3D"/>
    <w:rsid w:val="00130F0A"/>
    <w:rsid w:val="00131174"/>
    <w:rsid w:val="00131283"/>
    <w:rsid w:val="001314DD"/>
    <w:rsid w:val="00131540"/>
    <w:rsid w:val="00131666"/>
    <w:rsid w:val="00131963"/>
    <w:rsid w:val="00131A83"/>
    <w:rsid w:val="00131B56"/>
    <w:rsid w:val="001322AB"/>
    <w:rsid w:val="00132B39"/>
    <w:rsid w:val="001337EC"/>
    <w:rsid w:val="00133DD5"/>
    <w:rsid w:val="00133EF9"/>
    <w:rsid w:val="00134446"/>
    <w:rsid w:val="001347BF"/>
    <w:rsid w:val="0013488D"/>
    <w:rsid w:val="00134FF6"/>
    <w:rsid w:val="00135371"/>
    <w:rsid w:val="00135497"/>
    <w:rsid w:val="00135734"/>
    <w:rsid w:val="00135772"/>
    <w:rsid w:val="00135804"/>
    <w:rsid w:val="00135960"/>
    <w:rsid w:val="001359F2"/>
    <w:rsid w:val="00135F8C"/>
    <w:rsid w:val="00136145"/>
    <w:rsid w:val="0013625E"/>
    <w:rsid w:val="00136318"/>
    <w:rsid w:val="00136514"/>
    <w:rsid w:val="001369E2"/>
    <w:rsid w:val="00136A42"/>
    <w:rsid w:val="00136C49"/>
    <w:rsid w:val="00136C77"/>
    <w:rsid w:val="0013729F"/>
    <w:rsid w:val="00137308"/>
    <w:rsid w:val="0013764A"/>
    <w:rsid w:val="00137A7F"/>
    <w:rsid w:val="0014022A"/>
    <w:rsid w:val="00140426"/>
    <w:rsid w:val="0014072A"/>
    <w:rsid w:val="001407E2"/>
    <w:rsid w:val="0014097D"/>
    <w:rsid w:val="001409F6"/>
    <w:rsid w:val="00141067"/>
    <w:rsid w:val="0014167A"/>
    <w:rsid w:val="00142027"/>
    <w:rsid w:val="00142122"/>
    <w:rsid w:val="001426FC"/>
    <w:rsid w:val="0014277B"/>
    <w:rsid w:val="001427E9"/>
    <w:rsid w:val="00142BE9"/>
    <w:rsid w:val="00142F43"/>
    <w:rsid w:val="001430B0"/>
    <w:rsid w:val="0014325C"/>
    <w:rsid w:val="001432F1"/>
    <w:rsid w:val="00143A09"/>
    <w:rsid w:val="00143B3B"/>
    <w:rsid w:val="00143E98"/>
    <w:rsid w:val="00144011"/>
    <w:rsid w:val="001443F9"/>
    <w:rsid w:val="00144488"/>
    <w:rsid w:val="00144628"/>
    <w:rsid w:val="00144BDC"/>
    <w:rsid w:val="00144CAE"/>
    <w:rsid w:val="00144E27"/>
    <w:rsid w:val="00144FDD"/>
    <w:rsid w:val="001453CB"/>
    <w:rsid w:val="001456AE"/>
    <w:rsid w:val="001457AE"/>
    <w:rsid w:val="001466FF"/>
    <w:rsid w:val="001467C1"/>
    <w:rsid w:val="00147020"/>
    <w:rsid w:val="0014724E"/>
    <w:rsid w:val="001474CA"/>
    <w:rsid w:val="00150408"/>
    <w:rsid w:val="0015135C"/>
    <w:rsid w:val="001513AC"/>
    <w:rsid w:val="00151662"/>
    <w:rsid w:val="001516CE"/>
    <w:rsid w:val="00151889"/>
    <w:rsid w:val="001518B0"/>
    <w:rsid w:val="00151CE3"/>
    <w:rsid w:val="0015219D"/>
    <w:rsid w:val="00152440"/>
    <w:rsid w:val="001524B0"/>
    <w:rsid w:val="00152654"/>
    <w:rsid w:val="00152665"/>
    <w:rsid w:val="00152738"/>
    <w:rsid w:val="00152897"/>
    <w:rsid w:val="00152D85"/>
    <w:rsid w:val="00152F70"/>
    <w:rsid w:val="00153248"/>
    <w:rsid w:val="001532F7"/>
    <w:rsid w:val="0015347F"/>
    <w:rsid w:val="00153704"/>
    <w:rsid w:val="001539DD"/>
    <w:rsid w:val="00153A33"/>
    <w:rsid w:val="00153FFF"/>
    <w:rsid w:val="001541A6"/>
    <w:rsid w:val="00154252"/>
    <w:rsid w:val="00154477"/>
    <w:rsid w:val="001546E5"/>
    <w:rsid w:val="001547AA"/>
    <w:rsid w:val="00154843"/>
    <w:rsid w:val="001549A0"/>
    <w:rsid w:val="00154C5F"/>
    <w:rsid w:val="0015532E"/>
    <w:rsid w:val="0015534D"/>
    <w:rsid w:val="001554F8"/>
    <w:rsid w:val="00155563"/>
    <w:rsid w:val="0015593C"/>
    <w:rsid w:val="00155941"/>
    <w:rsid w:val="00155EAD"/>
    <w:rsid w:val="00156701"/>
    <w:rsid w:val="00156B4E"/>
    <w:rsid w:val="00156B7F"/>
    <w:rsid w:val="00156D39"/>
    <w:rsid w:val="001572C5"/>
    <w:rsid w:val="00157597"/>
    <w:rsid w:val="001575BE"/>
    <w:rsid w:val="00157613"/>
    <w:rsid w:val="0015770B"/>
    <w:rsid w:val="00157CB3"/>
    <w:rsid w:val="00157F2B"/>
    <w:rsid w:val="00157F5A"/>
    <w:rsid w:val="00157F60"/>
    <w:rsid w:val="001601F8"/>
    <w:rsid w:val="00160292"/>
    <w:rsid w:val="001602B6"/>
    <w:rsid w:val="00160572"/>
    <w:rsid w:val="00160658"/>
    <w:rsid w:val="0016079A"/>
    <w:rsid w:val="00160868"/>
    <w:rsid w:val="00160AB2"/>
    <w:rsid w:val="00160B94"/>
    <w:rsid w:val="00160D8D"/>
    <w:rsid w:val="00160F00"/>
    <w:rsid w:val="00161A1B"/>
    <w:rsid w:val="00161A2E"/>
    <w:rsid w:val="00161BAD"/>
    <w:rsid w:val="00161DA3"/>
    <w:rsid w:val="00161FD4"/>
    <w:rsid w:val="00161FFD"/>
    <w:rsid w:val="00162486"/>
    <w:rsid w:val="00162558"/>
    <w:rsid w:val="0016260B"/>
    <w:rsid w:val="0016273F"/>
    <w:rsid w:val="00162A5D"/>
    <w:rsid w:val="00162B8B"/>
    <w:rsid w:val="00162F0F"/>
    <w:rsid w:val="00163059"/>
    <w:rsid w:val="001631F0"/>
    <w:rsid w:val="001634E6"/>
    <w:rsid w:val="00163D97"/>
    <w:rsid w:val="00164B21"/>
    <w:rsid w:val="00164C16"/>
    <w:rsid w:val="00164ECE"/>
    <w:rsid w:val="0016513F"/>
    <w:rsid w:val="0016555A"/>
    <w:rsid w:val="00165F63"/>
    <w:rsid w:val="00166082"/>
    <w:rsid w:val="00166613"/>
    <w:rsid w:val="0016673D"/>
    <w:rsid w:val="00166879"/>
    <w:rsid w:val="00166DA5"/>
    <w:rsid w:val="00166F4A"/>
    <w:rsid w:val="00166FF1"/>
    <w:rsid w:val="00167847"/>
    <w:rsid w:val="001705ED"/>
    <w:rsid w:val="0017088F"/>
    <w:rsid w:val="001709D0"/>
    <w:rsid w:val="001709F1"/>
    <w:rsid w:val="00170B1C"/>
    <w:rsid w:val="00170BF8"/>
    <w:rsid w:val="00170C47"/>
    <w:rsid w:val="0017120B"/>
    <w:rsid w:val="00171724"/>
    <w:rsid w:val="0017195F"/>
    <w:rsid w:val="00171B11"/>
    <w:rsid w:val="00171C8F"/>
    <w:rsid w:val="00171D4E"/>
    <w:rsid w:val="0017207C"/>
    <w:rsid w:val="001721A8"/>
    <w:rsid w:val="001722F5"/>
    <w:rsid w:val="0017231C"/>
    <w:rsid w:val="0017241D"/>
    <w:rsid w:val="00172569"/>
    <w:rsid w:val="0017266F"/>
    <w:rsid w:val="00172F0B"/>
    <w:rsid w:val="001732A5"/>
    <w:rsid w:val="00173866"/>
    <w:rsid w:val="00173877"/>
    <w:rsid w:val="00173A0A"/>
    <w:rsid w:val="00173BA3"/>
    <w:rsid w:val="00173CA3"/>
    <w:rsid w:val="00173F2E"/>
    <w:rsid w:val="00174198"/>
    <w:rsid w:val="001746B5"/>
    <w:rsid w:val="001746D8"/>
    <w:rsid w:val="00174737"/>
    <w:rsid w:val="00174774"/>
    <w:rsid w:val="001748F7"/>
    <w:rsid w:val="001752C2"/>
    <w:rsid w:val="00175A96"/>
    <w:rsid w:val="00175AE8"/>
    <w:rsid w:val="00175BE9"/>
    <w:rsid w:val="00175C7B"/>
    <w:rsid w:val="00175CA5"/>
    <w:rsid w:val="00175E07"/>
    <w:rsid w:val="00175EE5"/>
    <w:rsid w:val="00175F6C"/>
    <w:rsid w:val="0017611F"/>
    <w:rsid w:val="001761B6"/>
    <w:rsid w:val="00176625"/>
    <w:rsid w:val="00176E62"/>
    <w:rsid w:val="001770EF"/>
    <w:rsid w:val="001773CA"/>
    <w:rsid w:val="001774CD"/>
    <w:rsid w:val="0017753A"/>
    <w:rsid w:val="0017769D"/>
    <w:rsid w:val="00177C2E"/>
    <w:rsid w:val="00177C99"/>
    <w:rsid w:val="00177F7E"/>
    <w:rsid w:val="0018016B"/>
    <w:rsid w:val="001806E1"/>
    <w:rsid w:val="001807DD"/>
    <w:rsid w:val="00180805"/>
    <w:rsid w:val="00180918"/>
    <w:rsid w:val="00180966"/>
    <w:rsid w:val="00180A58"/>
    <w:rsid w:val="00180E89"/>
    <w:rsid w:val="00181540"/>
    <w:rsid w:val="00181685"/>
    <w:rsid w:val="001818FD"/>
    <w:rsid w:val="00182499"/>
    <w:rsid w:val="0018264F"/>
    <w:rsid w:val="00182774"/>
    <w:rsid w:val="001827F5"/>
    <w:rsid w:val="00182BDF"/>
    <w:rsid w:val="00182E3C"/>
    <w:rsid w:val="00182F58"/>
    <w:rsid w:val="00183581"/>
    <w:rsid w:val="001837F0"/>
    <w:rsid w:val="0018407A"/>
    <w:rsid w:val="001840AC"/>
    <w:rsid w:val="00184940"/>
    <w:rsid w:val="00184E0B"/>
    <w:rsid w:val="00185389"/>
    <w:rsid w:val="001854E9"/>
    <w:rsid w:val="00185888"/>
    <w:rsid w:val="001859DF"/>
    <w:rsid w:val="00185CA4"/>
    <w:rsid w:val="00185DC4"/>
    <w:rsid w:val="00186042"/>
    <w:rsid w:val="001860FF"/>
    <w:rsid w:val="00186191"/>
    <w:rsid w:val="001864B5"/>
    <w:rsid w:val="0018652B"/>
    <w:rsid w:val="00186993"/>
    <w:rsid w:val="00186C66"/>
    <w:rsid w:val="001870FF"/>
    <w:rsid w:val="001875B3"/>
    <w:rsid w:val="001877F9"/>
    <w:rsid w:val="00187CB1"/>
    <w:rsid w:val="00187DD2"/>
    <w:rsid w:val="001900BC"/>
    <w:rsid w:val="0019029A"/>
    <w:rsid w:val="00190C47"/>
    <w:rsid w:val="00191177"/>
    <w:rsid w:val="001912D1"/>
    <w:rsid w:val="00191775"/>
    <w:rsid w:val="00191B5F"/>
    <w:rsid w:val="00191BD7"/>
    <w:rsid w:val="00191CBC"/>
    <w:rsid w:val="00192132"/>
    <w:rsid w:val="0019239A"/>
    <w:rsid w:val="001924B1"/>
    <w:rsid w:val="00192C7C"/>
    <w:rsid w:val="00192CBA"/>
    <w:rsid w:val="00192F7F"/>
    <w:rsid w:val="001939A0"/>
    <w:rsid w:val="00193BB1"/>
    <w:rsid w:val="0019445B"/>
    <w:rsid w:val="001944AF"/>
    <w:rsid w:val="001946CF"/>
    <w:rsid w:val="001947E3"/>
    <w:rsid w:val="001948A3"/>
    <w:rsid w:val="001948E8"/>
    <w:rsid w:val="00194A12"/>
    <w:rsid w:val="00194B25"/>
    <w:rsid w:val="00194B6A"/>
    <w:rsid w:val="0019503B"/>
    <w:rsid w:val="001951F7"/>
    <w:rsid w:val="00195258"/>
    <w:rsid w:val="00195394"/>
    <w:rsid w:val="0019560C"/>
    <w:rsid w:val="00195773"/>
    <w:rsid w:val="00195B8F"/>
    <w:rsid w:val="00195BA7"/>
    <w:rsid w:val="00195CEE"/>
    <w:rsid w:val="001960EB"/>
    <w:rsid w:val="00196301"/>
    <w:rsid w:val="001963A1"/>
    <w:rsid w:val="001963BC"/>
    <w:rsid w:val="001964C0"/>
    <w:rsid w:val="00196728"/>
    <w:rsid w:val="001970BF"/>
    <w:rsid w:val="0019724E"/>
    <w:rsid w:val="001972BE"/>
    <w:rsid w:val="001973BC"/>
    <w:rsid w:val="0019763E"/>
    <w:rsid w:val="00197694"/>
    <w:rsid w:val="0019796C"/>
    <w:rsid w:val="00197B29"/>
    <w:rsid w:val="00197F35"/>
    <w:rsid w:val="00197F76"/>
    <w:rsid w:val="001A032E"/>
    <w:rsid w:val="001A0352"/>
    <w:rsid w:val="001A0389"/>
    <w:rsid w:val="001A05F2"/>
    <w:rsid w:val="001A08D9"/>
    <w:rsid w:val="001A0A59"/>
    <w:rsid w:val="001A0C96"/>
    <w:rsid w:val="001A0FAB"/>
    <w:rsid w:val="001A1170"/>
    <w:rsid w:val="001A13DB"/>
    <w:rsid w:val="001A13F5"/>
    <w:rsid w:val="001A1719"/>
    <w:rsid w:val="001A1886"/>
    <w:rsid w:val="001A19FE"/>
    <w:rsid w:val="001A1E3F"/>
    <w:rsid w:val="001A1EA0"/>
    <w:rsid w:val="001A210C"/>
    <w:rsid w:val="001A216D"/>
    <w:rsid w:val="001A2403"/>
    <w:rsid w:val="001A2566"/>
    <w:rsid w:val="001A2689"/>
    <w:rsid w:val="001A278D"/>
    <w:rsid w:val="001A2C1D"/>
    <w:rsid w:val="001A2C9C"/>
    <w:rsid w:val="001A33FC"/>
    <w:rsid w:val="001A3A8F"/>
    <w:rsid w:val="001A3AA6"/>
    <w:rsid w:val="001A3BA0"/>
    <w:rsid w:val="001A3C27"/>
    <w:rsid w:val="001A3E10"/>
    <w:rsid w:val="001A4418"/>
    <w:rsid w:val="001A44EE"/>
    <w:rsid w:val="001A4E9F"/>
    <w:rsid w:val="001A5272"/>
    <w:rsid w:val="001A52C3"/>
    <w:rsid w:val="001A5336"/>
    <w:rsid w:val="001A55A3"/>
    <w:rsid w:val="001A55C9"/>
    <w:rsid w:val="001A5627"/>
    <w:rsid w:val="001A5758"/>
    <w:rsid w:val="001A5F5B"/>
    <w:rsid w:val="001A649D"/>
    <w:rsid w:val="001A6774"/>
    <w:rsid w:val="001A718D"/>
    <w:rsid w:val="001A742D"/>
    <w:rsid w:val="001A7518"/>
    <w:rsid w:val="001A75A3"/>
    <w:rsid w:val="001A76EB"/>
    <w:rsid w:val="001A779D"/>
    <w:rsid w:val="001A7853"/>
    <w:rsid w:val="001A7A05"/>
    <w:rsid w:val="001A7A77"/>
    <w:rsid w:val="001B0195"/>
    <w:rsid w:val="001B02D3"/>
    <w:rsid w:val="001B0380"/>
    <w:rsid w:val="001B0446"/>
    <w:rsid w:val="001B05C6"/>
    <w:rsid w:val="001B087F"/>
    <w:rsid w:val="001B0892"/>
    <w:rsid w:val="001B08A2"/>
    <w:rsid w:val="001B0978"/>
    <w:rsid w:val="001B0A8B"/>
    <w:rsid w:val="001B0E1A"/>
    <w:rsid w:val="001B1034"/>
    <w:rsid w:val="001B12B2"/>
    <w:rsid w:val="001B1451"/>
    <w:rsid w:val="001B1473"/>
    <w:rsid w:val="001B1937"/>
    <w:rsid w:val="001B1B19"/>
    <w:rsid w:val="001B1BE4"/>
    <w:rsid w:val="001B1D0B"/>
    <w:rsid w:val="001B1E55"/>
    <w:rsid w:val="001B1FAD"/>
    <w:rsid w:val="001B21B4"/>
    <w:rsid w:val="001B227A"/>
    <w:rsid w:val="001B23FD"/>
    <w:rsid w:val="001B2850"/>
    <w:rsid w:val="001B2AAE"/>
    <w:rsid w:val="001B2B42"/>
    <w:rsid w:val="001B2B9E"/>
    <w:rsid w:val="001B30AC"/>
    <w:rsid w:val="001B3185"/>
    <w:rsid w:val="001B34A3"/>
    <w:rsid w:val="001B3939"/>
    <w:rsid w:val="001B3CF1"/>
    <w:rsid w:val="001B3D51"/>
    <w:rsid w:val="001B3E8C"/>
    <w:rsid w:val="001B41E0"/>
    <w:rsid w:val="001B43F4"/>
    <w:rsid w:val="001B45E0"/>
    <w:rsid w:val="001B4B70"/>
    <w:rsid w:val="001B4F3C"/>
    <w:rsid w:val="001B5185"/>
    <w:rsid w:val="001B547E"/>
    <w:rsid w:val="001B5491"/>
    <w:rsid w:val="001B54C1"/>
    <w:rsid w:val="001B5A07"/>
    <w:rsid w:val="001B60B5"/>
    <w:rsid w:val="001B62ED"/>
    <w:rsid w:val="001B63D6"/>
    <w:rsid w:val="001B676B"/>
    <w:rsid w:val="001B69DA"/>
    <w:rsid w:val="001B6D51"/>
    <w:rsid w:val="001B7093"/>
    <w:rsid w:val="001B7359"/>
    <w:rsid w:val="001B7389"/>
    <w:rsid w:val="001B73EB"/>
    <w:rsid w:val="001B752B"/>
    <w:rsid w:val="001B770A"/>
    <w:rsid w:val="001B7D8E"/>
    <w:rsid w:val="001B7DBB"/>
    <w:rsid w:val="001B7EBE"/>
    <w:rsid w:val="001B7EEE"/>
    <w:rsid w:val="001B7F44"/>
    <w:rsid w:val="001C034B"/>
    <w:rsid w:val="001C0A3A"/>
    <w:rsid w:val="001C0F38"/>
    <w:rsid w:val="001C0FDF"/>
    <w:rsid w:val="001C10B0"/>
    <w:rsid w:val="001C1342"/>
    <w:rsid w:val="001C17A5"/>
    <w:rsid w:val="001C1862"/>
    <w:rsid w:val="001C19B4"/>
    <w:rsid w:val="001C1ACA"/>
    <w:rsid w:val="001C1ECB"/>
    <w:rsid w:val="001C245B"/>
    <w:rsid w:val="001C24A6"/>
    <w:rsid w:val="001C26F3"/>
    <w:rsid w:val="001C283A"/>
    <w:rsid w:val="001C2855"/>
    <w:rsid w:val="001C29A2"/>
    <w:rsid w:val="001C2D3B"/>
    <w:rsid w:val="001C2D94"/>
    <w:rsid w:val="001C2DB1"/>
    <w:rsid w:val="001C304B"/>
    <w:rsid w:val="001C32A5"/>
    <w:rsid w:val="001C3302"/>
    <w:rsid w:val="001C3378"/>
    <w:rsid w:val="001C3644"/>
    <w:rsid w:val="001C365C"/>
    <w:rsid w:val="001C388A"/>
    <w:rsid w:val="001C38D7"/>
    <w:rsid w:val="001C3B83"/>
    <w:rsid w:val="001C3B86"/>
    <w:rsid w:val="001C3EA5"/>
    <w:rsid w:val="001C3EFE"/>
    <w:rsid w:val="001C3FED"/>
    <w:rsid w:val="001C40D4"/>
    <w:rsid w:val="001C4149"/>
    <w:rsid w:val="001C4663"/>
    <w:rsid w:val="001C468E"/>
    <w:rsid w:val="001C47C1"/>
    <w:rsid w:val="001C4DB3"/>
    <w:rsid w:val="001C4F6E"/>
    <w:rsid w:val="001C5263"/>
    <w:rsid w:val="001C52FF"/>
    <w:rsid w:val="001C5632"/>
    <w:rsid w:val="001C577B"/>
    <w:rsid w:val="001C57A8"/>
    <w:rsid w:val="001C595D"/>
    <w:rsid w:val="001C5BFE"/>
    <w:rsid w:val="001C5D77"/>
    <w:rsid w:val="001C5E49"/>
    <w:rsid w:val="001C6076"/>
    <w:rsid w:val="001C6297"/>
    <w:rsid w:val="001C66F3"/>
    <w:rsid w:val="001C6741"/>
    <w:rsid w:val="001C674B"/>
    <w:rsid w:val="001C6895"/>
    <w:rsid w:val="001C6995"/>
    <w:rsid w:val="001C69BE"/>
    <w:rsid w:val="001C6CDE"/>
    <w:rsid w:val="001C6D0A"/>
    <w:rsid w:val="001C6D5F"/>
    <w:rsid w:val="001C6FD7"/>
    <w:rsid w:val="001C7143"/>
    <w:rsid w:val="001C7671"/>
    <w:rsid w:val="001C7702"/>
    <w:rsid w:val="001C7A55"/>
    <w:rsid w:val="001D04BA"/>
    <w:rsid w:val="001D0D30"/>
    <w:rsid w:val="001D0F48"/>
    <w:rsid w:val="001D0F7D"/>
    <w:rsid w:val="001D1138"/>
    <w:rsid w:val="001D13AE"/>
    <w:rsid w:val="001D16A7"/>
    <w:rsid w:val="001D16AB"/>
    <w:rsid w:val="001D18C3"/>
    <w:rsid w:val="001D19EB"/>
    <w:rsid w:val="001D1E09"/>
    <w:rsid w:val="001D1ED0"/>
    <w:rsid w:val="001D2063"/>
    <w:rsid w:val="001D2340"/>
    <w:rsid w:val="001D247F"/>
    <w:rsid w:val="001D287C"/>
    <w:rsid w:val="001D2A51"/>
    <w:rsid w:val="001D2D08"/>
    <w:rsid w:val="001D2D79"/>
    <w:rsid w:val="001D3093"/>
    <w:rsid w:val="001D3615"/>
    <w:rsid w:val="001D3CE2"/>
    <w:rsid w:val="001D3D0C"/>
    <w:rsid w:val="001D3EF8"/>
    <w:rsid w:val="001D4145"/>
    <w:rsid w:val="001D41D5"/>
    <w:rsid w:val="001D4286"/>
    <w:rsid w:val="001D42D6"/>
    <w:rsid w:val="001D4309"/>
    <w:rsid w:val="001D439A"/>
    <w:rsid w:val="001D43B0"/>
    <w:rsid w:val="001D45A8"/>
    <w:rsid w:val="001D4605"/>
    <w:rsid w:val="001D4794"/>
    <w:rsid w:val="001D4952"/>
    <w:rsid w:val="001D49B1"/>
    <w:rsid w:val="001D4D47"/>
    <w:rsid w:val="001D4E96"/>
    <w:rsid w:val="001D4FAA"/>
    <w:rsid w:val="001D4FAB"/>
    <w:rsid w:val="001D541E"/>
    <w:rsid w:val="001D548A"/>
    <w:rsid w:val="001D5494"/>
    <w:rsid w:val="001D54BD"/>
    <w:rsid w:val="001D5889"/>
    <w:rsid w:val="001D5A13"/>
    <w:rsid w:val="001D5DDA"/>
    <w:rsid w:val="001D60BE"/>
    <w:rsid w:val="001D60D4"/>
    <w:rsid w:val="001D60F0"/>
    <w:rsid w:val="001D64D9"/>
    <w:rsid w:val="001D67ED"/>
    <w:rsid w:val="001D6859"/>
    <w:rsid w:val="001D695E"/>
    <w:rsid w:val="001D6AA2"/>
    <w:rsid w:val="001D6D4D"/>
    <w:rsid w:val="001D6E1F"/>
    <w:rsid w:val="001D6EBC"/>
    <w:rsid w:val="001D7244"/>
    <w:rsid w:val="001D773A"/>
    <w:rsid w:val="001D7871"/>
    <w:rsid w:val="001D7998"/>
    <w:rsid w:val="001D7C84"/>
    <w:rsid w:val="001D7DA8"/>
    <w:rsid w:val="001D7E00"/>
    <w:rsid w:val="001E0025"/>
    <w:rsid w:val="001E0433"/>
    <w:rsid w:val="001E047A"/>
    <w:rsid w:val="001E0587"/>
    <w:rsid w:val="001E05CA"/>
    <w:rsid w:val="001E09F9"/>
    <w:rsid w:val="001E0B67"/>
    <w:rsid w:val="001E1740"/>
    <w:rsid w:val="001E199A"/>
    <w:rsid w:val="001E1C85"/>
    <w:rsid w:val="001E20FF"/>
    <w:rsid w:val="001E21B2"/>
    <w:rsid w:val="001E228A"/>
    <w:rsid w:val="001E255D"/>
    <w:rsid w:val="001E26A1"/>
    <w:rsid w:val="001E2822"/>
    <w:rsid w:val="001E29CD"/>
    <w:rsid w:val="001E2A6B"/>
    <w:rsid w:val="001E2AC8"/>
    <w:rsid w:val="001E2D94"/>
    <w:rsid w:val="001E3068"/>
    <w:rsid w:val="001E358E"/>
    <w:rsid w:val="001E381D"/>
    <w:rsid w:val="001E3972"/>
    <w:rsid w:val="001E39A8"/>
    <w:rsid w:val="001E39E4"/>
    <w:rsid w:val="001E3D61"/>
    <w:rsid w:val="001E3D95"/>
    <w:rsid w:val="001E3F02"/>
    <w:rsid w:val="001E3FFF"/>
    <w:rsid w:val="001E444C"/>
    <w:rsid w:val="001E4622"/>
    <w:rsid w:val="001E4983"/>
    <w:rsid w:val="001E4F1A"/>
    <w:rsid w:val="001E4F38"/>
    <w:rsid w:val="001E505C"/>
    <w:rsid w:val="001E5314"/>
    <w:rsid w:val="001E5696"/>
    <w:rsid w:val="001E5909"/>
    <w:rsid w:val="001E5A0A"/>
    <w:rsid w:val="001E5A1B"/>
    <w:rsid w:val="001E5CD8"/>
    <w:rsid w:val="001E5D70"/>
    <w:rsid w:val="001E5E7B"/>
    <w:rsid w:val="001E5EC0"/>
    <w:rsid w:val="001E61D0"/>
    <w:rsid w:val="001E6347"/>
    <w:rsid w:val="001E6417"/>
    <w:rsid w:val="001E6548"/>
    <w:rsid w:val="001E6A3C"/>
    <w:rsid w:val="001E6B1E"/>
    <w:rsid w:val="001E6D1B"/>
    <w:rsid w:val="001E70EE"/>
    <w:rsid w:val="001E70F4"/>
    <w:rsid w:val="001E7444"/>
    <w:rsid w:val="001E7541"/>
    <w:rsid w:val="001E77F9"/>
    <w:rsid w:val="001E7C66"/>
    <w:rsid w:val="001F0135"/>
    <w:rsid w:val="001F015E"/>
    <w:rsid w:val="001F016E"/>
    <w:rsid w:val="001F0626"/>
    <w:rsid w:val="001F07D1"/>
    <w:rsid w:val="001F09FA"/>
    <w:rsid w:val="001F0D28"/>
    <w:rsid w:val="001F106D"/>
    <w:rsid w:val="001F107F"/>
    <w:rsid w:val="001F10FA"/>
    <w:rsid w:val="001F123D"/>
    <w:rsid w:val="001F190D"/>
    <w:rsid w:val="001F1BC0"/>
    <w:rsid w:val="001F1EA1"/>
    <w:rsid w:val="001F1F82"/>
    <w:rsid w:val="001F20E0"/>
    <w:rsid w:val="001F24A3"/>
    <w:rsid w:val="001F2503"/>
    <w:rsid w:val="001F2620"/>
    <w:rsid w:val="001F28EF"/>
    <w:rsid w:val="001F2943"/>
    <w:rsid w:val="001F2997"/>
    <w:rsid w:val="001F29A7"/>
    <w:rsid w:val="001F2FBD"/>
    <w:rsid w:val="001F31F3"/>
    <w:rsid w:val="001F323E"/>
    <w:rsid w:val="001F3287"/>
    <w:rsid w:val="001F3395"/>
    <w:rsid w:val="001F3746"/>
    <w:rsid w:val="001F382E"/>
    <w:rsid w:val="001F4033"/>
    <w:rsid w:val="001F41C5"/>
    <w:rsid w:val="001F427B"/>
    <w:rsid w:val="001F4534"/>
    <w:rsid w:val="001F47FE"/>
    <w:rsid w:val="001F4C9E"/>
    <w:rsid w:val="001F4FAE"/>
    <w:rsid w:val="001F5141"/>
    <w:rsid w:val="001F52A9"/>
    <w:rsid w:val="001F5353"/>
    <w:rsid w:val="001F5682"/>
    <w:rsid w:val="001F574F"/>
    <w:rsid w:val="001F5A73"/>
    <w:rsid w:val="001F5B3E"/>
    <w:rsid w:val="001F6394"/>
    <w:rsid w:val="001F658E"/>
    <w:rsid w:val="001F65E3"/>
    <w:rsid w:val="001F67E8"/>
    <w:rsid w:val="001F6AEC"/>
    <w:rsid w:val="001F6E28"/>
    <w:rsid w:val="001F7050"/>
    <w:rsid w:val="001F70C1"/>
    <w:rsid w:val="001F7259"/>
    <w:rsid w:val="001F7265"/>
    <w:rsid w:val="001F7284"/>
    <w:rsid w:val="001F7363"/>
    <w:rsid w:val="001F76A3"/>
    <w:rsid w:val="001F7BA7"/>
    <w:rsid w:val="001F7C88"/>
    <w:rsid w:val="00200537"/>
    <w:rsid w:val="00200652"/>
    <w:rsid w:val="002006B9"/>
    <w:rsid w:val="00200706"/>
    <w:rsid w:val="00200A3B"/>
    <w:rsid w:val="00200C85"/>
    <w:rsid w:val="00200E6B"/>
    <w:rsid w:val="00200ECD"/>
    <w:rsid w:val="0020101E"/>
    <w:rsid w:val="0020137E"/>
    <w:rsid w:val="002015F4"/>
    <w:rsid w:val="00201666"/>
    <w:rsid w:val="00201AFE"/>
    <w:rsid w:val="00201C04"/>
    <w:rsid w:val="00201FC8"/>
    <w:rsid w:val="00201FFD"/>
    <w:rsid w:val="00202032"/>
    <w:rsid w:val="002020EF"/>
    <w:rsid w:val="002020FF"/>
    <w:rsid w:val="00202435"/>
    <w:rsid w:val="00202A43"/>
    <w:rsid w:val="00202B7B"/>
    <w:rsid w:val="00202FEC"/>
    <w:rsid w:val="00203936"/>
    <w:rsid w:val="00203966"/>
    <w:rsid w:val="00203A37"/>
    <w:rsid w:val="00203C59"/>
    <w:rsid w:val="002048A6"/>
    <w:rsid w:val="00204A8B"/>
    <w:rsid w:val="00204CF5"/>
    <w:rsid w:val="00204CF7"/>
    <w:rsid w:val="00204D10"/>
    <w:rsid w:val="00204E0A"/>
    <w:rsid w:val="00204E57"/>
    <w:rsid w:val="00205336"/>
    <w:rsid w:val="00205351"/>
    <w:rsid w:val="00205355"/>
    <w:rsid w:val="00205946"/>
    <w:rsid w:val="00205A5E"/>
    <w:rsid w:val="00205B51"/>
    <w:rsid w:val="00205BFE"/>
    <w:rsid w:val="00205DDF"/>
    <w:rsid w:val="0020610B"/>
    <w:rsid w:val="00206350"/>
    <w:rsid w:val="00206438"/>
    <w:rsid w:val="00206477"/>
    <w:rsid w:val="00206650"/>
    <w:rsid w:val="00206714"/>
    <w:rsid w:val="00206A5B"/>
    <w:rsid w:val="00206C4A"/>
    <w:rsid w:val="00206CE7"/>
    <w:rsid w:val="00206D04"/>
    <w:rsid w:val="00206E1A"/>
    <w:rsid w:val="00206FC1"/>
    <w:rsid w:val="0020702D"/>
    <w:rsid w:val="00207193"/>
    <w:rsid w:val="0020719C"/>
    <w:rsid w:val="0020731A"/>
    <w:rsid w:val="002073B5"/>
    <w:rsid w:val="0020765E"/>
    <w:rsid w:val="002078C1"/>
    <w:rsid w:val="002079D1"/>
    <w:rsid w:val="00207AD5"/>
    <w:rsid w:val="00207DA1"/>
    <w:rsid w:val="0021045A"/>
    <w:rsid w:val="00210821"/>
    <w:rsid w:val="00210B1B"/>
    <w:rsid w:val="00210D05"/>
    <w:rsid w:val="00210D17"/>
    <w:rsid w:val="00210D80"/>
    <w:rsid w:val="00210FAB"/>
    <w:rsid w:val="0021123A"/>
    <w:rsid w:val="00211B47"/>
    <w:rsid w:val="00211BEB"/>
    <w:rsid w:val="00211F09"/>
    <w:rsid w:val="00211F1F"/>
    <w:rsid w:val="00212030"/>
    <w:rsid w:val="002122DE"/>
    <w:rsid w:val="002125DA"/>
    <w:rsid w:val="00212667"/>
    <w:rsid w:val="002127DB"/>
    <w:rsid w:val="0021287A"/>
    <w:rsid w:val="0021287E"/>
    <w:rsid w:val="0021290E"/>
    <w:rsid w:val="0021294B"/>
    <w:rsid w:val="00212A34"/>
    <w:rsid w:val="00212C94"/>
    <w:rsid w:val="00213039"/>
    <w:rsid w:val="002130B7"/>
    <w:rsid w:val="002131B5"/>
    <w:rsid w:val="002135DC"/>
    <w:rsid w:val="00213787"/>
    <w:rsid w:val="00213C2F"/>
    <w:rsid w:val="00213DFC"/>
    <w:rsid w:val="00214057"/>
    <w:rsid w:val="00214435"/>
    <w:rsid w:val="00214982"/>
    <w:rsid w:val="00214A5F"/>
    <w:rsid w:val="00214D0F"/>
    <w:rsid w:val="00214DB3"/>
    <w:rsid w:val="00214E35"/>
    <w:rsid w:val="00214FE6"/>
    <w:rsid w:val="002150BC"/>
    <w:rsid w:val="002151AA"/>
    <w:rsid w:val="00215541"/>
    <w:rsid w:val="002155E8"/>
    <w:rsid w:val="00215E0A"/>
    <w:rsid w:val="00215F12"/>
    <w:rsid w:val="00215F5E"/>
    <w:rsid w:val="0021601C"/>
    <w:rsid w:val="002161D3"/>
    <w:rsid w:val="002163E8"/>
    <w:rsid w:val="00216929"/>
    <w:rsid w:val="00217331"/>
    <w:rsid w:val="00217492"/>
    <w:rsid w:val="002175DF"/>
    <w:rsid w:val="00217B20"/>
    <w:rsid w:val="00217D47"/>
    <w:rsid w:val="0022008C"/>
    <w:rsid w:val="002201E7"/>
    <w:rsid w:val="002202AF"/>
    <w:rsid w:val="00220579"/>
    <w:rsid w:val="002207B7"/>
    <w:rsid w:val="00220950"/>
    <w:rsid w:val="00220CCC"/>
    <w:rsid w:val="00220DDA"/>
    <w:rsid w:val="00220FB2"/>
    <w:rsid w:val="002212B2"/>
    <w:rsid w:val="002213A7"/>
    <w:rsid w:val="00221857"/>
    <w:rsid w:val="00221A7C"/>
    <w:rsid w:val="00221A84"/>
    <w:rsid w:val="00221DC5"/>
    <w:rsid w:val="00221F39"/>
    <w:rsid w:val="00222472"/>
    <w:rsid w:val="00222636"/>
    <w:rsid w:val="00222742"/>
    <w:rsid w:val="0022274F"/>
    <w:rsid w:val="00222F36"/>
    <w:rsid w:val="0022325E"/>
    <w:rsid w:val="00223342"/>
    <w:rsid w:val="00223C36"/>
    <w:rsid w:val="00223C70"/>
    <w:rsid w:val="00223DED"/>
    <w:rsid w:val="00223DF4"/>
    <w:rsid w:val="00223F7E"/>
    <w:rsid w:val="0022418E"/>
    <w:rsid w:val="00224238"/>
    <w:rsid w:val="0022459B"/>
    <w:rsid w:val="00224740"/>
    <w:rsid w:val="00224D8B"/>
    <w:rsid w:val="00224E62"/>
    <w:rsid w:val="00225187"/>
    <w:rsid w:val="002257CF"/>
    <w:rsid w:val="00225915"/>
    <w:rsid w:val="0022598F"/>
    <w:rsid w:val="0022605E"/>
    <w:rsid w:val="00226093"/>
    <w:rsid w:val="002264DF"/>
    <w:rsid w:val="002266E1"/>
    <w:rsid w:val="002266F4"/>
    <w:rsid w:val="002268E2"/>
    <w:rsid w:val="00226B4C"/>
    <w:rsid w:val="00226C1A"/>
    <w:rsid w:val="00226DA9"/>
    <w:rsid w:val="00226DB4"/>
    <w:rsid w:val="00226EC3"/>
    <w:rsid w:val="00227402"/>
    <w:rsid w:val="0022747D"/>
    <w:rsid w:val="00227A33"/>
    <w:rsid w:val="00227A89"/>
    <w:rsid w:val="00227A97"/>
    <w:rsid w:val="00227BA4"/>
    <w:rsid w:val="00227BC5"/>
    <w:rsid w:val="00227CBF"/>
    <w:rsid w:val="00227DD3"/>
    <w:rsid w:val="00227ED9"/>
    <w:rsid w:val="0022B573"/>
    <w:rsid w:val="00230291"/>
    <w:rsid w:val="00230689"/>
    <w:rsid w:val="0023072B"/>
    <w:rsid w:val="00230CF5"/>
    <w:rsid w:val="00230F5E"/>
    <w:rsid w:val="0023144C"/>
    <w:rsid w:val="00231579"/>
    <w:rsid w:val="002315FA"/>
    <w:rsid w:val="00231945"/>
    <w:rsid w:val="00231A5F"/>
    <w:rsid w:val="00231CD0"/>
    <w:rsid w:val="00231E05"/>
    <w:rsid w:val="002323ED"/>
    <w:rsid w:val="002324F4"/>
    <w:rsid w:val="0023286E"/>
    <w:rsid w:val="002328FE"/>
    <w:rsid w:val="00232B6E"/>
    <w:rsid w:val="00232E80"/>
    <w:rsid w:val="00233087"/>
    <w:rsid w:val="00233130"/>
    <w:rsid w:val="002331A1"/>
    <w:rsid w:val="002331DE"/>
    <w:rsid w:val="0023320C"/>
    <w:rsid w:val="002333EC"/>
    <w:rsid w:val="002335D0"/>
    <w:rsid w:val="00233919"/>
    <w:rsid w:val="00233A18"/>
    <w:rsid w:val="00233A4F"/>
    <w:rsid w:val="00233A88"/>
    <w:rsid w:val="00233A8D"/>
    <w:rsid w:val="0023403B"/>
    <w:rsid w:val="002341C1"/>
    <w:rsid w:val="002345F3"/>
    <w:rsid w:val="00234600"/>
    <w:rsid w:val="00234CE5"/>
    <w:rsid w:val="00234CEE"/>
    <w:rsid w:val="0023514B"/>
    <w:rsid w:val="002352BA"/>
    <w:rsid w:val="00235456"/>
    <w:rsid w:val="0023549F"/>
    <w:rsid w:val="002355B6"/>
    <w:rsid w:val="0023570F"/>
    <w:rsid w:val="0023573E"/>
    <w:rsid w:val="00235861"/>
    <w:rsid w:val="0023587A"/>
    <w:rsid w:val="00235A77"/>
    <w:rsid w:val="00235AFA"/>
    <w:rsid w:val="00235C91"/>
    <w:rsid w:val="00235CC0"/>
    <w:rsid w:val="00235E15"/>
    <w:rsid w:val="0023617D"/>
    <w:rsid w:val="00236190"/>
    <w:rsid w:val="002364C4"/>
    <w:rsid w:val="00236BA6"/>
    <w:rsid w:val="00236D41"/>
    <w:rsid w:val="002370BE"/>
    <w:rsid w:val="00237373"/>
    <w:rsid w:val="00237756"/>
    <w:rsid w:val="00237761"/>
    <w:rsid w:val="0023776D"/>
    <w:rsid w:val="00237813"/>
    <w:rsid w:val="00237EEF"/>
    <w:rsid w:val="002401EE"/>
    <w:rsid w:val="002404C6"/>
    <w:rsid w:val="00240500"/>
    <w:rsid w:val="00240B6A"/>
    <w:rsid w:val="00240C90"/>
    <w:rsid w:val="00240DC1"/>
    <w:rsid w:val="00240F04"/>
    <w:rsid w:val="002412C0"/>
    <w:rsid w:val="0024134C"/>
    <w:rsid w:val="00241467"/>
    <w:rsid w:val="00241556"/>
    <w:rsid w:val="002416D9"/>
    <w:rsid w:val="00241726"/>
    <w:rsid w:val="002417C3"/>
    <w:rsid w:val="0024180F"/>
    <w:rsid w:val="00241823"/>
    <w:rsid w:val="002419B0"/>
    <w:rsid w:val="00241C42"/>
    <w:rsid w:val="00241FFB"/>
    <w:rsid w:val="00242027"/>
    <w:rsid w:val="002426D7"/>
    <w:rsid w:val="002426DE"/>
    <w:rsid w:val="00242A90"/>
    <w:rsid w:val="00242B6F"/>
    <w:rsid w:val="00242D7E"/>
    <w:rsid w:val="00242DDD"/>
    <w:rsid w:val="00242E79"/>
    <w:rsid w:val="00242F37"/>
    <w:rsid w:val="0024308B"/>
    <w:rsid w:val="00243186"/>
    <w:rsid w:val="0024341C"/>
    <w:rsid w:val="002435F7"/>
    <w:rsid w:val="002436FC"/>
    <w:rsid w:val="002439C6"/>
    <w:rsid w:val="00243A08"/>
    <w:rsid w:val="00243A12"/>
    <w:rsid w:val="00243FC3"/>
    <w:rsid w:val="002451C7"/>
    <w:rsid w:val="00245258"/>
    <w:rsid w:val="002452A0"/>
    <w:rsid w:val="0024588D"/>
    <w:rsid w:val="00245AFF"/>
    <w:rsid w:val="00245D4B"/>
    <w:rsid w:val="00245E41"/>
    <w:rsid w:val="0024601D"/>
    <w:rsid w:val="0024677D"/>
    <w:rsid w:val="002467BC"/>
    <w:rsid w:val="002467C3"/>
    <w:rsid w:val="002468BE"/>
    <w:rsid w:val="00246B3D"/>
    <w:rsid w:val="002470F6"/>
    <w:rsid w:val="002471CD"/>
    <w:rsid w:val="002472BE"/>
    <w:rsid w:val="00247479"/>
    <w:rsid w:val="002474A2"/>
    <w:rsid w:val="00250844"/>
    <w:rsid w:val="00250958"/>
    <w:rsid w:val="00250A74"/>
    <w:rsid w:val="00250D31"/>
    <w:rsid w:val="00250DEB"/>
    <w:rsid w:val="0025118C"/>
    <w:rsid w:val="00251214"/>
    <w:rsid w:val="00251417"/>
    <w:rsid w:val="00251823"/>
    <w:rsid w:val="002518F9"/>
    <w:rsid w:val="0025198C"/>
    <w:rsid w:val="00251B07"/>
    <w:rsid w:val="00251C2B"/>
    <w:rsid w:val="002520D1"/>
    <w:rsid w:val="0025249E"/>
    <w:rsid w:val="002524C8"/>
    <w:rsid w:val="00252821"/>
    <w:rsid w:val="00252983"/>
    <w:rsid w:val="00252A0A"/>
    <w:rsid w:val="00252C74"/>
    <w:rsid w:val="002533CA"/>
    <w:rsid w:val="0025360F"/>
    <w:rsid w:val="002537F3"/>
    <w:rsid w:val="00253A13"/>
    <w:rsid w:val="00253A31"/>
    <w:rsid w:val="00253E0B"/>
    <w:rsid w:val="00253FA3"/>
    <w:rsid w:val="002541BF"/>
    <w:rsid w:val="00254570"/>
    <w:rsid w:val="002546E6"/>
    <w:rsid w:val="00254C8B"/>
    <w:rsid w:val="002555C7"/>
    <w:rsid w:val="0025593E"/>
    <w:rsid w:val="00255F26"/>
    <w:rsid w:val="002561A5"/>
    <w:rsid w:val="0025662B"/>
    <w:rsid w:val="00256878"/>
    <w:rsid w:val="00256D6D"/>
    <w:rsid w:val="00257095"/>
    <w:rsid w:val="002575D1"/>
    <w:rsid w:val="0025799E"/>
    <w:rsid w:val="002579E6"/>
    <w:rsid w:val="00257F1F"/>
    <w:rsid w:val="0026013E"/>
    <w:rsid w:val="00260B9B"/>
    <w:rsid w:val="00260FEE"/>
    <w:rsid w:val="00261026"/>
    <w:rsid w:val="002611B4"/>
    <w:rsid w:val="00261302"/>
    <w:rsid w:val="00261618"/>
    <w:rsid w:val="0026177F"/>
    <w:rsid w:val="00261C64"/>
    <w:rsid w:val="00261CDA"/>
    <w:rsid w:val="00261E9E"/>
    <w:rsid w:val="002620A3"/>
    <w:rsid w:val="00262186"/>
    <w:rsid w:val="00262496"/>
    <w:rsid w:val="00262625"/>
    <w:rsid w:val="00262B18"/>
    <w:rsid w:val="00262C92"/>
    <w:rsid w:val="00262DD6"/>
    <w:rsid w:val="00262E99"/>
    <w:rsid w:val="00262EF6"/>
    <w:rsid w:val="0026349C"/>
    <w:rsid w:val="00263583"/>
    <w:rsid w:val="00263716"/>
    <w:rsid w:val="002638BF"/>
    <w:rsid w:val="00263D9C"/>
    <w:rsid w:val="00263FBA"/>
    <w:rsid w:val="00264033"/>
    <w:rsid w:val="00264034"/>
    <w:rsid w:val="0026408D"/>
    <w:rsid w:val="002641B5"/>
    <w:rsid w:val="00264DE9"/>
    <w:rsid w:val="00265306"/>
    <w:rsid w:val="00265924"/>
    <w:rsid w:val="00265BD7"/>
    <w:rsid w:val="00265E99"/>
    <w:rsid w:val="002662DD"/>
    <w:rsid w:val="00266CA7"/>
    <w:rsid w:val="00266F21"/>
    <w:rsid w:val="00266FD4"/>
    <w:rsid w:val="0026709F"/>
    <w:rsid w:val="0026730B"/>
    <w:rsid w:val="0026731D"/>
    <w:rsid w:val="00267454"/>
    <w:rsid w:val="002675D8"/>
    <w:rsid w:val="00267D4E"/>
    <w:rsid w:val="00267F9E"/>
    <w:rsid w:val="00270164"/>
    <w:rsid w:val="00270BE0"/>
    <w:rsid w:val="00270D92"/>
    <w:rsid w:val="00270DD3"/>
    <w:rsid w:val="00270EBF"/>
    <w:rsid w:val="00271084"/>
    <w:rsid w:val="00271541"/>
    <w:rsid w:val="0027159F"/>
    <w:rsid w:val="00271666"/>
    <w:rsid w:val="00271AFF"/>
    <w:rsid w:val="00272303"/>
    <w:rsid w:val="0027230C"/>
    <w:rsid w:val="00272477"/>
    <w:rsid w:val="00272658"/>
    <w:rsid w:val="002727FF"/>
    <w:rsid w:val="00272850"/>
    <w:rsid w:val="00273034"/>
    <w:rsid w:val="002737A4"/>
    <w:rsid w:val="0027391C"/>
    <w:rsid w:val="00273DBD"/>
    <w:rsid w:val="00273E93"/>
    <w:rsid w:val="00274176"/>
    <w:rsid w:val="00274442"/>
    <w:rsid w:val="00274460"/>
    <w:rsid w:val="00274571"/>
    <w:rsid w:val="00274A94"/>
    <w:rsid w:val="00274C46"/>
    <w:rsid w:val="00274C9E"/>
    <w:rsid w:val="00274DD3"/>
    <w:rsid w:val="002755CD"/>
    <w:rsid w:val="002756DF"/>
    <w:rsid w:val="002756EE"/>
    <w:rsid w:val="00275AD3"/>
    <w:rsid w:val="00275B0E"/>
    <w:rsid w:val="00275DEB"/>
    <w:rsid w:val="0027603E"/>
    <w:rsid w:val="00276361"/>
    <w:rsid w:val="002767EC"/>
    <w:rsid w:val="00276877"/>
    <w:rsid w:val="0027688C"/>
    <w:rsid w:val="00276A51"/>
    <w:rsid w:val="00276C75"/>
    <w:rsid w:val="00276D3D"/>
    <w:rsid w:val="00277228"/>
    <w:rsid w:val="00277565"/>
    <w:rsid w:val="00277A1A"/>
    <w:rsid w:val="00277A35"/>
    <w:rsid w:val="00277B38"/>
    <w:rsid w:val="00277C4D"/>
    <w:rsid w:val="00277CDA"/>
    <w:rsid w:val="00280336"/>
    <w:rsid w:val="00280710"/>
    <w:rsid w:val="00280829"/>
    <w:rsid w:val="00280A85"/>
    <w:rsid w:val="00280E60"/>
    <w:rsid w:val="00280F08"/>
    <w:rsid w:val="00281054"/>
    <w:rsid w:val="002812B5"/>
    <w:rsid w:val="0028195D"/>
    <w:rsid w:val="002819C0"/>
    <w:rsid w:val="00281AA5"/>
    <w:rsid w:val="00281BAB"/>
    <w:rsid w:val="00281E14"/>
    <w:rsid w:val="002822B8"/>
    <w:rsid w:val="0028237F"/>
    <w:rsid w:val="00282656"/>
    <w:rsid w:val="00282C53"/>
    <w:rsid w:val="00283389"/>
    <w:rsid w:val="0028341B"/>
    <w:rsid w:val="002834CA"/>
    <w:rsid w:val="00283AC1"/>
    <w:rsid w:val="00283D31"/>
    <w:rsid w:val="002840CE"/>
    <w:rsid w:val="00284A44"/>
    <w:rsid w:val="00284ADF"/>
    <w:rsid w:val="00285073"/>
    <w:rsid w:val="00285213"/>
    <w:rsid w:val="00285683"/>
    <w:rsid w:val="002857DB"/>
    <w:rsid w:val="00285807"/>
    <w:rsid w:val="00285DB7"/>
    <w:rsid w:val="00286048"/>
    <w:rsid w:val="002862A5"/>
    <w:rsid w:val="00287221"/>
    <w:rsid w:val="00287869"/>
    <w:rsid w:val="00287B05"/>
    <w:rsid w:val="00287BBB"/>
    <w:rsid w:val="00287C66"/>
    <w:rsid w:val="00287E75"/>
    <w:rsid w:val="00287E7E"/>
    <w:rsid w:val="00287FC6"/>
    <w:rsid w:val="002900A6"/>
    <w:rsid w:val="00290248"/>
    <w:rsid w:val="002906AC"/>
    <w:rsid w:val="0029098F"/>
    <w:rsid w:val="00290A66"/>
    <w:rsid w:val="00290F23"/>
    <w:rsid w:val="00291181"/>
    <w:rsid w:val="00291237"/>
    <w:rsid w:val="002914EA"/>
    <w:rsid w:val="00291548"/>
    <w:rsid w:val="00291658"/>
    <w:rsid w:val="00291889"/>
    <w:rsid w:val="00291B0B"/>
    <w:rsid w:val="00291CD6"/>
    <w:rsid w:val="00291E25"/>
    <w:rsid w:val="00292220"/>
    <w:rsid w:val="002922E2"/>
    <w:rsid w:val="00292569"/>
    <w:rsid w:val="00292682"/>
    <w:rsid w:val="00292915"/>
    <w:rsid w:val="00292AC1"/>
    <w:rsid w:val="002931F9"/>
    <w:rsid w:val="0029336C"/>
    <w:rsid w:val="0029374E"/>
    <w:rsid w:val="00293A9E"/>
    <w:rsid w:val="0029403C"/>
    <w:rsid w:val="0029423C"/>
    <w:rsid w:val="002942E1"/>
    <w:rsid w:val="00294449"/>
    <w:rsid w:val="002946F4"/>
    <w:rsid w:val="00294CDE"/>
    <w:rsid w:val="00294F29"/>
    <w:rsid w:val="00294F2E"/>
    <w:rsid w:val="002953A8"/>
    <w:rsid w:val="00295D05"/>
    <w:rsid w:val="00295D4D"/>
    <w:rsid w:val="00295F84"/>
    <w:rsid w:val="0029643E"/>
    <w:rsid w:val="00296637"/>
    <w:rsid w:val="0029664F"/>
    <w:rsid w:val="002968F4"/>
    <w:rsid w:val="00296CEB"/>
    <w:rsid w:val="002971F3"/>
    <w:rsid w:val="00297465"/>
    <w:rsid w:val="00297AEA"/>
    <w:rsid w:val="00297CDF"/>
    <w:rsid w:val="00297D90"/>
    <w:rsid w:val="002A0464"/>
    <w:rsid w:val="002A048B"/>
    <w:rsid w:val="002A051C"/>
    <w:rsid w:val="002A065C"/>
    <w:rsid w:val="002A0BC8"/>
    <w:rsid w:val="002A0E78"/>
    <w:rsid w:val="002A14F1"/>
    <w:rsid w:val="002A167A"/>
    <w:rsid w:val="002A1B32"/>
    <w:rsid w:val="002A1C81"/>
    <w:rsid w:val="002A1E70"/>
    <w:rsid w:val="002A1EE1"/>
    <w:rsid w:val="002A20ED"/>
    <w:rsid w:val="002A263E"/>
    <w:rsid w:val="002A2729"/>
    <w:rsid w:val="002A2760"/>
    <w:rsid w:val="002A2804"/>
    <w:rsid w:val="002A284F"/>
    <w:rsid w:val="002A2895"/>
    <w:rsid w:val="002A29EE"/>
    <w:rsid w:val="002A2D97"/>
    <w:rsid w:val="002A2E1D"/>
    <w:rsid w:val="002A2E84"/>
    <w:rsid w:val="002A2FBA"/>
    <w:rsid w:val="002A3283"/>
    <w:rsid w:val="002A3383"/>
    <w:rsid w:val="002A3515"/>
    <w:rsid w:val="002A36FE"/>
    <w:rsid w:val="002A3CD9"/>
    <w:rsid w:val="002A3D1B"/>
    <w:rsid w:val="002A3DA9"/>
    <w:rsid w:val="002A4197"/>
    <w:rsid w:val="002A495D"/>
    <w:rsid w:val="002A4D6A"/>
    <w:rsid w:val="002A4EE5"/>
    <w:rsid w:val="002A5101"/>
    <w:rsid w:val="002A51B6"/>
    <w:rsid w:val="002A5219"/>
    <w:rsid w:val="002A59EF"/>
    <w:rsid w:val="002A5B26"/>
    <w:rsid w:val="002A5BF6"/>
    <w:rsid w:val="002A5DFC"/>
    <w:rsid w:val="002A5E27"/>
    <w:rsid w:val="002A5E71"/>
    <w:rsid w:val="002A5FC9"/>
    <w:rsid w:val="002A622A"/>
    <w:rsid w:val="002A6BCF"/>
    <w:rsid w:val="002A6CD5"/>
    <w:rsid w:val="002A700D"/>
    <w:rsid w:val="002A70DE"/>
    <w:rsid w:val="002A73F5"/>
    <w:rsid w:val="002A742A"/>
    <w:rsid w:val="002A788E"/>
    <w:rsid w:val="002A7CFE"/>
    <w:rsid w:val="002A7DFE"/>
    <w:rsid w:val="002B03A2"/>
    <w:rsid w:val="002B05CD"/>
    <w:rsid w:val="002B079C"/>
    <w:rsid w:val="002B0BD8"/>
    <w:rsid w:val="002B0DC3"/>
    <w:rsid w:val="002B1284"/>
    <w:rsid w:val="002B14E7"/>
    <w:rsid w:val="002B1905"/>
    <w:rsid w:val="002B1D82"/>
    <w:rsid w:val="002B1E40"/>
    <w:rsid w:val="002B2110"/>
    <w:rsid w:val="002B23BA"/>
    <w:rsid w:val="002B23CD"/>
    <w:rsid w:val="002B2414"/>
    <w:rsid w:val="002B24B1"/>
    <w:rsid w:val="002B2902"/>
    <w:rsid w:val="002B2BB6"/>
    <w:rsid w:val="002B2DBC"/>
    <w:rsid w:val="002B2E1E"/>
    <w:rsid w:val="002B2F33"/>
    <w:rsid w:val="002B31C8"/>
    <w:rsid w:val="002B32A2"/>
    <w:rsid w:val="002B32E1"/>
    <w:rsid w:val="002B3442"/>
    <w:rsid w:val="002B35E5"/>
    <w:rsid w:val="002B3CBE"/>
    <w:rsid w:val="002B3DAB"/>
    <w:rsid w:val="002B3EA9"/>
    <w:rsid w:val="002B411E"/>
    <w:rsid w:val="002B4AB2"/>
    <w:rsid w:val="002B4B3D"/>
    <w:rsid w:val="002B4CF9"/>
    <w:rsid w:val="002B4DB3"/>
    <w:rsid w:val="002B4EDA"/>
    <w:rsid w:val="002B5235"/>
    <w:rsid w:val="002B52A9"/>
    <w:rsid w:val="002B5400"/>
    <w:rsid w:val="002B57EC"/>
    <w:rsid w:val="002B5AC2"/>
    <w:rsid w:val="002B5E4C"/>
    <w:rsid w:val="002B613F"/>
    <w:rsid w:val="002B62DC"/>
    <w:rsid w:val="002B6416"/>
    <w:rsid w:val="002B6480"/>
    <w:rsid w:val="002B66C2"/>
    <w:rsid w:val="002B6753"/>
    <w:rsid w:val="002B67DC"/>
    <w:rsid w:val="002B6AA8"/>
    <w:rsid w:val="002B6C32"/>
    <w:rsid w:val="002B6D9C"/>
    <w:rsid w:val="002B6E7C"/>
    <w:rsid w:val="002B72C5"/>
    <w:rsid w:val="002B7509"/>
    <w:rsid w:val="002B77F4"/>
    <w:rsid w:val="002B7EE4"/>
    <w:rsid w:val="002C06A3"/>
    <w:rsid w:val="002C06BA"/>
    <w:rsid w:val="002C14DB"/>
    <w:rsid w:val="002C1694"/>
    <w:rsid w:val="002C18D3"/>
    <w:rsid w:val="002C1DAD"/>
    <w:rsid w:val="002C1DC6"/>
    <w:rsid w:val="002C213A"/>
    <w:rsid w:val="002C273B"/>
    <w:rsid w:val="002C2761"/>
    <w:rsid w:val="002C2937"/>
    <w:rsid w:val="002C2C3E"/>
    <w:rsid w:val="002C2F56"/>
    <w:rsid w:val="002C31CA"/>
    <w:rsid w:val="002C3275"/>
    <w:rsid w:val="002C33EF"/>
    <w:rsid w:val="002C3604"/>
    <w:rsid w:val="002C3D86"/>
    <w:rsid w:val="002C4188"/>
    <w:rsid w:val="002C41C7"/>
    <w:rsid w:val="002C44DB"/>
    <w:rsid w:val="002C4877"/>
    <w:rsid w:val="002C48F3"/>
    <w:rsid w:val="002C4A7D"/>
    <w:rsid w:val="002C4E12"/>
    <w:rsid w:val="002C4FD0"/>
    <w:rsid w:val="002C5362"/>
    <w:rsid w:val="002C5729"/>
    <w:rsid w:val="002C5B85"/>
    <w:rsid w:val="002C5D43"/>
    <w:rsid w:val="002C5F4C"/>
    <w:rsid w:val="002C60F9"/>
    <w:rsid w:val="002C618F"/>
    <w:rsid w:val="002C628D"/>
    <w:rsid w:val="002C6927"/>
    <w:rsid w:val="002C693A"/>
    <w:rsid w:val="002C6C71"/>
    <w:rsid w:val="002C6CCF"/>
    <w:rsid w:val="002C6EB0"/>
    <w:rsid w:val="002C720A"/>
    <w:rsid w:val="002C7214"/>
    <w:rsid w:val="002C78E0"/>
    <w:rsid w:val="002C78FF"/>
    <w:rsid w:val="002C793D"/>
    <w:rsid w:val="002C7989"/>
    <w:rsid w:val="002C79B5"/>
    <w:rsid w:val="002C7D75"/>
    <w:rsid w:val="002C7EC3"/>
    <w:rsid w:val="002D0163"/>
    <w:rsid w:val="002D0211"/>
    <w:rsid w:val="002D04F5"/>
    <w:rsid w:val="002D0620"/>
    <w:rsid w:val="002D0723"/>
    <w:rsid w:val="002D0753"/>
    <w:rsid w:val="002D1156"/>
    <w:rsid w:val="002D1158"/>
    <w:rsid w:val="002D1415"/>
    <w:rsid w:val="002D1965"/>
    <w:rsid w:val="002D1AF5"/>
    <w:rsid w:val="002D1DBA"/>
    <w:rsid w:val="002D1DCD"/>
    <w:rsid w:val="002D1E97"/>
    <w:rsid w:val="002D1F46"/>
    <w:rsid w:val="002D274A"/>
    <w:rsid w:val="002D2753"/>
    <w:rsid w:val="002D280F"/>
    <w:rsid w:val="002D2A3A"/>
    <w:rsid w:val="002D2AA8"/>
    <w:rsid w:val="002D2EBC"/>
    <w:rsid w:val="002D2ED7"/>
    <w:rsid w:val="002D3133"/>
    <w:rsid w:val="002D3283"/>
    <w:rsid w:val="002D35EC"/>
    <w:rsid w:val="002D3639"/>
    <w:rsid w:val="002D3753"/>
    <w:rsid w:val="002D3B84"/>
    <w:rsid w:val="002D3CD6"/>
    <w:rsid w:val="002D41A5"/>
    <w:rsid w:val="002D465D"/>
    <w:rsid w:val="002D4C4D"/>
    <w:rsid w:val="002D4EC7"/>
    <w:rsid w:val="002D5150"/>
    <w:rsid w:val="002D524A"/>
    <w:rsid w:val="002D559F"/>
    <w:rsid w:val="002D56AA"/>
    <w:rsid w:val="002D5770"/>
    <w:rsid w:val="002D57AE"/>
    <w:rsid w:val="002D5807"/>
    <w:rsid w:val="002D59BD"/>
    <w:rsid w:val="002D5D24"/>
    <w:rsid w:val="002D5DFB"/>
    <w:rsid w:val="002D627C"/>
    <w:rsid w:val="002D6479"/>
    <w:rsid w:val="002D76B3"/>
    <w:rsid w:val="002D7CF7"/>
    <w:rsid w:val="002D7D5C"/>
    <w:rsid w:val="002D7DCA"/>
    <w:rsid w:val="002D7E95"/>
    <w:rsid w:val="002E04A8"/>
    <w:rsid w:val="002E092D"/>
    <w:rsid w:val="002E0B18"/>
    <w:rsid w:val="002E0D48"/>
    <w:rsid w:val="002E0E1D"/>
    <w:rsid w:val="002E0EFD"/>
    <w:rsid w:val="002E136D"/>
    <w:rsid w:val="002E1481"/>
    <w:rsid w:val="002E15F2"/>
    <w:rsid w:val="002E16B7"/>
    <w:rsid w:val="002E1732"/>
    <w:rsid w:val="002E1889"/>
    <w:rsid w:val="002E1B04"/>
    <w:rsid w:val="002E1B1D"/>
    <w:rsid w:val="002E1B4E"/>
    <w:rsid w:val="002E1E76"/>
    <w:rsid w:val="002E20E7"/>
    <w:rsid w:val="002E2151"/>
    <w:rsid w:val="002E23F1"/>
    <w:rsid w:val="002E2827"/>
    <w:rsid w:val="002E2D7B"/>
    <w:rsid w:val="002E2EFE"/>
    <w:rsid w:val="002E312B"/>
    <w:rsid w:val="002E321A"/>
    <w:rsid w:val="002E3236"/>
    <w:rsid w:val="002E3598"/>
    <w:rsid w:val="002E370C"/>
    <w:rsid w:val="002E3713"/>
    <w:rsid w:val="002E3726"/>
    <w:rsid w:val="002E3D6C"/>
    <w:rsid w:val="002E468D"/>
    <w:rsid w:val="002E51B4"/>
    <w:rsid w:val="002E5268"/>
    <w:rsid w:val="002E5816"/>
    <w:rsid w:val="002E58D7"/>
    <w:rsid w:val="002E5BB9"/>
    <w:rsid w:val="002E5D34"/>
    <w:rsid w:val="002E5E69"/>
    <w:rsid w:val="002E5E77"/>
    <w:rsid w:val="002E5E84"/>
    <w:rsid w:val="002E5E85"/>
    <w:rsid w:val="002E5F06"/>
    <w:rsid w:val="002E5F5B"/>
    <w:rsid w:val="002E5F8D"/>
    <w:rsid w:val="002E66AA"/>
    <w:rsid w:val="002E6704"/>
    <w:rsid w:val="002E68D1"/>
    <w:rsid w:val="002E6995"/>
    <w:rsid w:val="002E69B3"/>
    <w:rsid w:val="002E6C25"/>
    <w:rsid w:val="002E6D57"/>
    <w:rsid w:val="002E7246"/>
    <w:rsid w:val="002E7403"/>
    <w:rsid w:val="002E76C3"/>
    <w:rsid w:val="002E77AE"/>
    <w:rsid w:val="002E77B1"/>
    <w:rsid w:val="002E7D28"/>
    <w:rsid w:val="002E7D6B"/>
    <w:rsid w:val="002E7F16"/>
    <w:rsid w:val="002F01F2"/>
    <w:rsid w:val="002F02E6"/>
    <w:rsid w:val="002F058E"/>
    <w:rsid w:val="002F0597"/>
    <w:rsid w:val="002F0630"/>
    <w:rsid w:val="002F0805"/>
    <w:rsid w:val="002F0819"/>
    <w:rsid w:val="002F0B8B"/>
    <w:rsid w:val="002F0E07"/>
    <w:rsid w:val="002F1046"/>
    <w:rsid w:val="002F10C9"/>
    <w:rsid w:val="002F11BE"/>
    <w:rsid w:val="002F12CF"/>
    <w:rsid w:val="002F13F1"/>
    <w:rsid w:val="002F1539"/>
    <w:rsid w:val="002F1738"/>
    <w:rsid w:val="002F1F16"/>
    <w:rsid w:val="002F24BD"/>
    <w:rsid w:val="002F24BE"/>
    <w:rsid w:val="002F2865"/>
    <w:rsid w:val="002F3061"/>
    <w:rsid w:val="002F3359"/>
    <w:rsid w:val="002F38E7"/>
    <w:rsid w:val="002F3B4A"/>
    <w:rsid w:val="002F3D68"/>
    <w:rsid w:val="002F4212"/>
    <w:rsid w:val="002F435F"/>
    <w:rsid w:val="002F43EF"/>
    <w:rsid w:val="002F4434"/>
    <w:rsid w:val="002F453D"/>
    <w:rsid w:val="002F46D8"/>
    <w:rsid w:val="002F55CC"/>
    <w:rsid w:val="002F55D9"/>
    <w:rsid w:val="002F564A"/>
    <w:rsid w:val="002F5969"/>
    <w:rsid w:val="002F5BA6"/>
    <w:rsid w:val="002F5FD7"/>
    <w:rsid w:val="002F61B9"/>
    <w:rsid w:val="002F636C"/>
    <w:rsid w:val="002F6C9B"/>
    <w:rsid w:val="002F6CD5"/>
    <w:rsid w:val="002F6FDF"/>
    <w:rsid w:val="002F7113"/>
    <w:rsid w:val="002F7216"/>
    <w:rsid w:val="002F73E1"/>
    <w:rsid w:val="002F7871"/>
    <w:rsid w:val="002F79C9"/>
    <w:rsid w:val="002F7A7E"/>
    <w:rsid w:val="002F7B37"/>
    <w:rsid w:val="002F7ED6"/>
    <w:rsid w:val="002F972B"/>
    <w:rsid w:val="00300703"/>
    <w:rsid w:val="003007A4"/>
    <w:rsid w:val="0030092B"/>
    <w:rsid w:val="0030110B"/>
    <w:rsid w:val="0030148B"/>
    <w:rsid w:val="00301560"/>
    <w:rsid w:val="0030168D"/>
    <w:rsid w:val="003018E3"/>
    <w:rsid w:val="00301AD3"/>
    <w:rsid w:val="00301FC3"/>
    <w:rsid w:val="003020C8"/>
    <w:rsid w:val="00302161"/>
    <w:rsid w:val="00302234"/>
    <w:rsid w:val="00302393"/>
    <w:rsid w:val="003023A1"/>
    <w:rsid w:val="003024C6"/>
    <w:rsid w:val="00302BA4"/>
    <w:rsid w:val="00302D14"/>
    <w:rsid w:val="003030BE"/>
    <w:rsid w:val="0030323D"/>
    <w:rsid w:val="00303270"/>
    <w:rsid w:val="003033BB"/>
    <w:rsid w:val="0030366A"/>
    <w:rsid w:val="00303693"/>
    <w:rsid w:val="003038C6"/>
    <w:rsid w:val="003038E1"/>
    <w:rsid w:val="00303949"/>
    <w:rsid w:val="00303B08"/>
    <w:rsid w:val="00303E88"/>
    <w:rsid w:val="0030426E"/>
    <w:rsid w:val="0030439C"/>
    <w:rsid w:val="00304481"/>
    <w:rsid w:val="003047CA"/>
    <w:rsid w:val="00304BF0"/>
    <w:rsid w:val="00304E06"/>
    <w:rsid w:val="00304F2D"/>
    <w:rsid w:val="003051B7"/>
    <w:rsid w:val="0030568F"/>
    <w:rsid w:val="003057E2"/>
    <w:rsid w:val="0030609A"/>
    <w:rsid w:val="0030620E"/>
    <w:rsid w:val="00306323"/>
    <w:rsid w:val="0030669A"/>
    <w:rsid w:val="003068A9"/>
    <w:rsid w:val="003069DD"/>
    <w:rsid w:val="00306D15"/>
    <w:rsid w:val="00306FD8"/>
    <w:rsid w:val="0030720B"/>
    <w:rsid w:val="003072E1"/>
    <w:rsid w:val="00307571"/>
    <w:rsid w:val="003076D4"/>
    <w:rsid w:val="00307808"/>
    <w:rsid w:val="0030781A"/>
    <w:rsid w:val="00307A5C"/>
    <w:rsid w:val="00307C95"/>
    <w:rsid w:val="00310071"/>
    <w:rsid w:val="00310385"/>
    <w:rsid w:val="003104BA"/>
    <w:rsid w:val="003105A9"/>
    <w:rsid w:val="00310B38"/>
    <w:rsid w:val="00310B74"/>
    <w:rsid w:val="00310C82"/>
    <w:rsid w:val="00310E4F"/>
    <w:rsid w:val="0031103B"/>
    <w:rsid w:val="0031105B"/>
    <w:rsid w:val="0031136D"/>
    <w:rsid w:val="0031185A"/>
    <w:rsid w:val="00311BE3"/>
    <w:rsid w:val="00311E0C"/>
    <w:rsid w:val="00311FA0"/>
    <w:rsid w:val="003122AA"/>
    <w:rsid w:val="003128DC"/>
    <w:rsid w:val="003129E5"/>
    <w:rsid w:val="00312ABC"/>
    <w:rsid w:val="00312DB3"/>
    <w:rsid w:val="00312F24"/>
    <w:rsid w:val="003132AF"/>
    <w:rsid w:val="00313319"/>
    <w:rsid w:val="003136A6"/>
    <w:rsid w:val="003139F0"/>
    <w:rsid w:val="00313A9C"/>
    <w:rsid w:val="00313ACB"/>
    <w:rsid w:val="0031442F"/>
    <w:rsid w:val="0031461C"/>
    <w:rsid w:val="00314A80"/>
    <w:rsid w:val="00314C18"/>
    <w:rsid w:val="00314D48"/>
    <w:rsid w:val="00314E4B"/>
    <w:rsid w:val="00314EEC"/>
    <w:rsid w:val="00314FA9"/>
    <w:rsid w:val="00315097"/>
    <w:rsid w:val="00315212"/>
    <w:rsid w:val="003155C8"/>
    <w:rsid w:val="00315E60"/>
    <w:rsid w:val="003161F0"/>
    <w:rsid w:val="003162EE"/>
    <w:rsid w:val="0031648B"/>
    <w:rsid w:val="00316804"/>
    <w:rsid w:val="0031689D"/>
    <w:rsid w:val="00316A8D"/>
    <w:rsid w:val="00316B5A"/>
    <w:rsid w:val="0031710C"/>
    <w:rsid w:val="0031724D"/>
    <w:rsid w:val="00317269"/>
    <w:rsid w:val="003174FF"/>
    <w:rsid w:val="0031759E"/>
    <w:rsid w:val="003175C3"/>
    <w:rsid w:val="003175F2"/>
    <w:rsid w:val="00317DC8"/>
    <w:rsid w:val="00318D03"/>
    <w:rsid w:val="00320181"/>
    <w:rsid w:val="003202AC"/>
    <w:rsid w:val="00320396"/>
    <w:rsid w:val="003203D9"/>
    <w:rsid w:val="00320555"/>
    <w:rsid w:val="003205EF"/>
    <w:rsid w:val="003206F2"/>
    <w:rsid w:val="003208EA"/>
    <w:rsid w:val="00320AF3"/>
    <w:rsid w:val="00320B1B"/>
    <w:rsid w:val="00320BA5"/>
    <w:rsid w:val="00320BD5"/>
    <w:rsid w:val="00320BF3"/>
    <w:rsid w:val="003210F2"/>
    <w:rsid w:val="0032118E"/>
    <w:rsid w:val="0032136F"/>
    <w:rsid w:val="003215EE"/>
    <w:rsid w:val="00321603"/>
    <w:rsid w:val="00321AA2"/>
    <w:rsid w:val="00321BC6"/>
    <w:rsid w:val="00321C42"/>
    <w:rsid w:val="00321E11"/>
    <w:rsid w:val="00321E4F"/>
    <w:rsid w:val="0032261C"/>
    <w:rsid w:val="00322688"/>
    <w:rsid w:val="00322848"/>
    <w:rsid w:val="00322924"/>
    <w:rsid w:val="003230B8"/>
    <w:rsid w:val="00323358"/>
    <w:rsid w:val="00323463"/>
    <w:rsid w:val="003235FA"/>
    <w:rsid w:val="00323653"/>
    <w:rsid w:val="003236AA"/>
    <w:rsid w:val="00323DAF"/>
    <w:rsid w:val="00323F91"/>
    <w:rsid w:val="00324096"/>
    <w:rsid w:val="00324158"/>
    <w:rsid w:val="0032416E"/>
    <w:rsid w:val="003241BD"/>
    <w:rsid w:val="003243BA"/>
    <w:rsid w:val="003244F6"/>
    <w:rsid w:val="00324579"/>
    <w:rsid w:val="003247D8"/>
    <w:rsid w:val="00325238"/>
    <w:rsid w:val="0032541A"/>
    <w:rsid w:val="00325474"/>
    <w:rsid w:val="00325649"/>
    <w:rsid w:val="0032569A"/>
    <w:rsid w:val="0032574B"/>
    <w:rsid w:val="0032595B"/>
    <w:rsid w:val="003259CF"/>
    <w:rsid w:val="00325AF8"/>
    <w:rsid w:val="003262DF"/>
    <w:rsid w:val="00326558"/>
    <w:rsid w:val="00326973"/>
    <w:rsid w:val="00326B85"/>
    <w:rsid w:val="003272B7"/>
    <w:rsid w:val="00327333"/>
    <w:rsid w:val="003274E1"/>
    <w:rsid w:val="003275A6"/>
    <w:rsid w:val="00327998"/>
    <w:rsid w:val="00327DC3"/>
    <w:rsid w:val="00330447"/>
    <w:rsid w:val="00330576"/>
    <w:rsid w:val="00330B71"/>
    <w:rsid w:val="0033166E"/>
    <w:rsid w:val="00331942"/>
    <w:rsid w:val="00331CB0"/>
    <w:rsid w:val="00331D49"/>
    <w:rsid w:val="00331F86"/>
    <w:rsid w:val="00331F98"/>
    <w:rsid w:val="003325EF"/>
    <w:rsid w:val="003326AF"/>
    <w:rsid w:val="00332705"/>
    <w:rsid w:val="0033295D"/>
    <w:rsid w:val="00332DA6"/>
    <w:rsid w:val="00333076"/>
    <w:rsid w:val="00333303"/>
    <w:rsid w:val="003335E4"/>
    <w:rsid w:val="0033409C"/>
    <w:rsid w:val="00334126"/>
    <w:rsid w:val="0033422E"/>
    <w:rsid w:val="003346F4"/>
    <w:rsid w:val="00334A6B"/>
    <w:rsid w:val="00334CEF"/>
    <w:rsid w:val="00334DD7"/>
    <w:rsid w:val="0033536D"/>
    <w:rsid w:val="003357C3"/>
    <w:rsid w:val="00335901"/>
    <w:rsid w:val="00335C46"/>
    <w:rsid w:val="00335DBA"/>
    <w:rsid w:val="0033611A"/>
    <w:rsid w:val="003368B8"/>
    <w:rsid w:val="003369D9"/>
    <w:rsid w:val="00336B8B"/>
    <w:rsid w:val="00336C87"/>
    <w:rsid w:val="0033708C"/>
    <w:rsid w:val="0033716C"/>
    <w:rsid w:val="003374B5"/>
    <w:rsid w:val="00337506"/>
    <w:rsid w:val="00337A6D"/>
    <w:rsid w:val="00337AA7"/>
    <w:rsid w:val="00337F2C"/>
    <w:rsid w:val="00340096"/>
    <w:rsid w:val="00340998"/>
    <w:rsid w:val="00340AD1"/>
    <w:rsid w:val="00340CB9"/>
    <w:rsid w:val="00340E58"/>
    <w:rsid w:val="003415B4"/>
    <w:rsid w:val="00341680"/>
    <w:rsid w:val="003418E3"/>
    <w:rsid w:val="00341B6F"/>
    <w:rsid w:val="00341DEB"/>
    <w:rsid w:val="00341FB3"/>
    <w:rsid w:val="00341FFC"/>
    <w:rsid w:val="0034204C"/>
    <w:rsid w:val="00342053"/>
    <w:rsid w:val="003421CF"/>
    <w:rsid w:val="00342206"/>
    <w:rsid w:val="003423FD"/>
    <w:rsid w:val="00342B39"/>
    <w:rsid w:val="00342E50"/>
    <w:rsid w:val="00342EA6"/>
    <w:rsid w:val="003433A6"/>
    <w:rsid w:val="00343562"/>
    <w:rsid w:val="00343649"/>
    <w:rsid w:val="003439CE"/>
    <w:rsid w:val="00343A0D"/>
    <w:rsid w:val="00343ADF"/>
    <w:rsid w:val="00343B84"/>
    <w:rsid w:val="00343DD1"/>
    <w:rsid w:val="00343F6C"/>
    <w:rsid w:val="00344307"/>
    <w:rsid w:val="00344437"/>
    <w:rsid w:val="00344977"/>
    <w:rsid w:val="00344998"/>
    <w:rsid w:val="00344A9A"/>
    <w:rsid w:val="00344AD8"/>
    <w:rsid w:val="00344BEE"/>
    <w:rsid w:val="00344CAF"/>
    <w:rsid w:val="00344D1E"/>
    <w:rsid w:val="00345B8C"/>
    <w:rsid w:val="00345BCE"/>
    <w:rsid w:val="00345CE0"/>
    <w:rsid w:val="00345E80"/>
    <w:rsid w:val="00345F8F"/>
    <w:rsid w:val="00345FCA"/>
    <w:rsid w:val="003461E0"/>
    <w:rsid w:val="00346525"/>
    <w:rsid w:val="00346894"/>
    <w:rsid w:val="003468D5"/>
    <w:rsid w:val="00346A86"/>
    <w:rsid w:val="00346D33"/>
    <w:rsid w:val="00346DC9"/>
    <w:rsid w:val="00347556"/>
    <w:rsid w:val="00347561"/>
    <w:rsid w:val="003477AC"/>
    <w:rsid w:val="00347A74"/>
    <w:rsid w:val="00347BD2"/>
    <w:rsid w:val="003504CC"/>
    <w:rsid w:val="00350BA0"/>
    <w:rsid w:val="003514EC"/>
    <w:rsid w:val="0035176E"/>
    <w:rsid w:val="00351D76"/>
    <w:rsid w:val="00351F5C"/>
    <w:rsid w:val="0035228A"/>
    <w:rsid w:val="003527BE"/>
    <w:rsid w:val="00352827"/>
    <w:rsid w:val="00352ECD"/>
    <w:rsid w:val="00352F92"/>
    <w:rsid w:val="0035300D"/>
    <w:rsid w:val="00353106"/>
    <w:rsid w:val="0035350B"/>
    <w:rsid w:val="00353520"/>
    <w:rsid w:val="003537B0"/>
    <w:rsid w:val="00353883"/>
    <w:rsid w:val="0035398B"/>
    <w:rsid w:val="00353AE4"/>
    <w:rsid w:val="0035425D"/>
    <w:rsid w:val="00354330"/>
    <w:rsid w:val="0035433D"/>
    <w:rsid w:val="00354524"/>
    <w:rsid w:val="00354795"/>
    <w:rsid w:val="00354A2C"/>
    <w:rsid w:val="00354B98"/>
    <w:rsid w:val="00355A7D"/>
    <w:rsid w:val="00355D15"/>
    <w:rsid w:val="00356312"/>
    <w:rsid w:val="003564E4"/>
    <w:rsid w:val="0035690C"/>
    <w:rsid w:val="00356A31"/>
    <w:rsid w:val="00356D82"/>
    <w:rsid w:val="00357102"/>
    <w:rsid w:val="003572EE"/>
    <w:rsid w:val="0035758D"/>
    <w:rsid w:val="003576BE"/>
    <w:rsid w:val="003576E4"/>
    <w:rsid w:val="00360141"/>
    <w:rsid w:val="003601CD"/>
    <w:rsid w:val="003607C1"/>
    <w:rsid w:val="00361644"/>
    <w:rsid w:val="00361ACA"/>
    <w:rsid w:val="00361EA8"/>
    <w:rsid w:val="00362356"/>
    <w:rsid w:val="0036237E"/>
    <w:rsid w:val="00362844"/>
    <w:rsid w:val="0036285F"/>
    <w:rsid w:val="00362926"/>
    <w:rsid w:val="00362F93"/>
    <w:rsid w:val="00363091"/>
    <w:rsid w:val="0036318D"/>
    <w:rsid w:val="00363228"/>
    <w:rsid w:val="00363642"/>
    <w:rsid w:val="00363AC6"/>
    <w:rsid w:val="00363C1E"/>
    <w:rsid w:val="00363D19"/>
    <w:rsid w:val="00363F14"/>
    <w:rsid w:val="00364173"/>
    <w:rsid w:val="003642D7"/>
    <w:rsid w:val="00364705"/>
    <w:rsid w:val="00364800"/>
    <w:rsid w:val="00364808"/>
    <w:rsid w:val="0036484F"/>
    <w:rsid w:val="0036493E"/>
    <w:rsid w:val="00364A26"/>
    <w:rsid w:val="00364B11"/>
    <w:rsid w:val="00364C1C"/>
    <w:rsid w:val="00364C41"/>
    <w:rsid w:val="00365080"/>
    <w:rsid w:val="00365510"/>
    <w:rsid w:val="00365776"/>
    <w:rsid w:val="00365786"/>
    <w:rsid w:val="003657EF"/>
    <w:rsid w:val="00365BF8"/>
    <w:rsid w:val="00365E04"/>
    <w:rsid w:val="00365FEA"/>
    <w:rsid w:val="00366281"/>
    <w:rsid w:val="003662DE"/>
    <w:rsid w:val="00366578"/>
    <w:rsid w:val="00366D60"/>
    <w:rsid w:val="00366E88"/>
    <w:rsid w:val="00366F31"/>
    <w:rsid w:val="003674B3"/>
    <w:rsid w:val="003678CB"/>
    <w:rsid w:val="00367DC6"/>
    <w:rsid w:val="00367FB6"/>
    <w:rsid w:val="00367FC2"/>
    <w:rsid w:val="00370022"/>
    <w:rsid w:val="00370592"/>
    <w:rsid w:val="003706F7"/>
    <w:rsid w:val="00370995"/>
    <w:rsid w:val="00370A73"/>
    <w:rsid w:val="00370DC8"/>
    <w:rsid w:val="0037156F"/>
    <w:rsid w:val="0037157C"/>
    <w:rsid w:val="003718D3"/>
    <w:rsid w:val="003718FD"/>
    <w:rsid w:val="003719A5"/>
    <w:rsid w:val="00371DE9"/>
    <w:rsid w:val="00371EC0"/>
    <w:rsid w:val="00371F1B"/>
    <w:rsid w:val="00371F8C"/>
    <w:rsid w:val="00372148"/>
    <w:rsid w:val="00372354"/>
    <w:rsid w:val="0037259B"/>
    <w:rsid w:val="003727C2"/>
    <w:rsid w:val="003729D1"/>
    <w:rsid w:val="00372B3D"/>
    <w:rsid w:val="00372C27"/>
    <w:rsid w:val="00372D8B"/>
    <w:rsid w:val="00372F3C"/>
    <w:rsid w:val="0037328C"/>
    <w:rsid w:val="00373448"/>
    <w:rsid w:val="00373584"/>
    <w:rsid w:val="0037363D"/>
    <w:rsid w:val="003739CD"/>
    <w:rsid w:val="003739CE"/>
    <w:rsid w:val="00373A99"/>
    <w:rsid w:val="0037408E"/>
    <w:rsid w:val="003742D9"/>
    <w:rsid w:val="0037443C"/>
    <w:rsid w:val="00374660"/>
    <w:rsid w:val="00374A8A"/>
    <w:rsid w:val="00374C0C"/>
    <w:rsid w:val="00374CDC"/>
    <w:rsid w:val="00375034"/>
    <w:rsid w:val="00375272"/>
    <w:rsid w:val="0037573B"/>
    <w:rsid w:val="00375763"/>
    <w:rsid w:val="00375768"/>
    <w:rsid w:val="00375F63"/>
    <w:rsid w:val="003760E7"/>
    <w:rsid w:val="0037693F"/>
    <w:rsid w:val="00376ADE"/>
    <w:rsid w:val="00376CD9"/>
    <w:rsid w:val="00376D97"/>
    <w:rsid w:val="00376FB4"/>
    <w:rsid w:val="003770A7"/>
    <w:rsid w:val="003771EC"/>
    <w:rsid w:val="00377207"/>
    <w:rsid w:val="0037762F"/>
    <w:rsid w:val="0037767C"/>
    <w:rsid w:val="0037768F"/>
    <w:rsid w:val="003777F0"/>
    <w:rsid w:val="003779C7"/>
    <w:rsid w:val="00377CFF"/>
    <w:rsid w:val="00377E84"/>
    <w:rsid w:val="0038025C"/>
    <w:rsid w:val="0038029E"/>
    <w:rsid w:val="003802F4"/>
    <w:rsid w:val="00380376"/>
    <w:rsid w:val="003803BD"/>
    <w:rsid w:val="003804AB"/>
    <w:rsid w:val="00380603"/>
    <w:rsid w:val="00380B56"/>
    <w:rsid w:val="00381031"/>
    <w:rsid w:val="00381566"/>
    <w:rsid w:val="003815A9"/>
    <w:rsid w:val="0038265F"/>
    <w:rsid w:val="003826C5"/>
    <w:rsid w:val="003826CF"/>
    <w:rsid w:val="00382C3B"/>
    <w:rsid w:val="00382C5F"/>
    <w:rsid w:val="003832BC"/>
    <w:rsid w:val="003834AC"/>
    <w:rsid w:val="00383A32"/>
    <w:rsid w:val="00383A53"/>
    <w:rsid w:val="00383A66"/>
    <w:rsid w:val="003843F0"/>
    <w:rsid w:val="00384A9B"/>
    <w:rsid w:val="00384AE9"/>
    <w:rsid w:val="003852D6"/>
    <w:rsid w:val="00385467"/>
    <w:rsid w:val="003859E4"/>
    <w:rsid w:val="003861AB"/>
    <w:rsid w:val="00386225"/>
    <w:rsid w:val="003862BE"/>
    <w:rsid w:val="00386532"/>
    <w:rsid w:val="00386599"/>
    <w:rsid w:val="00386807"/>
    <w:rsid w:val="00386B64"/>
    <w:rsid w:val="00386E16"/>
    <w:rsid w:val="00386F27"/>
    <w:rsid w:val="00386F46"/>
    <w:rsid w:val="00386FA3"/>
    <w:rsid w:val="00387253"/>
    <w:rsid w:val="003875CC"/>
    <w:rsid w:val="0038762A"/>
    <w:rsid w:val="00387992"/>
    <w:rsid w:val="00387993"/>
    <w:rsid w:val="00387D0D"/>
    <w:rsid w:val="00387F87"/>
    <w:rsid w:val="003901F4"/>
    <w:rsid w:val="003901FF"/>
    <w:rsid w:val="00390308"/>
    <w:rsid w:val="0039057F"/>
    <w:rsid w:val="003909AD"/>
    <w:rsid w:val="00390BCB"/>
    <w:rsid w:val="00390D07"/>
    <w:rsid w:val="003913A7"/>
    <w:rsid w:val="0039152B"/>
    <w:rsid w:val="003916CB"/>
    <w:rsid w:val="00391ABB"/>
    <w:rsid w:val="00391D5A"/>
    <w:rsid w:val="00391E1D"/>
    <w:rsid w:val="00391E6E"/>
    <w:rsid w:val="00391F72"/>
    <w:rsid w:val="00392349"/>
    <w:rsid w:val="00392428"/>
    <w:rsid w:val="0039254A"/>
    <w:rsid w:val="003925F6"/>
    <w:rsid w:val="00392D8E"/>
    <w:rsid w:val="00392E83"/>
    <w:rsid w:val="00393298"/>
    <w:rsid w:val="00393350"/>
    <w:rsid w:val="003933D7"/>
    <w:rsid w:val="003937FC"/>
    <w:rsid w:val="00393DFB"/>
    <w:rsid w:val="00393F98"/>
    <w:rsid w:val="00393FC3"/>
    <w:rsid w:val="00393FCA"/>
    <w:rsid w:val="00394079"/>
    <w:rsid w:val="00394C88"/>
    <w:rsid w:val="00395115"/>
    <w:rsid w:val="00395489"/>
    <w:rsid w:val="0039556C"/>
    <w:rsid w:val="00395614"/>
    <w:rsid w:val="0039570F"/>
    <w:rsid w:val="00395B75"/>
    <w:rsid w:val="00396044"/>
    <w:rsid w:val="00396335"/>
    <w:rsid w:val="0039636D"/>
    <w:rsid w:val="003963A5"/>
    <w:rsid w:val="00396400"/>
    <w:rsid w:val="00396489"/>
    <w:rsid w:val="0039652E"/>
    <w:rsid w:val="003966C4"/>
    <w:rsid w:val="00396762"/>
    <w:rsid w:val="0039687B"/>
    <w:rsid w:val="003968D9"/>
    <w:rsid w:val="00396C90"/>
    <w:rsid w:val="00396DE1"/>
    <w:rsid w:val="00397393"/>
    <w:rsid w:val="003973D2"/>
    <w:rsid w:val="003979A7"/>
    <w:rsid w:val="003979BB"/>
    <w:rsid w:val="00397A2C"/>
    <w:rsid w:val="00397ABE"/>
    <w:rsid w:val="00397D79"/>
    <w:rsid w:val="003A035D"/>
    <w:rsid w:val="003A09AE"/>
    <w:rsid w:val="003A0E30"/>
    <w:rsid w:val="003A0EA9"/>
    <w:rsid w:val="003A1147"/>
    <w:rsid w:val="003A123C"/>
    <w:rsid w:val="003A13C1"/>
    <w:rsid w:val="003A1BAB"/>
    <w:rsid w:val="003A1C7A"/>
    <w:rsid w:val="003A1D80"/>
    <w:rsid w:val="003A1DE6"/>
    <w:rsid w:val="003A20E0"/>
    <w:rsid w:val="003A24FB"/>
    <w:rsid w:val="003A27DD"/>
    <w:rsid w:val="003A29A3"/>
    <w:rsid w:val="003A2B17"/>
    <w:rsid w:val="003A2B8D"/>
    <w:rsid w:val="003A2F09"/>
    <w:rsid w:val="003A3144"/>
    <w:rsid w:val="003A31CF"/>
    <w:rsid w:val="003A3205"/>
    <w:rsid w:val="003A37B6"/>
    <w:rsid w:val="003A3CC8"/>
    <w:rsid w:val="003A3FBB"/>
    <w:rsid w:val="003A401C"/>
    <w:rsid w:val="003A415C"/>
    <w:rsid w:val="003A4378"/>
    <w:rsid w:val="003A4545"/>
    <w:rsid w:val="003A4709"/>
    <w:rsid w:val="003A4714"/>
    <w:rsid w:val="003A4BD2"/>
    <w:rsid w:val="003A4FA6"/>
    <w:rsid w:val="003A52C0"/>
    <w:rsid w:val="003A56CD"/>
    <w:rsid w:val="003A56EC"/>
    <w:rsid w:val="003A6242"/>
    <w:rsid w:val="003A63E0"/>
    <w:rsid w:val="003A674F"/>
    <w:rsid w:val="003A6788"/>
    <w:rsid w:val="003A681C"/>
    <w:rsid w:val="003A6874"/>
    <w:rsid w:val="003A69EB"/>
    <w:rsid w:val="003A69F0"/>
    <w:rsid w:val="003A6F80"/>
    <w:rsid w:val="003A7179"/>
    <w:rsid w:val="003A735A"/>
    <w:rsid w:val="003A740B"/>
    <w:rsid w:val="003A7520"/>
    <w:rsid w:val="003A75BE"/>
    <w:rsid w:val="003A7691"/>
    <w:rsid w:val="003A7DC3"/>
    <w:rsid w:val="003B025F"/>
    <w:rsid w:val="003B0333"/>
    <w:rsid w:val="003B07D5"/>
    <w:rsid w:val="003B0EDD"/>
    <w:rsid w:val="003B1640"/>
    <w:rsid w:val="003B27F4"/>
    <w:rsid w:val="003B2A28"/>
    <w:rsid w:val="003B2B6C"/>
    <w:rsid w:val="003B2F5A"/>
    <w:rsid w:val="003B3334"/>
    <w:rsid w:val="003B3653"/>
    <w:rsid w:val="003B3B48"/>
    <w:rsid w:val="003B3BF6"/>
    <w:rsid w:val="003B403F"/>
    <w:rsid w:val="003B40B6"/>
    <w:rsid w:val="003B42C6"/>
    <w:rsid w:val="003B47C0"/>
    <w:rsid w:val="003B481B"/>
    <w:rsid w:val="003B4B09"/>
    <w:rsid w:val="003B4B24"/>
    <w:rsid w:val="003B5585"/>
    <w:rsid w:val="003B5645"/>
    <w:rsid w:val="003B5AB2"/>
    <w:rsid w:val="003B5ABF"/>
    <w:rsid w:val="003B5E7E"/>
    <w:rsid w:val="003B5F7A"/>
    <w:rsid w:val="003B6167"/>
    <w:rsid w:val="003B6594"/>
    <w:rsid w:val="003B65E1"/>
    <w:rsid w:val="003B6A90"/>
    <w:rsid w:val="003B6AFB"/>
    <w:rsid w:val="003B6B7E"/>
    <w:rsid w:val="003B6C4A"/>
    <w:rsid w:val="003B6D5B"/>
    <w:rsid w:val="003B6F58"/>
    <w:rsid w:val="003B6F7C"/>
    <w:rsid w:val="003B732F"/>
    <w:rsid w:val="003B76E2"/>
    <w:rsid w:val="003B7ADD"/>
    <w:rsid w:val="003B7DDF"/>
    <w:rsid w:val="003B7F87"/>
    <w:rsid w:val="003C006C"/>
    <w:rsid w:val="003C02BA"/>
    <w:rsid w:val="003C09AB"/>
    <w:rsid w:val="003C0A9A"/>
    <w:rsid w:val="003C0E5A"/>
    <w:rsid w:val="003C12BB"/>
    <w:rsid w:val="003C13B4"/>
    <w:rsid w:val="003C14A2"/>
    <w:rsid w:val="003C1584"/>
    <w:rsid w:val="003C1694"/>
    <w:rsid w:val="003C1B74"/>
    <w:rsid w:val="003C2081"/>
    <w:rsid w:val="003C2689"/>
    <w:rsid w:val="003C28AE"/>
    <w:rsid w:val="003C2A77"/>
    <w:rsid w:val="003C2C9B"/>
    <w:rsid w:val="003C2CAE"/>
    <w:rsid w:val="003C30D7"/>
    <w:rsid w:val="003C3373"/>
    <w:rsid w:val="003C33F0"/>
    <w:rsid w:val="003C3485"/>
    <w:rsid w:val="003C3611"/>
    <w:rsid w:val="003C3F94"/>
    <w:rsid w:val="003C458A"/>
    <w:rsid w:val="003C4723"/>
    <w:rsid w:val="003C4BB7"/>
    <w:rsid w:val="003C4DD9"/>
    <w:rsid w:val="003C541A"/>
    <w:rsid w:val="003C5772"/>
    <w:rsid w:val="003C5932"/>
    <w:rsid w:val="003C5A9B"/>
    <w:rsid w:val="003C6311"/>
    <w:rsid w:val="003C6348"/>
    <w:rsid w:val="003C6539"/>
    <w:rsid w:val="003C65C3"/>
    <w:rsid w:val="003C6624"/>
    <w:rsid w:val="003C6710"/>
    <w:rsid w:val="003C6796"/>
    <w:rsid w:val="003C6873"/>
    <w:rsid w:val="003C6D56"/>
    <w:rsid w:val="003C6F9D"/>
    <w:rsid w:val="003C741E"/>
    <w:rsid w:val="003C757B"/>
    <w:rsid w:val="003C75D6"/>
    <w:rsid w:val="003C7652"/>
    <w:rsid w:val="003C7841"/>
    <w:rsid w:val="003C7883"/>
    <w:rsid w:val="003C78A4"/>
    <w:rsid w:val="003C78DB"/>
    <w:rsid w:val="003C7BAF"/>
    <w:rsid w:val="003C7C80"/>
    <w:rsid w:val="003C7F8C"/>
    <w:rsid w:val="003D0017"/>
    <w:rsid w:val="003D00CA"/>
    <w:rsid w:val="003D0299"/>
    <w:rsid w:val="003D02EE"/>
    <w:rsid w:val="003D0388"/>
    <w:rsid w:val="003D03FB"/>
    <w:rsid w:val="003D04FC"/>
    <w:rsid w:val="003D05A9"/>
    <w:rsid w:val="003D062D"/>
    <w:rsid w:val="003D063A"/>
    <w:rsid w:val="003D09C0"/>
    <w:rsid w:val="003D09D4"/>
    <w:rsid w:val="003D0D01"/>
    <w:rsid w:val="003D0DA1"/>
    <w:rsid w:val="003D0F86"/>
    <w:rsid w:val="003D1202"/>
    <w:rsid w:val="003D19EC"/>
    <w:rsid w:val="003D1E3A"/>
    <w:rsid w:val="003D201D"/>
    <w:rsid w:val="003D2239"/>
    <w:rsid w:val="003D2258"/>
    <w:rsid w:val="003D230F"/>
    <w:rsid w:val="003D23D9"/>
    <w:rsid w:val="003D24E8"/>
    <w:rsid w:val="003D2515"/>
    <w:rsid w:val="003D282E"/>
    <w:rsid w:val="003D2A70"/>
    <w:rsid w:val="003D2D6E"/>
    <w:rsid w:val="003D310B"/>
    <w:rsid w:val="003D319D"/>
    <w:rsid w:val="003D31C6"/>
    <w:rsid w:val="003D36A7"/>
    <w:rsid w:val="003D398E"/>
    <w:rsid w:val="003D39C2"/>
    <w:rsid w:val="003D3DBC"/>
    <w:rsid w:val="003D3E85"/>
    <w:rsid w:val="003D4114"/>
    <w:rsid w:val="003D4380"/>
    <w:rsid w:val="003D4407"/>
    <w:rsid w:val="003D45C7"/>
    <w:rsid w:val="003D48D6"/>
    <w:rsid w:val="003D48DA"/>
    <w:rsid w:val="003D4987"/>
    <w:rsid w:val="003D4BDE"/>
    <w:rsid w:val="003D4F28"/>
    <w:rsid w:val="003D564E"/>
    <w:rsid w:val="003D571A"/>
    <w:rsid w:val="003D58A1"/>
    <w:rsid w:val="003D5C14"/>
    <w:rsid w:val="003D5C99"/>
    <w:rsid w:val="003D5F18"/>
    <w:rsid w:val="003D632B"/>
    <w:rsid w:val="003D6968"/>
    <w:rsid w:val="003D6A75"/>
    <w:rsid w:val="003D6B23"/>
    <w:rsid w:val="003D6F53"/>
    <w:rsid w:val="003D71BA"/>
    <w:rsid w:val="003D720C"/>
    <w:rsid w:val="003D753F"/>
    <w:rsid w:val="003D7F83"/>
    <w:rsid w:val="003D7FC5"/>
    <w:rsid w:val="003D7FE6"/>
    <w:rsid w:val="003E00C1"/>
    <w:rsid w:val="003E090D"/>
    <w:rsid w:val="003E15B1"/>
    <w:rsid w:val="003E19C1"/>
    <w:rsid w:val="003E1D9B"/>
    <w:rsid w:val="003E1DA0"/>
    <w:rsid w:val="003E251E"/>
    <w:rsid w:val="003E2785"/>
    <w:rsid w:val="003E27C3"/>
    <w:rsid w:val="003E282F"/>
    <w:rsid w:val="003E2F38"/>
    <w:rsid w:val="003E36B4"/>
    <w:rsid w:val="003E36FD"/>
    <w:rsid w:val="003E37F2"/>
    <w:rsid w:val="003E4033"/>
    <w:rsid w:val="003E4573"/>
    <w:rsid w:val="003E4582"/>
    <w:rsid w:val="003E473A"/>
    <w:rsid w:val="003E486B"/>
    <w:rsid w:val="003E48E5"/>
    <w:rsid w:val="003E4972"/>
    <w:rsid w:val="003E4F61"/>
    <w:rsid w:val="003E57B3"/>
    <w:rsid w:val="003E58B1"/>
    <w:rsid w:val="003E5D71"/>
    <w:rsid w:val="003E5E75"/>
    <w:rsid w:val="003E614A"/>
    <w:rsid w:val="003E6180"/>
    <w:rsid w:val="003E6E27"/>
    <w:rsid w:val="003E6ED7"/>
    <w:rsid w:val="003E7072"/>
    <w:rsid w:val="003E70E8"/>
    <w:rsid w:val="003E7242"/>
    <w:rsid w:val="003E7420"/>
    <w:rsid w:val="003E76A0"/>
    <w:rsid w:val="003E785A"/>
    <w:rsid w:val="003F017A"/>
    <w:rsid w:val="003F0785"/>
    <w:rsid w:val="003F08B2"/>
    <w:rsid w:val="003F0A19"/>
    <w:rsid w:val="003F0B4A"/>
    <w:rsid w:val="003F0E98"/>
    <w:rsid w:val="003F0EB6"/>
    <w:rsid w:val="003F1319"/>
    <w:rsid w:val="003F13EE"/>
    <w:rsid w:val="003F18EB"/>
    <w:rsid w:val="003F19E8"/>
    <w:rsid w:val="003F1C8E"/>
    <w:rsid w:val="003F1F01"/>
    <w:rsid w:val="003F205D"/>
    <w:rsid w:val="003F24FE"/>
    <w:rsid w:val="003F25DA"/>
    <w:rsid w:val="003F26F8"/>
    <w:rsid w:val="003F27D3"/>
    <w:rsid w:val="003F2998"/>
    <w:rsid w:val="003F29DE"/>
    <w:rsid w:val="003F29E3"/>
    <w:rsid w:val="003F2A38"/>
    <w:rsid w:val="003F2C22"/>
    <w:rsid w:val="003F2E36"/>
    <w:rsid w:val="003F3062"/>
    <w:rsid w:val="003F34AB"/>
    <w:rsid w:val="003F3636"/>
    <w:rsid w:val="003F3844"/>
    <w:rsid w:val="003F3D32"/>
    <w:rsid w:val="003F4837"/>
    <w:rsid w:val="003F4992"/>
    <w:rsid w:val="003F4B62"/>
    <w:rsid w:val="003F4DD5"/>
    <w:rsid w:val="003F51DE"/>
    <w:rsid w:val="003F51E2"/>
    <w:rsid w:val="003F51F0"/>
    <w:rsid w:val="003F533A"/>
    <w:rsid w:val="003F54A2"/>
    <w:rsid w:val="003F56C9"/>
    <w:rsid w:val="003F5708"/>
    <w:rsid w:val="003F5DE3"/>
    <w:rsid w:val="003F5F0C"/>
    <w:rsid w:val="003F6065"/>
    <w:rsid w:val="003F63AD"/>
    <w:rsid w:val="003F6674"/>
    <w:rsid w:val="003F66D4"/>
    <w:rsid w:val="003F66F0"/>
    <w:rsid w:val="003F74DE"/>
    <w:rsid w:val="003F778C"/>
    <w:rsid w:val="003F7842"/>
    <w:rsid w:val="003F78C0"/>
    <w:rsid w:val="003F7A01"/>
    <w:rsid w:val="003F7B5B"/>
    <w:rsid w:val="00400045"/>
    <w:rsid w:val="004000FC"/>
    <w:rsid w:val="00400139"/>
    <w:rsid w:val="004001BC"/>
    <w:rsid w:val="0040035D"/>
    <w:rsid w:val="004003C3"/>
    <w:rsid w:val="004004EE"/>
    <w:rsid w:val="00400584"/>
    <w:rsid w:val="0040096D"/>
    <w:rsid w:val="004014A0"/>
    <w:rsid w:val="0040161E"/>
    <w:rsid w:val="0040173B"/>
    <w:rsid w:val="0040177D"/>
    <w:rsid w:val="00401A17"/>
    <w:rsid w:val="00401A1F"/>
    <w:rsid w:val="00401CFA"/>
    <w:rsid w:val="00401FB4"/>
    <w:rsid w:val="0040208E"/>
    <w:rsid w:val="0040258C"/>
    <w:rsid w:val="0040279F"/>
    <w:rsid w:val="0040280D"/>
    <w:rsid w:val="00402963"/>
    <w:rsid w:val="00402EF9"/>
    <w:rsid w:val="00403207"/>
    <w:rsid w:val="004034D4"/>
    <w:rsid w:val="00403656"/>
    <w:rsid w:val="004041C1"/>
    <w:rsid w:val="00404B7E"/>
    <w:rsid w:val="004050F7"/>
    <w:rsid w:val="00405626"/>
    <w:rsid w:val="0040573C"/>
    <w:rsid w:val="00405922"/>
    <w:rsid w:val="00405F2D"/>
    <w:rsid w:val="00406084"/>
    <w:rsid w:val="004062EF"/>
    <w:rsid w:val="004065D0"/>
    <w:rsid w:val="00406700"/>
    <w:rsid w:val="004067F1"/>
    <w:rsid w:val="00406925"/>
    <w:rsid w:val="00406B23"/>
    <w:rsid w:val="00406D1A"/>
    <w:rsid w:val="00406DB9"/>
    <w:rsid w:val="00406F2C"/>
    <w:rsid w:val="0040706C"/>
    <w:rsid w:val="00407403"/>
    <w:rsid w:val="004075D4"/>
    <w:rsid w:val="00407B11"/>
    <w:rsid w:val="00407F11"/>
    <w:rsid w:val="00407F28"/>
    <w:rsid w:val="00410203"/>
    <w:rsid w:val="0041053A"/>
    <w:rsid w:val="00410662"/>
    <w:rsid w:val="00410ADC"/>
    <w:rsid w:val="00410F17"/>
    <w:rsid w:val="0041101F"/>
    <w:rsid w:val="0041150D"/>
    <w:rsid w:val="004115A1"/>
    <w:rsid w:val="004118A3"/>
    <w:rsid w:val="00411B1D"/>
    <w:rsid w:val="00411F0C"/>
    <w:rsid w:val="00411F2C"/>
    <w:rsid w:val="00411FC6"/>
    <w:rsid w:val="0041214E"/>
    <w:rsid w:val="0041217E"/>
    <w:rsid w:val="00412353"/>
    <w:rsid w:val="00412719"/>
    <w:rsid w:val="00412A81"/>
    <w:rsid w:val="00412BA5"/>
    <w:rsid w:val="00412EEF"/>
    <w:rsid w:val="00413083"/>
    <w:rsid w:val="004130D2"/>
    <w:rsid w:val="00413625"/>
    <w:rsid w:val="004139A6"/>
    <w:rsid w:val="00413D32"/>
    <w:rsid w:val="00413DC4"/>
    <w:rsid w:val="00413F8F"/>
    <w:rsid w:val="0041403A"/>
    <w:rsid w:val="0041430C"/>
    <w:rsid w:val="00414735"/>
    <w:rsid w:val="00414817"/>
    <w:rsid w:val="00414C5F"/>
    <w:rsid w:val="00414C8B"/>
    <w:rsid w:val="004156DB"/>
    <w:rsid w:val="00415B87"/>
    <w:rsid w:val="00415BE1"/>
    <w:rsid w:val="00415E87"/>
    <w:rsid w:val="0041603F"/>
    <w:rsid w:val="0041606E"/>
    <w:rsid w:val="0041624F"/>
    <w:rsid w:val="00416552"/>
    <w:rsid w:val="00416588"/>
    <w:rsid w:val="00416B2C"/>
    <w:rsid w:val="00416BF2"/>
    <w:rsid w:val="00416D3D"/>
    <w:rsid w:val="00416DD3"/>
    <w:rsid w:val="00416F97"/>
    <w:rsid w:val="0041754C"/>
    <w:rsid w:val="00417552"/>
    <w:rsid w:val="00417618"/>
    <w:rsid w:val="0041777F"/>
    <w:rsid w:val="00417A43"/>
    <w:rsid w:val="00417E77"/>
    <w:rsid w:val="00417F28"/>
    <w:rsid w:val="00417F7B"/>
    <w:rsid w:val="00420113"/>
    <w:rsid w:val="0042040F"/>
    <w:rsid w:val="004206F7"/>
    <w:rsid w:val="00420AFF"/>
    <w:rsid w:val="00420F57"/>
    <w:rsid w:val="0042153F"/>
    <w:rsid w:val="0042172C"/>
    <w:rsid w:val="0042176E"/>
    <w:rsid w:val="00421C15"/>
    <w:rsid w:val="00421FF9"/>
    <w:rsid w:val="004220BC"/>
    <w:rsid w:val="00422142"/>
    <w:rsid w:val="004221FA"/>
    <w:rsid w:val="0042235B"/>
    <w:rsid w:val="00422631"/>
    <w:rsid w:val="00422932"/>
    <w:rsid w:val="00422C0E"/>
    <w:rsid w:val="00423203"/>
    <w:rsid w:val="0042345D"/>
    <w:rsid w:val="004234F9"/>
    <w:rsid w:val="00423980"/>
    <w:rsid w:val="00423F28"/>
    <w:rsid w:val="0042402D"/>
    <w:rsid w:val="00424A90"/>
    <w:rsid w:val="00424B66"/>
    <w:rsid w:val="00424DE5"/>
    <w:rsid w:val="00424EAF"/>
    <w:rsid w:val="00425123"/>
    <w:rsid w:val="00425163"/>
    <w:rsid w:val="00425375"/>
    <w:rsid w:val="004257EC"/>
    <w:rsid w:val="00425A38"/>
    <w:rsid w:val="00425B78"/>
    <w:rsid w:val="00426496"/>
    <w:rsid w:val="0042659E"/>
    <w:rsid w:val="0042691B"/>
    <w:rsid w:val="00426E87"/>
    <w:rsid w:val="00426EA5"/>
    <w:rsid w:val="00427248"/>
    <w:rsid w:val="0042727A"/>
    <w:rsid w:val="004275EB"/>
    <w:rsid w:val="0042776C"/>
    <w:rsid w:val="00427AB7"/>
    <w:rsid w:val="00427B14"/>
    <w:rsid w:val="00427B8F"/>
    <w:rsid w:val="00427C48"/>
    <w:rsid w:val="00427F58"/>
    <w:rsid w:val="00427F5F"/>
    <w:rsid w:val="00427FCE"/>
    <w:rsid w:val="00430027"/>
    <w:rsid w:val="004300AA"/>
    <w:rsid w:val="0043011B"/>
    <w:rsid w:val="00430861"/>
    <w:rsid w:val="00430A3C"/>
    <w:rsid w:val="00430AEF"/>
    <w:rsid w:val="00430C10"/>
    <w:rsid w:val="00431062"/>
    <w:rsid w:val="004311FD"/>
    <w:rsid w:val="00431257"/>
    <w:rsid w:val="00431E6B"/>
    <w:rsid w:val="0043223A"/>
    <w:rsid w:val="004323A3"/>
    <w:rsid w:val="00432ACB"/>
    <w:rsid w:val="00432C8C"/>
    <w:rsid w:val="00433855"/>
    <w:rsid w:val="004338C9"/>
    <w:rsid w:val="0043392C"/>
    <w:rsid w:val="0043393A"/>
    <w:rsid w:val="00433B95"/>
    <w:rsid w:val="00433BD3"/>
    <w:rsid w:val="00433D18"/>
    <w:rsid w:val="0043424E"/>
    <w:rsid w:val="0043437F"/>
    <w:rsid w:val="00434CE6"/>
    <w:rsid w:val="004353F7"/>
    <w:rsid w:val="00435473"/>
    <w:rsid w:val="00435708"/>
    <w:rsid w:val="00435881"/>
    <w:rsid w:val="00435E56"/>
    <w:rsid w:val="00435F05"/>
    <w:rsid w:val="004362F3"/>
    <w:rsid w:val="00436575"/>
    <w:rsid w:val="00436650"/>
    <w:rsid w:val="00436B03"/>
    <w:rsid w:val="00436B0C"/>
    <w:rsid w:val="0043714D"/>
    <w:rsid w:val="00437379"/>
    <w:rsid w:val="0043785A"/>
    <w:rsid w:val="00437876"/>
    <w:rsid w:val="00437B44"/>
    <w:rsid w:val="00437C34"/>
    <w:rsid w:val="00437D56"/>
    <w:rsid w:val="00440115"/>
    <w:rsid w:val="00440224"/>
    <w:rsid w:val="0044024D"/>
    <w:rsid w:val="0044091C"/>
    <w:rsid w:val="004409AF"/>
    <w:rsid w:val="00440BFB"/>
    <w:rsid w:val="00440D74"/>
    <w:rsid w:val="004411A9"/>
    <w:rsid w:val="004413AD"/>
    <w:rsid w:val="004414F6"/>
    <w:rsid w:val="00441546"/>
    <w:rsid w:val="004415F8"/>
    <w:rsid w:val="0044163B"/>
    <w:rsid w:val="00441665"/>
    <w:rsid w:val="004418E5"/>
    <w:rsid w:val="004420AE"/>
    <w:rsid w:val="00442246"/>
    <w:rsid w:val="00442560"/>
    <w:rsid w:val="00442631"/>
    <w:rsid w:val="004427B1"/>
    <w:rsid w:val="00442AB1"/>
    <w:rsid w:val="00442CAF"/>
    <w:rsid w:val="00442F10"/>
    <w:rsid w:val="00442FFD"/>
    <w:rsid w:val="00443643"/>
    <w:rsid w:val="00443B45"/>
    <w:rsid w:val="00444200"/>
    <w:rsid w:val="004442A2"/>
    <w:rsid w:val="00444516"/>
    <w:rsid w:val="004447CB"/>
    <w:rsid w:val="00444C5F"/>
    <w:rsid w:val="00444F5A"/>
    <w:rsid w:val="004454DE"/>
    <w:rsid w:val="004455EC"/>
    <w:rsid w:val="004456E0"/>
    <w:rsid w:val="00445793"/>
    <w:rsid w:val="00445A67"/>
    <w:rsid w:val="00445D98"/>
    <w:rsid w:val="004465D2"/>
    <w:rsid w:val="00446989"/>
    <w:rsid w:val="00446B2B"/>
    <w:rsid w:val="00446CE1"/>
    <w:rsid w:val="00446FBC"/>
    <w:rsid w:val="00447036"/>
    <w:rsid w:val="004470FA"/>
    <w:rsid w:val="004473B2"/>
    <w:rsid w:val="0044747B"/>
    <w:rsid w:val="00447878"/>
    <w:rsid w:val="00447B04"/>
    <w:rsid w:val="00447E01"/>
    <w:rsid w:val="00447E80"/>
    <w:rsid w:val="00447EFC"/>
    <w:rsid w:val="004502C3"/>
    <w:rsid w:val="004509FC"/>
    <w:rsid w:val="00450DEF"/>
    <w:rsid w:val="0045120C"/>
    <w:rsid w:val="0045123D"/>
    <w:rsid w:val="0045137B"/>
    <w:rsid w:val="0045180F"/>
    <w:rsid w:val="00451CA1"/>
    <w:rsid w:val="00451DC5"/>
    <w:rsid w:val="00451EBA"/>
    <w:rsid w:val="0045243D"/>
    <w:rsid w:val="0045260E"/>
    <w:rsid w:val="00452D8B"/>
    <w:rsid w:val="00452DA8"/>
    <w:rsid w:val="00452DF9"/>
    <w:rsid w:val="00452E4B"/>
    <w:rsid w:val="0045340A"/>
    <w:rsid w:val="004534CE"/>
    <w:rsid w:val="0045381F"/>
    <w:rsid w:val="00453F5C"/>
    <w:rsid w:val="00454247"/>
    <w:rsid w:val="004542D5"/>
    <w:rsid w:val="004543CD"/>
    <w:rsid w:val="00454CC9"/>
    <w:rsid w:val="00454D1F"/>
    <w:rsid w:val="00454D49"/>
    <w:rsid w:val="004552D8"/>
    <w:rsid w:val="004555D4"/>
    <w:rsid w:val="004557D9"/>
    <w:rsid w:val="00455950"/>
    <w:rsid w:val="00455EA8"/>
    <w:rsid w:val="00456190"/>
    <w:rsid w:val="004561AC"/>
    <w:rsid w:val="00456234"/>
    <w:rsid w:val="00456338"/>
    <w:rsid w:val="004568F3"/>
    <w:rsid w:val="00456EE9"/>
    <w:rsid w:val="00457681"/>
    <w:rsid w:val="00457701"/>
    <w:rsid w:val="004577C4"/>
    <w:rsid w:val="00457A2D"/>
    <w:rsid w:val="00457AFD"/>
    <w:rsid w:val="00457C99"/>
    <w:rsid w:val="00457EA6"/>
    <w:rsid w:val="00457F93"/>
    <w:rsid w:val="00457F9F"/>
    <w:rsid w:val="004604D4"/>
    <w:rsid w:val="0046083B"/>
    <w:rsid w:val="004608D3"/>
    <w:rsid w:val="00460B71"/>
    <w:rsid w:val="00460C8B"/>
    <w:rsid w:val="00460C9D"/>
    <w:rsid w:val="00460E21"/>
    <w:rsid w:val="0046132B"/>
    <w:rsid w:val="00461336"/>
    <w:rsid w:val="004614CF"/>
    <w:rsid w:val="0046156B"/>
    <w:rsid w:val="004615A7"/>
    <w:rsid w:val="0046211E"/>
    <w:rsid w:val="00462820"/>
    <w:rsid w:val="00462C22"/>
    <w:rsid w:val="00462DAE"/>
    <w:rsid w:val="004630E4"/>
    <w:rsid w:val="00463289"/>
    <w:rsid w:val="00463845"/>
    <w:rsid w:val="00463882"/>
    <w:rsid w:val="0046424F"/>
    <w:rsid w:val="00464320"/>
    <w:rsid w:val="004643CD"/>
    <w:rsid w:val="004645BC"/>
    <w:rsid w:val="00464AC5"/>
    <w:rsid w:val="00464F0D"/>
    <w:rsid w:val="00465357"/>
    <w:rsid w:val="004656A1"/>
    <w:rsid w:val="0046571A"/>
    <w:rsid w:val="00465C31"/>
    <w:rsid w:val="00465D73"/>
    <w:rsid w:val="004661C0"/>
    <w:rsid w:val="00466576"/>
    <w:rsid w:val="00466A5F"/>
    <w:rsid w:val="00466BC8"/>
    <w:rsid w:val="00466CC3"/>
    <w:rsid w:val="00466FB3"/>
    <w:rsid w:val="0046706B"/>
    <w:rsid w:val="0046723E"/>
    <w:rsid w:val="004676C9"/>
    <w:rsid w:val="0046788C"/>
    <w:rsid w:val="00467DB5"/>
    <w:rsid w:val="0046A4C5"/>
    <w:rsid w:val="0047019C"/>
    <w:rsid w:val="004706BA"/>
    <w:rsid w:val="004706D0"/>
    <w:rsid w:val="00470946"/>
    <w:rsid w:val="004709E7"/>
    <w:rsid w:val="00471347"/>
    <w:rsid w:val="004713F1"/>
    <w:rsid w:val="004716B6"/>
    <w:rsid w:val="004719A2"/>
    <w:rsid w:val="00471BFD"/>
    <w:rsid w:val="00471C9D"/>
    <w:rsid w:val="00471F4A"/>
    <w:rsid w:val="00472249"/>
    <w:rsid w:val="00472270"/>
    <w:rsid w:val="00472AC3"/>
    <w:rsid w:val="00472C3D"/>
    <w:rsid w:val="00472E87"/>
    <w:rsid w:val="004732A3"/>
    <w:rsid w:val="004736FB"/>
    <w:rsid w:val="00473B21"/>
    <w:rsid w:val="00473CC6"/>
    <w:rsid w:val="00474191"/>
    <w:rsid w:val="0047474F"/>
    <w:rsid w:val="0047498F"/>
    <w:rsid w:val="00474A84"/>
    <w:rsid w:val="00474CB9"/>
    <w:rsid w:val="004750D5"/>
    <w:rsid w:val="004750FC"/>
    <w:rsid w:val="004754CF"/>
    <w:rsid w:val="00475C9B"/>
    <w:rsid w:val="00476186"/>
    <w:rsid w:val="0047660F"/>
    <w:rsid w:val="00476643"/>
    <w:rsid w:val="00476935"/>
    <w:rsid w:val="00476939"/>
    <w:rsid w:val="00476AAE"/>
    <w:rsid w:val="00476EFC"/>
    <w:rsid w:val="004770D0"/>
    <w:rsid w:val="00477125"/>
    <w:rsid w:val="0047729E"/>
    <w:rsid w:val="00477453"/>
    <w:rsid w:val="004778CF"/>
    <w:rsid w:val="00477C98"/>
    <w:rsid w:val="00477FBD"/>
    <w:rsid w:val="0048000D"/>
    <w:rsid w:val="004803C9"/>
    <w:rsid w:val="00480922"/>
    <w:rsid w:val="004809BE"/>
    <w:rsid w:val="00480C8B"/>
    <w:rsid w:val="00480D22"/>
    <w:rsid w:val="00480DE2"/>
    <w:rsid w:val="00480E39"/>
    <w:rsid w:val="00480E96"/>
    <w:rsid w:val="00481057"/>
    <w:rsid w:val="00481244"/>
    <w:rsid w:val="00481379"/>
    <w:rsid w:val="00481586"/>
    <w:rsid w:val="00481636"/>
    <w:rsid w:val="004816E9"/>
    <w:rsid w:val="004820D5"/>
    <w:rsid w:val="00482149"/>
    <w:rsid w:val="0048214E"/>
    <w:rsid w:val="00482666"/>
    <w:rsid w:val="0048275B"/>
    <w:rsid w:val="00482B3D"/>
    <w:rsid w:val="00482EB8"/>
    <w:rsid w:val="00483138"/>
    <w:rsid w:val="004831B1"/>
    <w:rsid w:val="0048346E"/>
    <w:rsid w:val="004834E0"/>
    <w:rsid w:val="004834EB"/>
    <w:rsid w:val="00483574"/>
    <w:rsid w:val="0048395D"/>
    <w:rsid w:val="00483AEC"/>
    <w:rsid w:val="00483B71"/>
    <w:rsid w:val="00483BC4"/>
    <w:rsid w:val="00483F28"/>
    <w:rsid w:val="00483FD2"/>
    <w:rsid w:val="004844AA"/>
    <w:rsid w:val="0048489C"/>
    <w:rsid w:val="00484968"/>
    <w:rsid w:val="00484B3E"/>
    <w:rsid w:val="00484C6E"/>
    <w:rsid w:val="00484FDD"/>
    <w:rsid w:val="004853D9"/>
    <w:rsid w:val="004855E4"/>
    <w:rsid w:val="00485659"/>
    <w:rsid w:val="0048567B"/>
    <w:rsid w:val="004857BC"/>
    <w:rsid w:val="00485A3E"/>
    <w:rsid w:val="00485C75"/>
    <w:rsid w:val="0048603E"/>
    <w:rsid w:val="004861F8"/>
    <w:rsid w:val="0048620B"/>
    <w:rsid w:val="00486334"/>
    <w:rsid w:val="004869D5"/>
    <w:rsid w:val="00486C18"/>
    <w:rsid w:val="00486E8C"/>
    <w:rsid w:val="00487329"/>
    <w:rsid w:val="00487383"/>
    <w:rsid w:val="0048747B"/>
    <w:rsid w:val="00487805"/>
    <w:rsid w:val="00487CF4"/>
    <w:rsid w:val="00487D3B"/>
    <w:rsid w:val="00490098"/>
    <w:rsid w:val="00490522"/>
    <w:rsid w:val="0049065B"/>
    <w:rsid w:val="004907A8"/>
    <w:rsid w:val="00490898"/>
    <w:rsid w:val="00490C86"/>
    <w:rsid w:val="00491341"/>
    <w:rsid w:val="0049166C"/>
    <w:rsid w:val="00491AAA"/>
    <w:rsid w:val="00491ED9"/>
    <w:rsid w:val="00491FC2"/>
    <w:rsid w:val="00491FD7"/>
    <w:rsid w:val="0049202D"/>
    <w:rsid w:val="00492267"/>
    <w:rsid w:val="0049253F"/>
    <w:rsid w:val="00492879"/>
    <w:rsid w:val="00492A10"/>
    <w:rsid w:val="00492B43"/>
    <w:rsid w:val="00492B59"/>
    <w:rsid w:val="00492BBA"/>
    <w:rsid w:val="00492D62"/>
    <w:rsid w:val="00492D7B"/>
    <w:rsid w:val="00492DA6"/>
    <w:rsid w:val="00492F3F"/>
    <w:rsid w:val="0049315B"/>
    <w:rsid w:val="004931B8"/>
    <w:rsid w:val="004931DE"/>
    <w:rsid w:val="0049353C"/>
    <w:rsid w:val="004935DA"/>
    <w:rsid w:val="004936B6"/>
    <w:rsid w:val="00493CC3"/>
    <w:rsid w:val="004940E0"/>
    <w:rsid w:val="00494406"/>
    <w:rsid w:val="0049446B"/>
    <w:rsid w:val="00494757"/>
    <w:rsid w:val="00494DA8"/>
    <w:rsid w:val="00494E21"/>
    <w:rsid w:val="00494EB4"/>
    <w:rsid w:val="0049514F"/>
    <w:rsid w:val="0049536C"/>
    <w:rsid w:val="00495432"/>
    <w:rsid w:val="004959DA"/>
    <w:rsid w:val="00495B21"/>
    <w:rsid w:val="00495CB9"/>
    <w:rsid w:val="00495E6C"/>
    <w:rsid w:val="00495EE9"/>
    <w:rsid w:val="00495F53"/>
    <w:rsid w:val="00495FB0"/>
    <w:rsid w:val="00495FDD"/>
    <w:rsid w:val="00496AF5"/>
    <w:rsid w:val="00496DA4"/>
    <w:rsid w:val="00496FC0"/>
    <w:rsid w:val="00497004"/>
    <w:rsid w:val="00497035"/>
    <w:rsid w:val="0049722D"/>
    <w:rsid w:val="00497421"/>
    <w:rsid w:val="004974AC"/>
    <w:rsid w:val="00497594"/>
    <w:rsid w:val="004976BA"/>
    <w:rsid w:val="00497AC6"/>
    <w:rsid w:val="00497B3C"/>
    <w:rsid w:val="00497CC3"/>
    <w:rsid w:val="004A01B6"/>
    <w:rsid w:val="004A02D6"/>
    <w:rsid w:val="004A0324"/>
    <w:rsid w:val="004A0456"/>
    <w:rsid w:val="004A0547"/>
    <w:rsid w:val="004A05E0"/>
    <w:rsid w:val="004A07B0"/>
    <w:rsid w:val="004A0D4C"/>
    <w:rsid w:val="004A0EB5"/>
    <w:rsid w:val="004A1123"/>
    <w:rsid w:val="004A13E1"/>
    <w:rsid w:val="004A1608"/>
    <w:rsid w:val="004A1855"/>
    <w:rsid w:val="004A1A61"/>
    <w:rsid w:val="004A1ADD"/>
    <w:rsid w:val="004A1B7B"/>
    <w:rsid w:val="004A1C77"/>
    <w:rsid w:val="004A1D17"/>
    <w:rsid w:val="004A21B6"/>
    <w:rsid w:val="004A2386"/>
    <w:rsid w:val="004A286D"/>
    <w:rsid w:val="004A2928"/>
    <w:rsid w:val="004A2AFC"/>
    <w:rsid w:val="004A2CAE"/>
    <w:rsid w:val="004A2EC3"/>
    <w:rsid w:val="004A2EFA"/>
    <w:rsid w:val="004A3497"/>
    <w:rsid w:val="004A3568"/>
    <w:rsid w:val="004A37B3"/>
    <w:rsid w:val="004A3D1C"/>
    <w:rsid w:val="004A401D"/>
    <w:rsid w:val="004A47A5"/>
    <w:rsid w:val="004A4825"/>
    <w:rsid w:val="004A48CB"/>
    <w:rsid w:val="004A4AB6"/>
    <w:rsid w:val="004A4AE1"/>
    <w:rsid w:val="004A4AE9"/>
    <w:rsid w:val="004A4B2D"/>
    <w:rsid w:val="004A52C8"/>
    <w:rsid w:val="004A54D0"/>
    <w:rsid w:val="004A56EA"/>
    <w:rsid w:val="004A5B48"/>
    <w:rsid w:val="004A5C9E"/>
    <w:rsid w:val="004A5D70"/>
    <w:rsid w:val="004A61D0"/>
    <w:rsid w:val="004A6235"/>
    <w:rsid w:val="004A6403"/>
    <w:rsid w:val="004A64D2"/>
    <w:rsid w:val="004A68D0"/>
    <w:rsid w:val="004A69C6"/>
    <w:rsid w:val="004A6D8C"/>
    <w:rsid w:val="004A7909"/>
    <w:rsid w:val="004A79D0"/>
    <w:rsid w:val="004A7D69"/>
    <w:rsid w:val="004A7F4C"/>
    <w:rsid w:val="004B0161"/>
    <w:rsid w:val="004B04CC"/>
    <w:rsid w:val="004B0504"/>
    <w:rsid w:val="004B087A"/>
    <w:rsid w:val="004B0BB4"/>
    <w:rsid w:val="004B0D5B"/>
    <w:rsid w:val="004B0DAD"/>
    <w:rsid w:val="004B1074"/>
    <w:rsid w:val="004B1127"/>
    <w:rsid w:val="004B1674"/>
    <w:rsid w:val="004B177E"/>
    <w:rsid w:val="004B18F0"/>
    <w:rsid w:val="004B1D6D"/>
    <w:rsid w:val="004B1E76"/>
    <w:rsid w:val="004B2823"/>
    <w:rsid w:val="004B2B0D"/>
    <w:rsid w:val="004B2B29"/>
    <w:rsid w:val="004B2C41"/>
    <w:rsid w:val="004B2DA7"/>
    <w:rsid w:val="004B2E48"/>
    <w:rsid w:val="004B323C"/>
    <w:rsid w:val="004B3B0F"/>
    <w:rsid w:val="004B3CBC"/>
    <w:rsid w:val="004B3D35"/>
    <w:rsid w:val="004B3DFC"/>
    <w:rsid w:val="004B44B9"/>
    <w:rsid w:val="004B461B"/>
    <w:rsid w:val="004B4798"/>
    <w:rsid w:val="004B497A"/>
    <w:rsid w:val="004B497F"/>
    <w:rsid w:val="004B49BF"/>
    <w:rsid w:val="004B4F7D"/>
    <w:rsid w:val="004B500C"/>
    <w:rsid w:val="004B55E0"/>
    <w:rsid w:val="004B618A"/>
    <w:rsid w:val="004B6207"/>
    <w:rsid w:val="004B6878"/>
    <w:rsid w:val="004B68B2"/>
    <w:rsid w:val="004B6AEE"/>
    <w:rsid w:val="004B6FD2"/>
    <w:rsid w:val="004B70EF"/>
    <w:rsid w:val="004B75EC"/>
    <w:rsid w:val="004B7C37"/>
    <w:rsid w:val="004B7E43"/>
    <w:rsid w:val="004C00C0"/>
    <w:rsid w:val="004C00C2"/>
    <w:rsid w:val="004C060B"/>
    <w:rsid w:val="004C093D"/>
    <w:rsid w:val="004C09AA"/>
    <w:rsid w:val="004C09CA"/>
    <w:rsid w:val="004C0A9D"/>
    <w:rsid w:val="004C0AFE"/>
    <w:rsid w:val="004C0D90"/>
    <w:rsid w:val="004C1305"/>
    <w:rsid w:val="004C1343"/>
    <w:rsid w:val="004C139A"/>
    <w:rsid w:val="004C16E0"/>
    <w:rsid w:val="004C17B5"/>
    <w:rsid w:val="004C19B8"/>
    <w:rsid w:val="004C1F46"/>
    <w:rsid w:val="004C2216"/>
    <w:rsid w:val="004C2341"/>
    <w:rsid w:val="004C2522"/>
    <w:rsid w:val="004C256A"/>
    <w:rsid w:val="004C26AB"/>
    <w:rsid w:val="004C270D"/>
    <w:rsid w:val="004C289B"/>
    <w:rsid w:val="004C2BA7"/>
    <w:rsid w:val="004C2E5A"/>
    <w:rsid w:val="004C2FD6"/>
    <w:rsid w:val="004C3019"/>
    <w:rsid w:val="004C3204"/>
    <w:rsid w:val="004C3215"/>
    <w:rsid w:val="004C34A2"/>
    <w:rsid w:val="004C3566"/>
    <w:rsid w:val="004C39E0"/>
    <w:rsid w:val="004C3A5E"/>
    <w:rsid w:val="004C3A74"/>
    <w:rsid w:val="004C3ACA"/>
    <w:rsid w:val="004C3EAB"/>
    <w:rsid w:val="004C4133"/>
    <w:rsid w:val="004C489B"/>
    <w:rsid w:val="004C4D9B"/>
    <w:rsid w:val="004C4E5A"/>
    <w:rsid w:val="004C5409"/>
    <w:rsid w:val="004C5421"/>
    <w:rsid w:val="004C57D3"/>
    <w:rsid w:val="004C59B6"/>
    <w:rsid w:val="004C5FAB"/>
    <w:rsid w:val="004C5FC6"/>
    <w:rsid w:val="004C6163"/>
    <w:rsid w:val="004C6170"/>
    <w:rsid w:val="004C6256"/>
    <w:rsid w:val="004C674C"/>
    <w:rsid w:val="004C687D"/>
    <w:rsid w:val="004C6D68"/>
    <w:rsid w:val="004C6E09"/>
    <w:rsid w:val="004C6F21"/>
    <w:rsid w:val="004C7767"/>
    <w:rsid w:val="004C7A40"/>
    <w:rsid w:val="004C7C8A"/>
    <w:rsid w:val="004C7E1D"/>
    <w:rsid w:val="004C7E2A"/>
    <w:rsid w:val="004D00CD"/>
    <w:rsid w:val="004D0491"/>
    <w:rsid w:val="004D0ABE"/>
    <w:rsid w:val="004D0CF8"/>
    <w:rsid w:val="004D13DC"/>
    <w:rsid w:val="004D188F"/>
    <w:rsid w:val="004D1B09"/>
    <w:rsid w:val="004D1C95"/>
    <w:rsid w:val="004D1EDE"/>
    <w:rsid w:val="004D1EF7"/>
    <w:rsid w:val="004D1F9C"/>
    <w:rsid w:val="004D21C4"/>
    <w:rsid w:val="004D299A"/>
    <w:rsid w:val="004D3213"/>
    <w:rsid w:val="004D392B"/>
    <w:rsid w:val="004D3A57"/>
    <w:rsid w:val="004D40EC"/>
    <w:rsid w:val="004D458E"/>
    <w:rsid w:val="004D478B"/>
    <w:rsid w:val="004D4871"/>
    <w:rsid w:val="004D494B"/>
    <w:rsid w:val="004D4D15"/>
    <w:rsid w:val="004D4F0E"/>
    <w:rsid w:val="004D5011"/>
    <w:rsid w:val="004D5275"/>
    <w:rsid w:val="004D52C7"/>
    <w:rsid w:val="004D555F"/>
    <w:rsid w:val="004D5986"/>
    <w:rsid w:val="004D5B39"/>
    <w:rsid w:val="004D61F7"/>
    <w:rsid w:val="004D66B3"/>
    <w:rsid w:val="004D6BFB"/>
    <w:rsid w:val="004D6DF2"/>
    <w:rsid w:val="004D6FCD"/>
    <w:rsid w:val="004D73BE"/>
    <w:rsid w:val="004D7899"/>
    <w:rsid w:val="004E00D6"/>
    <w:rsid w:val="004E04DC"/>
    <w:rsid w:val="004E0577"/>
    <w:rsid w:val="004E09CF"/>
    <w:rsid w:val="004E0A67"/>
    <w:rsid w:val="004E0BA5"/>
    <w:rsid w:val="004E0C9B"/>
    <w:rsid w:val="004E0DF1"/>
    <w:rsid w:val="004E1045"/>
    <w:rsid w:val="004E1224"/>
    <w:rsid w:val="004E135A"/>
    <w:rsid w:val="004E148A"/>
    <w:rsid w:val="004E1824"/>
    <w:rsid w:val="004E1B00"/>
    <w:rsid w:val="004E1C09"/>
    <w:rsid w:val="004E1CE3"/>
    <w:rsid w:val="004E1E84"/>
    <w:rsid w:val="004E2260"/>
    <w:rsid w:val="004E258E"/>
    <w:rsid w:val="004E2830"/>
    <w:rsid w:val="004E2CD4"/>
    <w:rsid w:val="004E2E4A"/>
    <w:rsid w:val="004E3029"/>
    <w:rsid w:val="004E3189"/>
    <w:rsid w:val="004E3288"/>
    <w:rsid w:val="004E3889"/>
    <w:rsid w:val="004E3939"/>
    <w:rsid w:val="004E3B30"/>
    <w:rsid w:val="004E3E0F"/>
    <w:rsid w:val="004E4024"/>
    <w:rsid w:val="004E420D"/>
    <w:rsid w:val="004E446E"/>
    <w:rsid w:val="004E46AF"/>
    <w:rsid w:val="004E4960"/>
    <w:rsid w:val="004E4AA8"/>
    <w:rsid w:val="004E4D64"/>
    <w:rsid w:val="004E4DB9"/>
    <w:rsid w:val="004E4FB4"/>
    <w:rsid w:val="004E4FCB"/>
    <w:rsid w:val="004E50FA"/>
    <w:rsid w:val="004E50FC"/>
    <w:rsid w:val="004E51E3"/>
    <w:rsid w:val="004E57BB"/>
    <w:rsid w:val="004E57CE"/>
    <w:rsid w:val="004E5C52"/>
    <w:rsid w:val="004E5DC2"/>
    <w:rsid w:val="004E6129"/>
    <w:rsid w:val="004E6218"/>
    <w:rsid w:val="004E64BE"/>
    <w:rsid w:val="004E653B"/>
    <w:rsid w:val="004E6E2E"/>
    <w:rsid w:val="004E6EB1"/>
    <w:rsid w:val="004E7035"/>
    <w:rsid w:val="004E735A"/>
    <w:rsid w:val="004E7436"/>
    <w:rsid w:val="004E7487"/>
    <w:rsid w:val="004E74AE"/>
    <w:rsid w:val="004E757A"/>
    <w:rsid w:val="004E76A4"/>
    <w:rsid w:val="004E7DF5"/>
    <w:rsid w:val="004E7E68"/>
    <w:rsid w:val="004F01A9"/>
    <w:rsid w:val="004F044F"/>
    <w:rsid w:val="004F0772"/>
    <w:rsid w:val="004F0B9C"/>
    <w:rsid w:val="004F0FA6"/>
    <w:rsid w:val="004F138C"/>
    <w:rsid w:val="004F1661"/>
    <w:rsid w:val="004F177A"/>
    <w:rsid w:val="004F1CA9"/>
    <w:rsid w:val="004F1D9B"/>
    <w:rsid w:val="004F2001"/>
    <w:rsid w:val="004F207D"/>
    <w:rsid w:val="004F2214"/>
    <w:rsid w:val="004F2415"/>
    <w:rsid w:val="004F267E"/>
    <w:rsid w:val="004F2A96"/>
    <w:rsid w:val="004F3064"/>
    <w:rsid w:val="004F317E"/>
    <w:rsid w:val="004F3384"/>
    <w:rsid w:val="004F351C"/>
    <w:rsid w:val="004F3540"/>
    <w:rsid w:val="004F354C"/>
    <w:rsid w:val="004F3BB1"/>
    <w:rsid w:val="004F3EF8"/>
    <w:rsid w:val="004F4344"/>
    <w:rsid w:val="004F46FF"/>
    <w:rsid w:val="004F4DE6"/>
    <w:rsid w:val="004F4EBB"/>
    <w:rsid w:val="004F4EED"/>
    <w:rsid w:val="004F52AC"/>
    <w:rsid w:val="004F59BA"/>
    <w:rsid w:val="004F5B08"/>
    <w:rsid w:val="004F5D62"/>
    <w:rsid w:val="004F5F8F"/>
    <w:rsid w:val="004F6366"/>
    <w:rsid w:val="004F6392"/>
    <w:rsid w:val="004F6646"/>
    <w:rsid w:val="004F66D7"/>
    <w:rsid w:val="004F66F8"/>
    <w:rsid w:val="004F6B29"/>
    <w:rsid w:val="004F759F"/>
    <w:rsid w:val="004F7964"/>
    <w:rsid w:val="004F7F31"/>
    <w:rsid w:val="004F7FBE"/>
    <w:rsid w:val="005001DC"/>
    <w:rsid w:val="00500622"/>
    <w:rsid w:val="00500800"/>
    <w:rsid w:val="00500E09"/>
    <w:rsid w:val="00501016"/>
    <w:rsid w:val="0050148C"/>
    <w:rsid w:val="005015E9"/>
    <w:rsid w:val="005017B8"/>
    <w:rsid w:val="00501851"/>
    <w:rsid w:val="005018D9"/>
    <w:rsid w:val="00501BAA"/>
    <w:rsid w:val="00501C10"/>
    <w:rsid w:val="00501F16"/>
    <w:rsid w:val="0050215F"/>
    <w:rsid w:val="00502183"/>
    <w:rsid w:val="005022C6"/>
    <w:rsid w:val="005022CB"/>
    <w:rsid w:val="005025B5"/>
    <w:rsid w:val="00502CB8"/>
    <w:rsid w:val="00503570"/>
    <w:rsid w:val="00503A06"/>
    <w:rsid w:val="00503DE6"/>
    <w:rsid w:val="00504241"/>
    <w:rsid w:val="0050495D"/>
    <w:rsid w:val="00504EFB"/>
    <w:rsid w:val="00504F91"/>
    <w:rsid w:val="005050F1"/>
    <w:rsid w:val="0050539A"/>
    <w:rsid w:val="005053D5"/>
    <w:rsid w:val="00505543"/>
    <w:rsid w:val="0050568B"/>
    <w:rsid w:val="005056F3"/>
    <w:rsid w:val="00505A42"/>
    <w:rsid w:val="00505A83"/>
    <w:rsid w:val="00505AF0"/>
    <w:rsid w:val="00505CEF"/>
    <w:rsid w:val="00505F5A"/>
    <w:rsid w:val="005061A6"/>
    <w:rsid w:val="0050644F"/>
    <w:rsid w:val="00506457"/>
    <w:rsid w:val="00506C1F"/>
    <w:rsid w:val="005072BB"/>
    <w:rsid w:val="00507435"/>
    <w:rsid w:val="00507880"/>
    <w:rsid w:val="005078EF"/>
    <w:rsid w:val="00507BBF"/>
    <w:rsid w:val="00507BE1"/>
    <w:rsid w:val="00507C7D"/>
    <w:rsid w:val="005101D0"/>
    <w:rsid w:val="00510782"/>
    <w:rsid w:val="00510AFD"/>
    <w:rsid w:val="00510BB2"/>
    <w:rsid w:val="00510D09"/>
    <w:rsid w:val="0051105D"/>
    <w:rsid w:val="005111A6"/>
    <w:rsid w:val="005111D3"/>
    <w:rsid w:val="0051127D"/>
    <w:rsid w:val="0051134C"/>
    <w:rsid w:val="00511B5C"/>
    <w:rsid w:val="005120E3"/>
    <w:rsid w:val="00512234"/>
    <w:rsid w:val="005123A9"/>
    <w:rsid w:val="005129D9"/>
    <w:rsid w:val="00512B15"/>
    <w:rsid w:val="00512B60"/>
    <w:rsid w:val="00512BC7"/>
    <w:rsid w:val="00512DB4"/>
    <w:rsid w:val="0051345A"/>
    <w:rsid w:val="00513875"/>
    <w:rsid w:val="00513925"/>
    <w:rsid w:val="00513A24"/>
    <w:rsid w:val="00513BD2"/>
    <w:rsid w:val="00513CE8"/>
    <w:rsid w:val="00514184"/>
    <w:rsid w:val="005142A1"/>
    <w:rsid w:val="00514874"/>
    <w:rsid w:val="0051493A"/>
    <w:rsid w:val="0051493B"/>
    <w:rsid w:val="00514A41"/>
    <w:rsid w:val="00514D25"/>
    <w:rsid w:val="00514DB4"/>
    <w:rsid w:val="00515036"/>
    <w:rsid w:val="005152DF"/>
    <w:rsid w:val="005155AE"/>
    <w:rsid w:val="00515636"/>
    <w:rsid w:val="00515CC2"/>
    <w:rsid w:val="00516224"/>
    <w:rsid w:val="0051631F"/>
    <w:rsid w:val="005163BF"/>
    <w:rsid w:val="00516423"/>
    <w:rsid w:val="00516430"/>
    <w:rsid w:val="005164FC"/>
    <w:rsid w:val="005166C0"/>
    <w:rsid w:val="00516DF8"/>
    <w:rsid w:val="00516EBC"/>
    <w:rsid w:val="005172E4"/>
    <w:rsid w:val="00517452"/>
    <w:rsid w:val="005176A5"/>
    <w:rsid w:val="00517A33"/>
    <w:rsid w:val="00517CF4"/>
    <w:rsid w:val="0052047B"/>
    <w:rsid w:val="005204CF"/>
    <w:rsid w:val="0052054E"/>
    <w:rsid w:val="00520577"/>
    <w:rsid w:val="00520797"/>
    <w:rsid w:val="00520A07"/>
    <w:rsid w:val="00521123"/>
    <w:rsid w:val="0052152C"/>
    <w:rsid w:val="00521617"/>
    <w:rsid w:val="00521833"/>
    <w:rsid w:val="00521992"/>
    <w:rsid w:val="00521DBE"/>
    <w:rsid w:val="005223F4"/>
    <w:rsid w:val="00522667"/>
    <w:rsid w:val="00522909"/>
    <w:rsid w:val="005229AA"/>
    <w:rsid w:val="00522C67"/>
    <w:rsid w:val="005230DB"/>
    <w:rsid w:val="00523270"/>
    <w:rsid w:val="005236C5"/>
    <w:rsid w:val="00523A60"/>
    <w:rsid w:val="00523E36"/>
    <w:rsid w:val="00523F00"/>
    <w:rsid w:val="00524850"/>
    <w:rsid w:val="005249D5"/>
    <w:rsid w:val="00524AD5"/>
    <w:rsid w:val="00524AD6"/>
    <w:rsid w:val="00524BE3"/>
    <w:rsid w:val="00524C72"/>
    <w:rsid w:val="00524CC9"/>
    <w:rsid w:val="00524CFF"/>
    <w:rsid w:val="00524E2C"/>
    <w:rsid w:val="005251F6"/>
    <w:rsid w:val="00525584"/>
    <w:rsid w:val="005257FF"/>
    <w:rsid w:val="00525878"/>
    <w:rsid w:val="00525B07"/>
    <w:rsid w:val="00525BBA"/>
    <w:rsid w:val="00525BD2"/>
    <w:rsid w:val="0052602B"/>
    <w:rsid w:val="005263B0"/>
    <w:rsid w:val="00526411"/>
    <w:rsid w:val="00526681"/>
    <w:rsid w:val="005267E4"/>
    <w:rsid w:val="00526CDE"/>
    <w:rsid w:val="00526D69"/>
    <w:rsid w:val="00527699"/>
    <w:rsid w:val="00527A7D"/>
    <w:rsid w:val="00527FDC"/>
    <w:rsid w:val="00530264"/>
    <w:rsid w:val="0053028E"/>
    <w:rsid w:val="00530308"/>
    <w:rsid w:val="00530431"/>
    <w:rsid w:val="00530AE3"/>
    <w:rsid w:val="00530D6B"/>
    <w:rsid w:val="00530E36"/>
    <w:rsid w:val="00530E74"/>
    <w:rsid w:val="0053164A"/>
    <w:rsid w:val="00531742"/>
    <w:rsid w:val="005317B4"/>
    <w:rsid w:val="005317ED"/>
    <w:rsid w:val="0053189C"/>
    <w:rsid w:val="00531967"/>
    <w:rsid w:val="00531BEE"/>
    <w:rsid w:val="00531CD0"/>
    <w:rsid w:val="00531D69"/>
    <w:rsid w:val="0053246D"/>
    <w:rsid w:val="0053247C"/>
    <w:rsid w:val="00532597"/>
    <w:rsid w:val="005329C8"/>
    <w:rsid w:val="00532ACC"/>
    <w:rsid w:val="00532CAC"/>
    <w:rsid w:val="00532D69"/>
    <w:rsid w:val="00532DD1"/>
    <w:rsid w:val="00533612"/>
    <w:rsid w:val="005339AB"/>
    <w:rsid w:val="00533A83"/>
    <w:rsid w:val="00533F41"/>
    <w:rsid w:val="005341AA"/>
    <w:rsid w:val="00534359"/>
    <w:rsid w:val="005346BE"/>
    <w:rsid w:val="005347FA"/>
    <w:rsid w:val="00534B96"/>
    <w:rsid w:val="00534BA1"/>
    <w:rsid w:val="00534BCF"/>
    <w:rsid w:val="00534C64"/>
    <w:rsid w:val="00534D21"/>
    <w:rsid w:val="00534E6F"/>
    <w:rsid w:val="00535152"/>
    <w:rsid w:val="005353AA"/>
    <w:rsid w:val="0053582E"/>
    <w:rsid w:val="00535A05"/>
    <w:rsid w:val="00535B9C"/>
    <w:rsid w:val="00535F68"/>
    <w:rsid w:val="00536020"/>
    <w:rsid w:val="005360D9"/>
    <w:rsid w:val="005363BB"/>
    <w:rsid w:val="005363FE"/>
    <w:rsid w:val="0053657B"/>
    <w:rsid w:val="0053693A"/>
    <w:rsid w:val="00536A1E"/>
    <w:rsid w:val="00536C6C"/>
    <w:rsid w:val="005370D2"/>
    <w:rsid w:val="0053712D"/>
    <w:rsid w:val="005375D3"/>
    <w:rsid w:val="00537627"/>
    <w:rsid w:val="00537ED8"/>
    <w:rsid w:val="00537F07"/>
    <w:rsid w:val="005403C8"/>
    <w:rsid w:val="005404FB"/>
    <w:rsid w:val="00540608"/>
    <w:rsid w:val="00540782"/>
    <w:rsid w:val="00540839"/>
    <w:rsid w:val="00540854"/>
    <w:rsid w:val="005408A6"/>
    <w:rsid w:val="00540A17"/>
    <w:rsid w:val="00540C74"/>
    <w:rsid w:val="00540F13"/>
    <w:rsid w:val="005414B9"/>
    <w:rsid w:val="005414F6"/>
    <w:rsid w:val="0054162A"/>
    <w:rsid w:val="00541D15"/>
    <w:rsid w:val="005420C8"/>
    <w:rsid w:val="00542167"/>
    <w:rsid w:val="00542232"/>
    <w:rsid w:val="0054286A"/>
    <w:rsid w:val="00542E7E"/>
    <w:rsid w:val="00543081"/>
    <w:rsid w:val="0054310D"/>
    <w:rsid w:val="00543580"/>
    <w:rsid w:val="0054358E"/>
    <w:rsid w:val="005438DD"/>
    <w:rsid w:val="00543A37"/>
    <w:rsid w:val="00543AA7"/>
    <w:rsid w:val="00543C37"/>
    <w:rsid w:val="00543F77"/>
    <w:rsid w:val="00543F91"/>
    <w:rsid w:val="005441D9"/>
    <w:rsid w:val="00544299"/>
    <w:rsid w:val="00544865"/>
    <w:rsid w:val="00544AE9"/>
    <w:rsid w:val="00544CFE"/>
    <w:rsid w:val="00544F05"/>
    <w:rsid w:val="00545046"/>
    <w:rsid w:val="00545149"/>
    <w:rsid w:val="00545697"/>
    <w:rsid w:val="00545777"/>
    <w:rsid w:val="00545916"/>
    <w:rsid w:val="00545980"/>
    <w:rsid w:val="00545B72"/>
    <w:rsid w:val="00545BDD"/>
    <w:rsid w:val="00545EE7"/>
    <w:rsid w:val="005463DE"/>
    <w:rsid w:val="00546C6A"/>
    <w:rsid w:val="00546D07"/>
    <w:rsid w:val="00546D0E"/>
    <w:rsid w:val="00546FA6"/>
    <w:rsid w:val="005470A3"/>
    <w:rsid w:val="00547135"/>
    <w:rsid w:val="005477CC"/>
    <w:rsid w:val="00547B3E"/>
    <w:rsid w:val="00550076"/>
    <w:rsid w:val="005500B2"/>
    <w:rsid w:val="00550248"/>
    <w:rsid w:val="00550396"/>
    <w:rsid w:val="005504C3"/>
    <w:rsid w:val="0055070A"/>
    <w:rsid w:val="005507E2"/>
    <w:rsid w:val="00550D76"/>
    <w:rsid w:val="00550E0A"/>
    <w:rsid w:val="00551544"/>
    <w:rsid w:val="005517F1"/>
    <w:rsid w:val="0055180E"/>
    <w:rsid w:val="00551A34"/>
    <w:rsid w:val="00551FBD"/>
    <w:rsid w:val="0055253E"/>
    <w:rsid w:val="00552ED1"/>
    <w:rsid w:val="00553075"/>
    <w:rsid w:val="00553166"/>
    <w:rsid w:val="0055325A"/>
    <w:rsid w:val="0055328D"/>
    <w:rsid w:val="0055328F"/>
    <w:rsid w:val="005533F8"/>
    <w:rsid w:val="005537E3"/>
    <w:rsid w:val="00553852"/>
    <w:rsid w:val="00553874"/>
    <w:rsid w:val="005539D3"/>
    <w:rsid w:val="00553C41"/>
    <w:rsid w:val="005540BC"/>
    <w:rsid w:val="005540FE"/>
    <w:rsid w:val="0055420D"/>
    <w:rsid w:val="0055452C"/>
    <w:rsid w:val="0055457D"/>
    <w:rsid w:val="00554D01"/>
    <w:rsid w:val="00554ED3"/>
    <w:rsid w:val="005551BC"/>
    <w:rsid w:val="00555387"/>
    <w:rsid w:val="0055571A"/>
    <w:rsid w:val="00555916"/>
    <w:rsid w:val="0055592E"/>
    <w:rsid w:val="005559BE"/>
    <w:rsid w:val="00555BDE"/>
    <w:rsid w:val="00555C28"/>
    <w:rsid w:val="00555D52"/>
    <w:rsid w:val="005562BA"/>
    <w:rsid w:val="005562F1"/>
    <w:rsid w:val="005563F8"/>
    <w:rsid w:val="005565F4"/>
    <w:rsid w:val="00556CEC"/>
    <w:rsid w:val="00556E2F"/>
    <w:rsid w:val="005573E1"/>
    <w:rsid w:val="00557411"/>
    <w:rsid w:val="00557421"/>
    <w:rsid w:val="00557B1F"/>
    <w:rsid w:val="00557B84"/>
    <w:rsid w:val="00557C8D"/>
    <w:rsid w:val="00557D03"/>
    <w:rsid w:val="00557DD3"/>
    <w:rsid w:val="0056042C"/>
    <w:rsid w:val="0056059C"/>
    <w:rsid w:val="005605D2"/>
    <w:rsid w:val="005606E8"/>
    <w:rsid w:val="00560A0A"/>
    <w:rsid w:val="00560BB5"/>
    <w:rsid w:val="00560DF8"/>
    <w:rsid w:val="005610F3"/>
    <w:rsid w:val="00561159"/>
    <w:rsid w:val="005615E6"/>
    <w:rsid w:val="00561906"/>
    <w:rsid w:val="0056193D"/>
    <w:rsid w:val="00561BE6"/>
    <w:rsid w:val="00561C2B"/>
    <w:rsid w:val="00561C65"/>
    <w:rsid w:val="0056238F"/>
    <w:rsid w:val="00562989"/>
    <w:rsid w:val="005629B2"/>
    <w:rsid w:val="005629E3"/>
    <w:rsid w:val="00563121"/>
    <w:rsid w:val="005633C2"/>
    <w:rsid w:val="0056352B"/>
    <w:rsid w:val="005638FD"/>
    <w:rsid w:val="0056394F"/>
    <w:rsid w:val="005639C2"/>
    <w:rsid w:val="00564053"/>
    <w:rsid w:val="0056421A"/>
    <w:rsid w:val="005643FB"/>
    <w:rsid w:val="00564BB0"/>
    <w:rsid w:val="00564FA8"/>
    <w:rsid w:val="00565261"/>
    <w:rsid w:val="00565382"/>
    <w:rsid w:val="005654D6"/>
    <w:rsid w:val="005657A5"/>
    <w:rsid w:val="00565A23"/>
    <w:rsid w:val="00565B5B"/>
    <w:rsid w:val="00565B98"/>
    <w:rsid w:val="00566204"/>
    <w:rsid w:val="00566242"/>
    <w:rsid w:val="005667EE"/>
    <w:rsid w:val="00566B69"/>
    <w:rsid w:val="00567450"/>
    <w:rsid w:val="0056777E"/>
    <w:rsid w:val="0056779B"/>
    <w:rsid w:val="00567892"/>
    <w:rsid w:val="0057011C"/>
    <w:rsid w:val="005701BB"/>
    <w:rsid w:val="005703AA"/>
    <w:rsid w:val="005704A8"/>
    <w:rsid w:val="00570886"/>
    <w:rsid w:val="00570A39"/>
    <w:rsid w:val="00570CC5"/>
    <w:rsid w:val="00570E92"/>
    <w:rsid w:val="005711AA"/>
    <w:rsid w:val="00571334"/>
    <w:rsid w:val="00571343"/>
    <w:rsid w:val="005713BD"/>
    <w:rsid w:val="00571862"/>
    <w:rsid w:val="00571CAD"/>
    <w:rsid w:val="005720C2"/>
    <w:rsid w:val="0057216D"/>
    <w:rsid w:val="00572645"/>
    <w:rsid w:val="0057285A"/>
    <w:rsid w:val="00572B68"/>
    <w:rsid w:val="00572D22"/>
    <w:rsid w:val="00572E96"/>
    <w:rsid w:val="00572EBF"/>
    <w:rsid w:val="005731F9"/>
    <w:rsid w:val="00573315"/>
    <w:rsid w:val="00573710"/>
    <w:rsid w:val="00573894"/>
    <w:rsid w:val="005738C4"/>
    <w:rsid w:val="00573E0C"/>
    <w:rsid w:val="0057438C"/>
    <w:rsid w:val="0057442E"/>
    <w:rsid w:val="005746A9"/>
    <w:rsid w:val="005747AC"/>
    <w:rsid w:val="00574846"/>
    <w:rsid w:val="00574B6A"/>
    <w:rsid w:val="00574E94"/>
    <w:rsid w:val="00574EB9"/>
    <w:rsid w:val="0057511A"/>
    <w:rsid w:val="0057520F"/>
    <w:rsid w:val="005753B6"/>
    <w:rsid w:val="00575550"/>
    <w:rsid w:val="00575E52"/>
    <w:rsid w:val="00575FBE"/>
    <w:rsid w:val="0057670E"/>
    <w:rsid w:val="00576A20"/>
    <w:rsid w:val="00576D4C"/>
    <w:rsid w:val="005771BA"/>
    <w:rsid w:val="005772D1"/>
    <w:rsid w:val="005776A0"/>
    <w:rsid w:val="00577C45"/>
    <w:rsid w:val="005806C0"/>
    <w:rsid w:val="00580CCE"/>
    <w:rsid w:val="0058162E"/>
    <w:rsid w:val="0058169E"/>
    <w:rsid w:val="005819AA"/>
    <w:rsid w:val="005819DA"/>
    <w:rsid w:val="00581E2D"/>
    <w:rsid w:val="005821EB"/>
    <w:rsid w:val="005823BF"/>
    <w:rsid w:val="00582763"/>
    <w:rsid w:val="005827D6"/>
    <w:rsid w:val="0058296D"/>
    <w:rsid w:val="00582C83"/>
    <w:rsid w:val="00582E1E"/>
    <w:rsid w:val="005830BD"/>
    <w:rsid w:val="00583228"/>
    <w:rsid w:val="0058325B"/>
    <w:rsid w:val="0058343C"/>
    <w:rsid w:val="00583463"/>
    <w:rsid w:val="005835A4"/>
    <w:rsid w:val="005836F7"/>
    <w:rsid w:val="00583874"/>
    <w:rsid w:val="00583B64"/>
    <w:rsid w:val="00584085"/>
    <w:rsid w:val="00584575"/>
    <w:rsid w:val="0058487A"/>
    <w:rsid w:val="00584A71"/>
    <w:rsid w:val="00584BBC"/>
    <w:rsid w:val="00584FD5"/>
    <w:rsid w:val="005851B4"/>
    <w:rsid w:val="0058540A"/>
    <w:rsid w:val="00585605"/>
    <w:rsid w:val="005857CD"/>
    <w:rsid w:val="00585A1E"/>
    <w:rsid w:val="00585C8E"/>
    <w:rsid w:val="0058644D"/>
    <w:rsid w:val="0058650F"/>
    <w:rsid w:val="00586D32"/>
    <w:rsid w:val="00586ED6"/>
    <w:rsid w:val="005875B9"/>
    <w:rsid w:val="005876F7"/>
    <w:rsid w:val="005904C6"/>
    <w:rsid w:val="005909C7"/>
    <w:rsid w:val="00590A88"/>
    <w:rsid w:val="00590BE6"/>
    <w:rsid w:val="00590C26"/>
    <w:rsid w:val="005913E3"/>
    <w:rsid w:val="0059144D"/>
    <w:rsid w:val="005914DB"/>
    <w:rsid w:val="00591BA0"/>
    <w:rsid w:val="00591BB7"/>
    <w:rsid w:val="00591C20"/>
    <w:rsid w:val="00592026"/>
    <w:rsid w:val="0059217A"/>
    <w:rsid w:val="00592220"/>
    <w:rsid w:val="00592266"/>
    <w:rsid w:val="00592785"/>
    <w:rsid w:val="00592878"/>
    <w:rsid w:val="00592CB4"/>
    <w:rsid w:val="00592CB9"/>
    <w:rsid w:val="00592FD2"/>
    <w:rsid w:val="00592FF1"/>
    <w:rsid w:val="00593141"/>
    <w:rsid w:val="0059330C"/>
    <w:rsid w:val="00593410"/>
    <w:rsid w:val="005934CE"/>
    <w:rsid w:val="0059387D"/>
    <w:rsid w:val="00593B7D"/>
    <w:rsid w:val="00593E19"/>
    <w:rsid w:val="00594051"/>
    <w:rsid w:val="005941D3"/>
    <w:rsid w:val="00594287"/>
    <w:rsid w:val="005943CF"/>
    <w:rsid w:val="00594569"/>
    <w:rsid w:val="00594811"/>
    <w:rsid w:val="00594946"/>
    <w:rsid w:val="00594A3C"/>
    <w:rsid w:val="00594A65"/>
    <w:rsid w:val="00594A99"/>
    <w:rsid w:val="00594B7F"/>
    <w:rsid w:val="00594B87"/>
    <w:rsid w:val="00595143"/>
    <w:rsid w:val="00595360"/>
    <w:rsid w:val="00595475"/>
    <w:rsid w:val="00595515"/>
    <w:rsid w:val="00595753"/>
    <w:rsid w:val="00595895"/>
    <w:rsid w:val="00595FBF"/>
    <w:rsid w:val="00596C7B"/>
    <w:rsid w:val="00597833"/>
    <w:rsid w:val="00597B11"/>
    <w:rsid w:val="00597B81"/>
    <w:rsid w:val="00597C50"/>
    <w:rsid w:val="005A002F"/>
    <w:rsid w:val="005A01C6"/>
    <w:rsid w:val="005A036A"/>
    <w:rsid w:val="005A047A"/>
    <w:rsid w:val="005A08A8"/>
    <w:rsid w:val="005A0ADA"/>
    <w:rsid w:val="005A0CE0"/>
    <w:rsid w:val="005A0FD1"/>
    <w:rsid w:val="005A158D"/>
    <w:rsid w:val="005A16F3"/>
    <w:rsid w:val="005A19CE"/>
    <w:rsid w:val="005A1E66"/>
    <w:rsid w:val="005A23EF"/>
    <w:rsid w:val="005A27F2"/>
    <w:rsid w:val="005A2839"/>
    <w:rsid w:val="005A289E"/>
    <w:rsid w:val="005A2932"/>
    <w:rsid w:val="005A29C4"/>
    <w:rsid w:val="005A312D"/>
    <w:rsid w:val="005A3136"/>
    <w:rsid w:val="005A3832"/>
    <w:rsid w:val="005A39F8"/>
    <w:rsid w:val="005A3B25"/>
    <w:rsid w:val="005A3BB8"/>
    <w:rsid w:val="005A3BCE"/>
    <w:rsid w:val="005A3E15"/>
    <w:rsid w:val="005A3F85"/>
    <w:rsid w:val="005A3FB6"/>
    <w:rsid w:val="005A3FD7"/>
    <w:rsid w:val="005A4084"/>
    <w:rsid w:val="005A487C"/>
    <w:rsid w:val="005A4B0E"/>
    <w:rsid w:val="005A4E68"/>
    <w:rsid w:val="005A51A6"/>
    <w:rsid w:val="005A530B"/>
    <w:rsid w:val="005A57FC"/>
    <w:rsid w:val="005A58C8"/>
    <w:rsid w:val="005A59C5"/>
    <w:rsid w:val="005A64C3"/>
    <w:rsid w:val="005A6A58"/>
    <w:rsid w:val="005A6B44"/>
    <w:rsid w:val="005A6D13"/>
    <w:rsid w:val="005A6FD0"/>
    <w:rsid w:val="005A76F8"/>
    <w:rsid w:val="005A7780"/>
    <w:rsid w:val="005A7C92"/>
    <w:rsid w:val="005A7C9B"/>
    <w:rsid w:val="005B00B1"/>
    <w:rsid w:val="005B061A"/>
    <w:rsid w:val="005B06F3"/>
    <w:rsid w:val="005B0AD9"/>
    <w:rsid w:val="005B0B79"/>
    <w:rsid w:val="005B0CF8"/>
    <w:rsid w:val="005B1023"/>
    <w:rsid w:val="005B1236"/>
    <w:rsid w:val="005B1563"/>
    <w:rsid w:val="005B1A37"/>
    <w:rsid w:val="005B1CBA"/>
    <w:rsid w:val="005B1DB8"/>
    <w:rsid w:val="005B1DCF"/>
    <w:rsid w:val="005B234E"/>
    <w:rsid w:val="005B2A4C"/>
    <w:rsid w:val="005B302E"/>
    <w:rsid w:val="005B32D5"/>
    <w:rsid w:val="005B35BB"/>
    <w:rsid w:val="005B374E"/>
    <w:rsid w:val="005B3B70"/>
    <w:rsid w:val="005B3BF6"/>
    <w:rsid w:val="005B401F"/>
    <w:rsid w:val="005B404C"/>
    <w:rsid w:val="005B4322"/>
    <w:rsid w:val="005B434D"/>
    <w:rsid w:val="005B4482"/>
    <w:rsid w:val="005B4995"/>
    <w:rsid w:val="005B4C78"/>
    <w:rsid w:val="005B4C96"/>
    <w:rsid w:val="005B5042"/>
    <w:rsid w:val="005B5139"/>
    <w:rsid w:val="005B51AB"/>
    <w:rsid w:val="005B533B"/>
    <w:rsid w:val="005B53E3"/>
    <w:rsid w:val="005B53F8"/>
    <w:rsid w:val="005B5445"/>
    <w:rsid w:val="005B545C"/>
    <w:rsid w:val="005B5828"/>
    <w:rsid w:val="005B586E"/>
    <w:rsid w:val="005B5A16"/>
    <w:rsid w:val="005B5B3C"/>
    <w:rsid w:val="005B611E"/>
    <w:rsid w:val="005B6146"/>
    <w:rsid w:val="005B6232"/>
    <w:rsid w:val="005B653C"/>
    <w:rsid w:val="005B666A"/>
    <w:rsid w:val="005B6AA0"/>
    <w:rsid w:val="005B6B22"/>
    <w:rsid w:val="005B715C"/>
    <w:rsid w:val="005B71D5"/>
    <w:rsid w:val="005B7232"/>
    <w:rsid w:val="005B7507"/>
    <w:rsid w:val="005B774B"/>
    <w:rsid w:val="005B7790"/>
    <w:rsid w:val="005B79A7"/>
    <w:rsid w:val="005B7B0A"/>
    <w:rsid w:val="005B7BE6"/>
    <w:rsid w:val="005B7D2D"/>
    <w:rsid w:val="005B7F2F"/>
    <w:rsid w:val="005C0108"/>
    <w:rsid w:val="005C026F"/>
    <w:rsid w:val="005C03A5"/>
    <w:rsid w:val="005C0825"/>
    <w:rsid w:val="005C0912"/>
    <w:rsid w:val="005C09F2"/>
    <w:rsid w:val="005C0C47"/>
    <w:rsid w:val="005C0CCB"/>
    <w:rsid w:val="005C1054"/>
    <w:rsid w:val="005C11CA"/>
    <w:rsid w:val="005C11E8"/>
    <w:rsid w:val="005C14A8"/>
    <w:rsid w:val="005C1762"/>
    <w:rsid w:val="005C1866"/>
    <w:rsid w:val="005C1ACC"/>
    <w:rsid w:val="005C1BAE"/>
    <w:rsid w:val="005C1C80"/>
    <w:rsid w:val="005C1DAA"/>
    <w:rsid w:val="005C1F50"/>
    <w:rsid w:val="005C1F86"/>
    <w:rsid w:val="005C2627"/>
    <w:rsid w:val="005C2998"/>
    <w:rsid w:val="005C2B3A"/>
    <w:rsid w:val="005C2D11"/>
    <w:rsid w:val="005C2FB3"/>
    <w:rsid w:val="005C3CFA"/>
    <w:rsid w:val="005C4250"/>
    <w:rsid w:val="005C428F"/>
    <w:rsid w:val="005C4753"/>
    <w:rsid w:val="005C476B"/>
    <w:rsid w:val="005C4868"/>
    <w:rsid w:val="005C4A1E"/>
    <w:rsid w:val="005C4AE9"/>
    <w:rsid w:val="005C4B59"/>
    <w:rsid w:val="005C4C56"/>
    <w:rsid w:val="005C4CFE"/>
    <w:rsid w:val="005C513E"/>
    <w:rsid w:val="005C5168"/>
    <w:rsid w:val="005C5503"/>
    <w:rsid w:val="005C56DA"/>
    <w:rsid w:val="005C5B34"/>
    <w:rsid w:val="005C5D6D"/>
    <w:rsid w:val="005C6126"/>
    <w:rsid w:val="005C6208"/>
    <w:rsid w:val="005C626C"/>
    <w:rsid w:val="005C6419"/>
    <w:rsid w:val="005C68A6"/>
    <w:rsid w:val="005C6BD4"/>
    <w:rsid w:val="005C6E0A"/>
    <w:rsid w:val="005C7132"/>
    <w:rsid w:val="005C7144"/>
    <w:rsid w:val="005C73E8"/>
    <w:rsid w:val="005C7783"/>
    <w:rsid w:val="005C7BF0"/>
    <w:rsid w:val="005C7EDF"/>
    <w:rsid w:val="005D0429"/>
    <w:rsid w:val="005D08E1"/>
    <w:rsid w:val="005D0B93"/>
    <w:rsid w:val="005D0E91"/>
    <w:rsid w:val="005D0F4D"/>
    <w:rsid w:val="005D10E9"/>
    <w:rsid w:val="005D12A0"/>
    <w:rsid w:val="005D1482"/>
    <w:rsid w:val="005D14CD"/>
    <w:rsid w:val="005D154E"/>
    <w:rsid w:val="005D1A96"/>
    <w:rsid w:val="005D1DB2"/>
    <w:rsid w:val="005D1E32"/>
    <w:rsid w:val="005D20B3"/>
    <w:rsid w:val="005D2C4B"/>
    <w:rsid w:val="005D2F57"/>
    <w:rsid w:val="005D3123"/>
    <w:rsid w:val="005D3153"/>
    <w:rsid w:val="005D31FD"/>
    <w:rsid w:val="005D33F5"/>
    <w:rsid w:val="005D3593"/>
    <w:rsid w:val="005D35B0"/>
    <w:rsid w:val="005D369F"/>
    <w:rsid w:val="005D370E"/>
    <w:rsid w:val="005D3763"/>
    <w:rsid w:val="005D384A"/>
    <w:rsid w:val="005D3A58"/>
    <w:rsid w:val="005D3B48"/>
    <w:rsid w:val="005D3CD7"/>
    <w:rsid w:val="005D4025"/>
    <w:rsid w:val="005D43EB"/>
    <w:rsid w:val="005D4677"/>
    <w:rsid w:val="005D47B0"/>
    <w:rsid w:val="005D48B6"/>
    <w:rsid w:val="005D4A6A"/>
    <w:rsid w:val="005D4B4A"/>
    <w:rsid w:val="005D4BB0"/>
    <w:rsid w:val="005D4F1A"/>
    <w:rsid w:val="005D5210"/>
    <w:rsid w:val="005D550E"/>
    <w:rsid w:val="005D58EC"/>
    <w:rsid w:val="005D5A10"/>
    <w:rsid w:val="005D5DB7"/>
    <w:rsid w:val="005D69EE"/>
    <w:rsid w:val="005D6C02"/>
    <w:rsid w:val="005D742E"/>
    <w:rsid w:val="005D7DAB"/>
    <w:rsid w:val="005E094C"/>
    <w:rsid w:val="005E12A6"/>
    <w:rsid w:val="005E1B60"/>
    <w:rsid w:val="005E207D"/>
    <w:rsid w:val="005E218E"/>
    <w:rsid w:val="005E2479"/>
    <w:rsid w:val="005E27D2"/>
    <w:rsid w:val="005E29AD"/>
    <w:rsid w:val="005E360C"/>
    <w:rsid w:val="005E3707"/>
    <w:rsid w:val="005E3AE5"/>
    <w:rsid w:val="005E3BDD"/>
    <w:rsid w:val="005E4379"/>
    <w:rsid w:val="005E4787"/>
    <w:rsid w:val="005E4E62"/>
    <w:rsid w:val="005E550E"/>
    <w:rsid w:val="005E566C"/>
    <w:rsid w:val="005E5749"/>
    <w:rsid w:val="005E575B"/>
    <w:rsid w:val="005E5818"/>
    <w:rsid w:val="005E5955"/>
    <w:rsid w:val="005E598B"/>
    <w:rsid w:val="005E5AA6"/>
    <w:rsid w:val="005E5C16"/>
    <w:rsid w:val="005E5EC2"/>
    <w:rsid w:val="005E5EE4"/>
    <w:rsid w:val="005E5FEF"/>
    <w:rsid w:val="005E6247"/>
    <w:rsid w:val="005E686E"/>
    <w:rsid w:val="005E769E"/>
    <w:rsid w:val="005E78C1"/>
    <w:rsid w:val="005E7A43"/>
    <w:rsid w:val="005E7A88"/>
    <w:rsid w:val="005E7AAE"/>
    <w:rsid w:val="005E7C5E"/>
    <w:rsid w:val="005F00C8"/>
    <w:rsid w:val="005F05D0"/>
    <w:rsid w:val="005F0620"/>
    <w:rsid w:val="005F062F"/>
    <w:rsid w:val="005F0B82"/>
    <w:rsid w:val="005F0C85"/>
    <w:rsid w:val="005F0C93"/>
    <w:rsid w:val="005F0CBC"/>
    <w:rsid w:val="005F12B3"/>
    <w:rsid w:val="005F1320"/>
    <w:rsid w:val="005F1418"/>
    <w:rsid w:val="005F1444"/>
    <w:rsid w:val="005F1717"/>
    <w:rsid w:val="005F17C6"/>
    <w:rsid w:val="005F18E2"/>
    <w:rsid w:val="005F1957"/>
    <w:rsid w:val="005F1CB4"/>
    <w:rsid w:val="005F20D4"/>
    <w:rsid w:val="005F2216"/>
    <w:rsid w:val="005F2A79"/>
    <w:rsid w:val="005F33A4"/>
    <w:rsid w:val="005F351F"/>
    <w:rsid w:val="005F3891"/>
    <w:rsid w:val="005F3AAC"/>
    <w:rsid w:val="005F3AF5"/>
    <w:rsid w:val="005F3D1C"/>
    <w:rsid w:val="005F3DF2"/>
    <w:rsid w:val="005F43CF"/>
    <w:rsid w:val="005F44D3"/>
    <w:rsid w:val="005F46FC"/>
    <w:rsid w:val="005F4B75"/>
    <w:rsid w:val="005F53FF"/>
    <w:rsid w:val="005F578D"/>
    <w:rsid w:val="005F5859"/>
    <w:rsid w:val="005F5864"/>
    <w:rsid w:val="005F59C0"/>
    <w:rsid w:val="005F5AB6"/>
    <w:rsid w:val="005F5B09"/>
    <w:rsid w:val="005F5C02"/>
    <w:rsid w:val="005F5CFE"/>
    <w:rsid w:val="005F6107"/>
    <w:rsid w:val="005F61B0"/>
    <w:rsid w:val="005F62CF"/>
    <w:rsid w:val="005F62F9"/>
    <w:rsid w:val="005F63ED"/>
    <w:rsid w:val="005F641D"/>
    <w:rsid w:val="005F64FE"/>
    <w:rsid w:val="005F6811"/>
    <w:rsid w:val="005F6A17"/>
    <w:rsid w:val="005F6A3C"/>
    <w:rsid w:val="005F6AD3"/>
    <w:rsid w:val="005F6CF6"/>
    <w:rsid w:val="005F6E60"/>
    <w:rsid w:val="005F6FC0"/>
    <w:rsid w:val="005F7646"/>
    <w:rsid w:val="005F783D"/>
    <w:rsid w:val="005F7AEE"/>
    <w:rsid w:val="005F7AFB"/>
    <w:rsid w:val="005F7F3C"/>
    <w:rsid w:val="00600252"/>
    <w:rsid w:val="00600674"/>
    <w:rsid w:val="00600705"/>
    <w:rsid w:val="006007FD"/>
    <w:rsid w:val="006009C4"/>
    <w:rsid w:val="00600A67"/>
    <w:rsid w:val="00600B26"/>
    <w:rsid w:val="006011C8"/>
    <w:rsid w:val="0060142F"/>
    <w:rsid w:val="0060175D"/>
    <w:rsid w:val="00601FF7"/>
    <w:rsid w:val="00602177"/>
    <w:rsid w:val="006025FE"/>
    <w:rsid w:val="006026A6"/>
    <w:rsid w:val="00602930"/>
    <w:rsid w:val="006029A5"/>
    <w:rsid w:val="00602A69"/>
    <w:rsid w:val="00602D02"/>
    <w:rsid w:val="0060305A"/>
    <w:rsid w:val="00603310"/>
    <w:rsid w:val="00603544"/>
    <w:rsid w:val="006037D5"/>
    <w:rsid w:val="00603B36"/>
    <w:rsid w:val="00603EB5"/>
    <w:rsid w:val="00603F54"/>
    <w:rsid w:val="0060414F"/>
    <w:rsid w:val="00604615"/>
    <w:rsid w:val="00604687"/>
    <w:rsid w:val="0060488B"/>
    <w:rsid w:val="00604BEC"/>
    <w:rsid w:val="00605262"/>
    <w:rsid w:val="00605638"/>
    <w:rsid w:val="006056D9"/>
    <w:rsid w:val="00605BCA"/>
    <w:rsid w:val="00605F6D"/>
    <w:rsid w:val="006061A8"/>
    <w:rsid w:val="006064A5"/>
    <w:rsid w:val="006066A8"/>
    <w:rsid w:val="0060685E"/>
    <w:rsid w:val="00606B17"/>
    <w:rsid w:val="00606BCB"/>
    <w:rsid w:val="00606BE4"/>
    <w:rsid w:val="0060706C"/>
    <w:rsid w:val="006070EC"/>
    <w:rsid w:val="006074D4"/>
    <w:rsid w:val="006079A7"/>
    <w:rsid w:val="00607A30"/>
    <w:rsid w:val="00607AC1"/>
    <w:rsid w:val="00607AED"/>
    <w:rsid w:val="00607C38"/>
    <w:rsid w:val="00607E3E"/>
    <w:rsid w:val="00607FD8"/>
    <w:rsid w:val="006093BA"/>
    <w:rsid w:val="0061046A"/>
    <w:rsid w:val="006109CE"/>
    <w:rsid w:val="00610B2E"/>
    <w:rsid w:val="00610C1E"/>
    <w:rsid w:val="00610D80"/>
    <w:rsid w:val="006110A0"/>
    <w:rsid w:val="006112F7"/>
    <w:rsid w:val="006113AB"/>
    <w:rsid w:val="006115E2"/>
    <w:rsid w:val="00611E8F"/>
    <w:rsid w:val="0061245C"/>
    <w:rsid w:val="00612585"/>
    <w:rsid w:val="00612676"/>
    <w:rsid w:val="00612A2A"/>
    <w:rsid w:val="006138F0"/>
    <w:rsid w:val="00613DA5"/>
    <w:rsid w:val="00613F6E"/>
    <w:rsid w:val="00614191"/>
    <w:rsid w:val="006147EA"/>
    <w:rsid w:val="00614890"/>
    <w:rsid w:val="006148AB"/>
    <w:rsid w:val="00614900"/>
    <w:rsid w:val="00614EF5"/>
    <w:rsid w:val="0061505F"/>
    <w:rsid w:val="006150C2"/>
    <w:rsid w:val="006151DA"/>
    <w:rsid w:val="0061560B"/>
    <w:rsid w:val="00615739"/>
    <w:rsid w:val="006158E3"/>
    <w:rsid w:val="00615996"/>
    <w:rsid w:val="00615A22"/>
    <w:rsid w:val="00615DE8"/>
    <w:rsid w:val="00616110"/>
    <w:rsid w:val="00616507"/>
    <w:rsid w:val="006168E2"/>
    <w:rsid w:val="00616D1B"/>
    <w:rsid w:val="006171AF"/>
    <w:rsid w:val="0061751B"/>
    <w:rsid w:val="00617E4A"/>
    <w:rsid w:val="0062003D"/>
    <w:rsid w:val="006201EA"/>
    <w:rsid w:val="00620325"/>
    <w:rsid w:val="0062083A"/>
    <w:rsid w:val="00620B5C"/>
    <w:rsid w:val="00620FFE"/>
    <w:rsid w:val="0062109F"/>
    <w:rsid w:val="0062160D"/>
    <w:rsid w:val="0062177A"/>
    <w:rsid w:val="00621B9F"/>
    <w:rsid w:val="00622334"/>
    <w:rsid w:val="006226E4"/>
    <w:rsid w:val="0062272B"/>
    <w:rsid w:val="0062297D"/>
    <w:rsid w:val="00622E17"/>
    <w:rsid w:val="006230E9"/>
    <w:rsid w:val="0062346E"/>
    <w:rsid w:val="00623842"/>
    <w:rsid w:val="00623915"/>
    <w:rsid w:val="00623B30"/>
    <w:rsid w:val="006241D5"/>
    <w:rsid w:val="006247D4"/>
    <w:rsid w:val="0062485C"/>
    <w:rsid w:val="00624878"/>
    <w:rsid w:val="00624C61"/>
    <w:rsid w:val="00624F7D"/>
    <w:rsid w:val="00625181"/>
    <w:rsid w:val="006251CD"/>
    <w:rsid w:val="00625466"/>
    <w:rsid w:val="0062562C"/>
    <w:rsid w:val="006256C3"/>
    <w:rsid w:val="00625A95"/>
    <w:rsid w:val="00626C8D"/>
    <w:rsid w:val="00626DBF"/>
    <w:rsid w:val="006271B6"/>
    <w:rsid w:val="00627350"/>
    <w:rsid w:val="0062765B"/>
    <w:rsid w:val="00627C70"/>
    <w:rsid w:val="00627ECF"/>
    <w:rsid w:val="00630061"/>
    <w:rsid w:val="006300B9"/>
    <w:rsid w:val="0063042A"/>
    <w:rsid w:val="006304E4"/>
    <w:rsid w:val="00630824"/>
    <w:rsid w:val="0063086C"/>
    <w:rsid w:val="0063095D"/>
    <w:rsid w:val="006313C1"/>
    <w:rsid w:val="006318BB"/>
    <w:rsid w:val="006318C5"/>
    <w:rsid w:val="00631B12"/>
    <w:rsid w:val="00631D8E"/>
    <w:rsid w:val="0063216D"/>
    <w:rsid w:val="0063239E"/>
    <w:rsid w:val="00632460"/>
    <w:rsid w:val="0063247B"/>
    <w:rsid w:val="00632B8F"/>
    <w:rsid w:val="00632B9F"/>
    <w:rsid w:val="0063307F"/>
    <w:rsid w:val="00633146"/>
    <w:rsid w:val="006333B9"/>
    <w:rsid w:val="00633739"/>
    <w:rsid w:val="006338FE"/>
    <w:rsid w:val="00633A5B"/>
    <w:rsid w:val="00633F0B"/>
    <w:rsid w:val="0063409D"/>
    <w:rsid w:val="00634208"/>
    <w:rsid w:val="00634604"/>
    <w:rsid w:val="00634690"/>
    <w:rsid w:val="00634A08"/>
    <w:rsid w:val="00634B19"/>
    <w:rsid w:val="00634FB1"/>
    <w:rsid w:val="00635172"/>
    <w:rsid w:val="006354EC"/>
    <w:rsid w:val="0063554B"/>
    <w:rsid w:val="00635928"/>
    <w:rsid w:val="00635DE5"/>
    <w:rsid w:val="00635EDF"/>
    <w:rsid w:val="0063632D"/>
    <w:rsid w:val="0063648F"/>
    <w:rsid w:val="0063651F"/>
    <w:rsid w:val="00636537"/>
    <w:rsid w:val="006365C2"/>
    <w:rsid w:val="00636647"/>
    <w:rsid w:val="00636658"/>
    <w:rsid w:val="00636DC1"/>
    <w:rsid w:val="00637552"/>
    <w:rsid w:val="00637630"/>
    <w:rsid w:val="00637A57"/>
    <w:rsid w:val="00637B51"/>
    <w:rsid w:val="0064018B"/>
    <w:rsid w:val="006403CE"/>
    <w:rsid w:val="00640C3E"/>
    <w:rsid w:val="00640D47"/>
    <w:rsid w:val="00641245"/>
    <w:rsid w:val="0064175C"/>
    <w:rsid w:val="00641A1A"/>
    <w:rsid w:val="00641A6D"/>
    <w:rsid w:val="00641C90"/>
    <w:rsid w:val="00641CEE"/>
    <w:rsid w:val="00641F71"/>
    <w:rsid w:val="006425D2"/>
    <w:rsid w:val="00642654"/>
    <w:rsid w:val="006427A1"/>
    <w:rsid w:val="00642869"/>
    <w:rsid w:val="00642BAC"/>
    <w:rsid w:val="00642D66"/>
    <w:rsid w:val="00642DAD"/>
    <w:rsid w:val="00643490"/>
    <w:rsid w:val="00643890"/>
    <w:rsid w:val="006439E7"/>
    <w:rsid w:val="0064418E"/>
    <w:rsid w:val="0064427B"/>
    <w:rsid w:val="0064462F"/>
    <w:rsid w:val="00644A54"/>
    <w:rsid w:val="00644F9B"/>
    <w:rsid w:val="00645056"/>
    <w:rsid w:val="006455EF"/>
    <w:rsid w:val="006455F7"/>
    <w:rsid w:val="0064592F"/>
    <w:rsid w:val="0064599E"/>
    <w:rsid w:val="00645AAF"/>
    <w:rsid w:val="00645C8B"/>
    <w:rsid w:val="00645D96"/>
    <w:rsid w:val="00645F49"/>
    <w:rsid w:val="0064603D"/>
    <w:rsid w:val="00646044"/>
    <w:rsid w:val="00646176"/>
    <w:rsid w:val="006469E2"/>
    <w:rsid w:val="00646AED"/>
    <w:rsid w:val="006470BC"/>
    <w:rsid w:val="0064717A"/>
    <w:rsid w:val="006473B4"/>
    <w:rsid w:val="006473EF"/>
    <w:rsid w:val="00647591"/>
    <w:rsid w:val="006475A8"/>
    <w:rsid w:val="0064781A"/>
    <w:rsid w:val="0065039C"/>
    <w:rsid w:val="00650B04"/>
    <w:rsid w:val="00650C2B"/>
    <w:rsid w:val="006511A0"/>
    <w:rsid w:val="006512AE"/>
    <w:rsid w:val="00651544"/>
    <w:rsid w:val="00651577"/>
    <w:rsid w:val="00651C24"/>
    <w:rsid w:val="00652396"/>
    <w:rsid w:val="00652677"/>
    <w:rsid w:val="00652FF5"/>
    <w:rsid w:val="00653309"/>
    <w:rsid w:val="006533A6"/>
    <w:rsid w:val="00653975"/>
    <w:rsid w:val="00653CC0"/>
    <w:rsid w:val="0065420F"/>
    <w:rsid w:val="00654378"/>
    <w:rsid w:val="00654A36"/>
    <w:rsid w:val="00654B16"/>
    <w:rsid w:val="00654E27"/>
    <w:rsid w:val="00655022"/>
    <w:rsid w:val="00655043"/>
    <w:rsid w:val="00655596"/>
    <w:rsid w:val="0065589F"/>
    <w:rsid w:val="00655AB4"/>
    <w:rsid w:val="00655C22"/>
    <w:rsid w:val="00655E3C"/>
    <w:rsid w:val="00656292"/>
    <w:rsid w:val="0065632F"/>
    <w:rsid w:val="006565AF"/>
    <w:rsid w:val="00656DF3"/>
    <w:rsid w:val="00656EFB"/>
    <w:rsid w:val="00656F42"/>
    <w:rsid w:val="006571F3"/>
    <w:rsid w:val="006579F2"/>
    <w:rsid w:val="00657AFD"/>
    <w:rsid w:val="00657C67"/>
    <w:rsid w:val="00657CBF"/>
    <w:rsid w:val="0066002F"/>
    <w:rsid w:val="00660231"/>
    <w:rsid w:val="006603A7"/>
    <w:rsid w:val="006603C6"/>
    <w:rsid w:val="006608C0"/>
    <w:rsid w:val="00660A7D"/>
    <w:rsid w:val="00660B8D"/>
    <w:rsid w:val="00660BE2"/>
    <w:rsid w:val="00660D93"/>
    <w:rsid w:val="006613A4"/>
    <w:rsid w:val="00661AF5"/>
    <w:rsid w:val="00661FB1"/>
    <w:rsid w:val="006620D3"/>
    <w:rsid w:val="006621E7"/>
    <w:rsid w:val="00662326"/>
    <w:rsid w:val="00662D1C"/>
    <w:rsid w:val="00662EC6"/>
    <w:rsid w:val="0066315F"/>
    <w:rsid w:val="0066378C"/>
    <w:rsid w:val="006639F6"/>
    <w:rsid w:val="00663F91"/>
    <w:rsid w:val="00663FAA"/>
    <w:rsid w:val="00664640"/>
    <w:rsid w:val="00664A29"/>
    <w:rsid w:val="00664F03"/>
    <w:rsid w:val="00664F08"/>
    <w:rsid w:val="00664F36"/>
    <w:rsid w:val="00664FCE"/>
    <w:rsid w:val="00665565"/>
    <w:rsid w:val="00665AFA"/>
    <w:rsid w:val="00665F78"/>
    <w:rsid w:val="00666705"/>
    <w:rsid w:val="0066670C"/>
    <w:rsid w:val="006667EB"/>
    <w:rsid w:val="00666DB1"/>
    <w:rsid w:val="00666F72"/>
    <w:rsid w:val="006672AB"/>
    <w:rsid w:val="0066764F"/>
    <w:rsid w:val="00667910"/>
    <w:rsid w:val="006679E8"/>
    <w:rsid w:val="00667B75"/>
    <w:rsid w:val="00667B8A"/>
    <w:rsid w:val="00667FDE"/>
    <w:rsid w:val="00669491"/>
    <w:rsid w:val="00670154"/>
    <w:rsid w:val="00670677"/>
    <w:rsid w:val="00670B42"/>
    <w:rsid w:val="00670C35"/>
    <w:rsid w:val="006710FD"/>
    <w:rsid w:val="00671259"/>
    <w:rsid w:val="00671267"/>
    <w:rsid w:val="00671460"/>
    <w:rsid w:val="0067152B"/>
    <w:rsid w:val="00671A55"/>
    <w:rsid w:val="00671BF9"/>
    <w:rsid w:val="0067290B"/>
    <w:rsid w:val="006729A0"/>
    <w:rsid w:val="00673070"/>
    <w:rsid w:val="006731F5"/>
    <w:rsid w:val="00673268"/>
    <w:rsid w:val="006737B5"/>
    <w:rsid w:val="00674282"/>
    <w:rsid w:val="00674415"/>
    <w:rsid w:val="00674908"/>
    <w:rsid w:val="00674959"/>
    <w:rsid w:val="00674AFF"/>
    <w:rsid w:val="006755C8"/>
    <w:rsid w:val="00675AED"/>
    <w:rsid w:val="00675B29"/>
    <w:rsid w:val="00675D30"/>
    <w:rsid w:val="00675E14"/>
    <w:rsid w:val="0067603A"/>
    <w:rsid w:val="0067622D"/>
    <w:rsid w:val="0067637C"/>
    <w:rsid w:val="006764D5"/>
    <w:rsid w:val="006765C7"/>
    <w:rsid w:val="00676B87"/>
    <w:rsid w:val="00677228"/>
    <w:rsid w:val="00677799"/>
    <w:rsid w:val="00677818"/>
    <w:rsid w:val="0067788F"/>
    <w:rsid w:val="00677ABC"/>
    <w:rsid w:val="00677BD2"/>
    <w:rsid w:val="00677DA0"/>
    <w:rsid w:val="00677EE0"/>
    <w:rsid w:val="006802DD"/>
    <w:rsid w:val="0068049D"/>
    <w:rsid w:val="00680553"/>
    <w:rsid w:val="00680601"/>
    <w:rsid w:val="00680611"/>
    <w:rsid w:val="0068079F"/>
    <w:rsid w:val="00680C52"/>
    <w:rsid w:val="00680DFB"/>
    <w:rsid w:val="006811B5"/>
    <w:rsid w:val="0068122B"/>
    <w:rsid w:val="00681384"/>
    <w:rsid w:val="0068189A"/>
    <w:rsid w:val="00681B50"/>
    <w:rsid w:val="00681BBB"/>
    <w:rsid w:val="00681D73"/>
    <w:rsid w:val="00681E93"/>
    <w:rsid w:val="006820FB"/>
    <w:rsid w:val="00682126"/>
    <w:rsid w:val="00682239"/>
    <w:rsid w:val="006822F9"/>
    <w:rsid w:val="00682438"/>
    <w:rsid w:val="006824C9"/>
    <w:rsid w:val="006824E7"/>
    <w:rsid w:val="0068252D"/>
    <w:rsid w:val="0068305A"/>
    <w:rsid w:val="006832ED"/>
    <w:rsid w:val="0068335B"/>
    <w:rsid w:val="00683759"/>
    <w:rsid w:val="0068383D"/>
    <w:rsid w:val="00683E29"/>
    <w:rsid w:val="00684315"/>
    <w:rsid w:val="00684432"/>
    <w:rsid w:val="0068456E"/>
    <w:rsid w:val="006845F6"/>
    <w:rsid w:val="00684A6A"/>
    <w:rsid w:val="00684C28"/>
    <w:rsid w:val="006851B2"/>
    <w:rsid w:val="0068532A"/>
    <w:rsid w:val="0068565C"/>
    <w:rsid w:val="006857D3"/>
    <w:rsid w:val="00685A3F"/>
    <w:rsid w:val="00685D69"/>
    <w:rsid w:val="00686019"/>
    <w:rsid w:val="006864F0"/>
    <w:rsid w:val="0068670E"/>
    <w:rsid w:val="00686847"/>
    <w:rsid w:val="006871AD"/>
    <w:rsid w:val="00687220"/>
    <w:rsid w:val="0068742A"/>
    <w:rsid w:val="00687CBC"/>
    <w:rsid w:val="00687F43"/>
    <w:rsid w:val="00690230"/>
    <w:rsid w:val="006902D8"/>
    <w:rsid w:val="0069088A"/>
    <w:rsid w:val="00690935"/>
    <w:rsid w:val="00690E70"/>
    <w:rsid w:val="0069105A"/>
    <w:rsid w:val="00691086"/>
    <w:rsid w:val="00691354"/>
    <w:rsid w:val="006914FA"/>
    <w:rsid w:val="00691B53"/>
    <w:rsid w:val="00691BD6"/>
    <w:rsid w:val="00692495"/>
    <w:rsid w:val="00692792"/>
    <w:rsid w:val="0069299A"/>
    <w:rsid w:val="00692BDC"/>
    <w:rsid w:val="00692C27"/>
    <w:rsid w:val="00693463"/>
    <w:rsid w:val="0069366F"/>
    <w:rsid w:val="006936D2"/>
    <w:rsid w:val="006936FA"/>
    <w:rsid w:val="006938B8"/>
    <w:rsid w:val="0069392B"/>
    <w:rsid w:val="00693F75"/>
    <w:rsid w:val="0069416B"/>
    <w:rsid w:val="006941CD"/>
    <w:rsid w:val="006942C0"/>
    <w:rsid w:val="00694731"/>
    <w:rsid w:val="00694898"/>
    <w:rsid w:val="00694F4F"/>
    <w:rsid w:val="00694F5E"/>
    <w:rsid w:val="00694FD6"/>
    <w:rsid w:val="006951A8"/>
    <w:rsid w:val="006955D6"/>
    <w:rsid w:val="006959B0"/>
    <w:rsid w:val="00695A72"/>
    <w:rsid w:val="00696041"/>
    <w:rsid w:val="00696660"/>
    <w:rsid w:val="0069668E"/>
    <w:rsid w:val="00696A08"/>
    <w:rsid w:val="00696A7A"/>
    <w:rsid w:val="00697068"/>
    <w:rsid w:val="00697453"/>
    <w:rsid w:val="006975C3"/>
    <w:rsid w:val="00697A54"/>
    <w:rsid w:val="00697A72"/>
    <w:rsid w:val="006A0287"/>
    <w:rsid w:val="006A0561"/>
    <w:rsid w:val="006A0976"/>
    <w:rsid w:val="006A0B93"/>
    <w:rsid w:val="006A0CEB"/>
    <w:rsid w:val="006A0EAA"/>
    <w:rsid w:val="006A102F"/>
    <w:rsid w:val="006A12AA"/>
    <w:rsid w:val="006A13F4"/>
    <w:rsid w:val="006A142D"/>
    <w:rsid w:val="006A15EF"/>
    <w:rsid w:val="006A181C"/>
    <w:rsid w:val="006A18C4"/>
    <w:rsid w:val="006A1BAE"/>
    <w:rsid w:val="006A1BCE"/>
    <w:rsid w:val="006A1C58"/>
    <w:rsid w:val="006A20C2"/>
    <w:rsid w:val="006A267F"/>
    <w:rsid w:val="006A2BF7"/>
    <w:rsid w:val="006A2F83"/>
    <w:rsid w:val="006A3251"/>
    <w:rsid w:val="006A347B"/>
    <w:rsid w:val="006A372E"/>
    <w:rsid w:val="006A3F38"/>
    <w:rsid w:val="006A4417"/>
    <w:rsid w:val="006A4FA5"/>
    <w:rsid w:val="006A4FBD"/>
    <w:rsid w:val="006A5144"/>
    <w:rsid w:val="006A54AB"/>
    <w:rsid w:val="006A550D"/>
    <w:rsid w:val="006A5513"/>
    <w:rsid w:val="006A56DC"/>
    <w:rsid w:val="006A5AAB"/>
    <w:rsid w:val="006A5E40"/>
    <w:rsid w:val="006A6079"/>
    <w:rsid w:val="006A63AA"/>
    <w:rsid w:val="006A6954"/>
    <w:rsid w:val="006A6D42"/>
    <w:rsid w:val="006A6D5A"/>
    <w:rsid w:val="006A6E32"/>
    <w:rsid w:val="006A6ED1"/>
    <w:rsid w:val="006A7530"/>
    <w:rsid w:val="006A7A9D"/>
    <w:rsid w:val="006A7B94"/>
    <w:rsid w:val="006B07B5"/>
    <w:rsid w:val="006B086E"/>
    <w:rsid w:val="006B099C"/>
    <w:rsid w:val="006B0BB7"/>
    <w:rsid w:val="006B0CAC"/>
    <w:rsid w:val="006B0CF5"/>
    <w:rsid w:val="006B0EDE"/>
    <w:rsid w:val="006B116C"/>
    <w:rsid w:val="006B128A"/>
    <w:rsid w:val="006B13A3"/>
    <w:rsid w:val="006B14A3"/>
    <w:rsid w:val="006B1531"/>
    <w:rsid w:val="006B172A"/>
    <w:rsid w:val="006B17A2"/>
    <w:rsid w:val="006B18B3"/>
    <w:rsid w:val="006B1C06"/>
    <w:rsid w:val="006B20C1"/>
    <w:rsid w:val="006B2798"/>
    <w:rsid w:val="006B2897"/>
    <w:rsid w:val="006B2940"/>
    <w:rsid w:val="006B2DDA"/>
    <w:rsid w:val="006B3116"/>
    <w:rsid w:val="006B329F"/>
    <w:rsid w:val="006B37FA"/>
    <w:rsid w:val="006B3802"/>
    <w:rsid w:val="006B4273"/>
    <w:rsid w:val="006B43DF"/>
    <w:rsid w:val="006B4517"/>
    <w:rsid w:val="006B47EA"/>
    <w:rsid w:val="006B4A32"/>
    <w:rsid w:val="006B4BD1"/>
    <w:rsid w:val="006B4BF5"/>
    <w:rsid w:val="006B4D18"/>
    <w:rsid w:val="006B5321"/>
    <w:rsid w:val="006B5355"/>
    <w:rsid w:val="006B5610"/>
    <w:rsid w:val="006B5825"/>
    <w:rsid w:val="006B5921"/>
    <w:rsid w:val="006B5AF7"/>
    <w:rsid w:val="006B5B56"/>
    <w:rsid w:val="006B5EF8"/>
    <w:rsid w:val="006B609D"/>
    <w:rsid w:val="006B62E8"/>
    <w:rsid w:val="006B69D1"/>
    <w:rsid w:val="006B6B7D"/>
    <w:rsid w:val="006B6ED6"/>
    <w:rsid w:val="006B715A"/>
    <w:rsid w:val="006B71AE"/>
    <w:rsid w:val="006B7373"/>
    <w:rsid w:val="006B7A1A"/>
    <w:rsid w:val="006B7DA6"/>
    <w:rsid w:val="006B7F68"/>
    <w:rsid w:val="006C0386"/>
    <w:rsid w:val="006C0A02"/>
    <w:rsid w:val="006C1313"/>
    <w:rsid w:val="006C1EBE"/>
    <w:rsid w:val="006C1FE3"/>
    <w:rsid w:val="006C20B3"/>
    <w:rsid w:val="006C246C"/>
    <w:rsid w:val="006C2697"/>
    <w:rsid w:val="006C27CA"/>
    <w:rsid w:val="006C29E2"/>
    <w:rsid w:val="006C2ABD"/>
    <w:rsid w:val="006C2C4F"/>
    <w:rsid w:val="006C2D1D"/>
    <w:rsid w:val="006C2D8D"/>
    <w:rsid w:val="006C2F7B"/>
    <w:rsid w:val="006C32F5"/>
    <w:rsid w:val="006C35A3"/>
    <w:rsid w:val="006C39DC"/>
    <w:rsid w:val="006C3D9D"/>
    <w:rsid w:val="006C3DD0"/>
    <w:rsid w:val="006C3E55"/>
    <w:rsid w:val="006C3F0F"/>
    <w:rsid w:val="006C3F7C"/>
    <w:rsid w:val="006C42D4"/>
    <w:rsid w:val="006C43F1"/>
    <w:rsid w:val="006C4908"/>
    <w:rsid w:val="006C4BE2"/>
    <w:rsid w:val="006C4C3C"/>
    <w:rsid w:val="006C539D"/>
    <w:rsid w:val="006C5420"/>
    <w:rsid w:val="006C5966"/>
    <w:rsid w:val="006C596B"/>
    <w:rsid w:val="006C5F19"/>
    <w:rsid w:val="006C618F"/>
    <w:rsid w:val="006C6259"/>
    <w:rsid w:val="006C63ED"/>
    <w:rsid w:val="006C64DB"/>
    <w:rsid w:val="006C65E6"/>
    <w:rsid w:val="006C689C"/>
    <w:rsid w:val="006C6AA1"/>
    <w:rsid w:val="006C6ABC"/>
    <w:rsid w:val="006C6B96"/>
    <w:rsid w:val="006C7162"/>
    <w:rsid w:val="006C719B"/>
    <w:rsid w:val="006C7757"/>
    <w:rsid w:val="006C7A72"/>
    <w:rsid w:val="006C7A9D"/>
    <w:rsid w:val="006C7AF4"/>
    <w:rsid w:val="006C7DF7"/>
    <w:rsid w:val="006D01B6"/>
    <w:rsid w:val="006D06B0"/>
    <w:rsid w:val="006D0AE2"/>
    <w:rsid w:val="006D0E8D"/>
    <w:rsid w:val="006D0F7E"/>
    <w:rsid w:val="006D1405"/>
    <w:rsid w:val="006D14B7"/>
    <w:rsid w:val="006D1884"/>
    <w:rsid w:val="006D1970"/>
    <w:rsid w:val="006D1ABE"/>
    <w:rsid w:val="006D1B2B"/>
    <w:rsid w:val="006D1FC9"/>
    <w:rsid w:val="006D2399"/>
    <w:rsid w:val="006D28DD"/>
    <w:rsid w:val="006D2C44"/>
    <w:rsid w:val="006D32C1"/>
    <w:rsid w:val="006D3330"/>
    <w:rsid w:val="006D33F3"/>
    <w:rsid w:val="006D369C"/>
    <w:rsid w:val="006D3747"/>
    <w:rsid w:val="006D37A2"/>
    <w:rsid w:val="006D380E"/>
    <w:rsid w:val="006D39B9"/>
    <w:rsid w:val="006D3BDC"/>
    <w:rsid w:val="006D3EF4"/>
    <w:rsid w:val="006D4566"/>
    <w:rsid w:val="006D459A"/>
    <w:rsid w:val="006D48F4"/>
    <w:rsid w:val="006D4904"/>
    <w:rsid w:val="006D5741"/>
    <w:rsid w:val="006D5859"/>
    <w:rsid w:val="006D58FE"/>
    <w:rsid w:val="006D609E"/>
    <w:rsid w:val="006D60A5"/>
    <w:rsid w:val="006D6402"/>
    <w:rsid w:val="006D6860"/>
    <w:rsid w:val="006D69AF"/>
    <w:rsid w:val="006D7039"/>
    <w:rsid w:val="006D71C5"/>
    <w:rsid w:val="006D7386"/>
    <w:rsid w:val="006D750C"/>
    <w:rsid w:val="006D7523"/>
    <w:rsid w:val="006D7817"/>
    <w:rsid w:val="006D7917"/>
    <w:rsid w:val="006E0081"/>
    <w:rsid w:val="006E00E8"/>
    <w:rsid w:val="006E01C8"/>
    <w:rsid w:val="006E04BC"/>
    <w:rsid w:val="006E04DD"/>
    <w:rsid w:val="006E0800"/>
    <w:rsid w:val="006E0B0E"/>
    <w:rsid w:val="006E0B91"/>
    <w:rsid w:val="006E0BC8"/>
    <w:rsid w:val="006E22AE"/>
    <w:rsid w:val="006E27DE"/>
    <w:rsid w:val="006E27ED"/>
    <w:rsid w:val="006E2C35"/>
    <w:rsid w:val="006E2C9B"/>
    <w:rsid w:val="006E2CC6"/>
    <w:rsid w:val="006E2DF2"/>
    <w:rsid w:val="006E2EDD"/>
    <w:rsid w:val="006E2F3D"/>
    <w:rsid w:val="006E3296"/>
    <w:rsid w:val="006E34B1"/>
    <w:rsid w:val="006E38F2"/>
    <w:rsid w:val="006E3E89"/>
    <w:rsid w:val="006E42CB"/>
    <w:rsid w:val="006E43F9"/>
    <w:rsid w:val="006E46B1"/>
    <w:rsid w:val="006E4786"/>
    <w:rsid w:val="006E4DC8"/>
    <w:rsid w:val="006E4E85"/>
    <w:rsid w:val="006E5476"/>
    <w:rsid w:val="006E58AA"/>
    <w:rsid w:val="006E5C5B"/>
    <w:rsid w:val="006E6238"/>
    <w:rsid w:val="006E62A8"/>
    <w:rsid w:val="006E62FE"/>
    <w:rsid w:val="006E652D"/>
    <w:rsid w:val="006E6980"/>
    <w:rsid w:val="006E69B2"/>
    <w:rsid w:val="006E6A30"/>
    <w:rsid w:val="006E6E31"/>
    <w:rsid w:val="006E6F1B"/>
    <w:rsid w:val="006E6F77"/>
    <w:rsid w:val="006E7020"/>
    <w:rsid w:val="006E7219"/>
    <w:rsid w:val="006E76E5"/>
    <w:rsid w:val="006E799A"/>
    <w:rsid w:val="006E7A7D"/>
    <w:rsid w:val="006E7BD9"/>
    <w:rsid w:val="006E7E12"/>
    <w:rsid w:val="006F0280"/>
    <w:rsid w:val="006F0469"/>
    <w:rsid w:val="006F0578"/>
    <w:rsid w:val="006F1030"/>
    <w:rsid w:val="006F19AE"/>
    <w:rsid w:val="006F1A5C"/>
    <w:rsid w:val="006F1B83"/>
    <w:rsid w:val="006F1BC0"/>
    <w:rsid w:val="006F1EA4"/>
    <w:rsid w:val="006F20C4"/>
    <w:rsid w:val="006F2196"/>
    <w:rsid w:val="006F21A4"/>
    <w:rsid w:val="006F221F"/>
    <w:rsid w:val="006F2979"/>
    <w:rsid w:val="006F2C20"/>
    <w:rsid w:val="006F3232"/>
    <w:rsid w:val="006F3408"/>
    <w:rsid w:val="006F3887"/>
    <w:rsid w:val="006F395E"/>
    <w:rsid w:val="006F3BA3"/>
    <w:rsid w:val="006F4233"/>
    <w:rsid w:val="006F429D"/>
    <w:rsid w:val="006F4389"/>
    <w:rsid w:val="006F4BDB"/>
    <w:rsid w:val="006F5141"/>
    <w:rsid w:val="006F52BE"/>
    <w:rsid w:val="006F5818"/>
    <w:rsid w:val="006F58C0"/>
    <w:rsid w:val="006F5B86"/>
    <w:rsid w:val="006F5EE5"/>
    <w:rsid w:val="006F631B"/>
    <w:rsid w:val="006F63C5"/>
    <w:rsid w:val="006F66C3"/>
    <w:rsid w:val="006F6950"/>
    <w:rsid w:val="006F6A1F"/>
    <w:rsid w:val="006F714E"/>
    <w:rsid w:val="006F73B4"/>
    <w:rsid w:val="006F7457"/>
    <w:rsid w:val="006F7CFC"/>
    <w:rsid w:val="00700302"/>
    <w:rsid w:val="007003CF"/>
    <w:rsid w:val="00700559"/>
    <w:rsid w:val="007006F7"/>
    <w:rsid w:val="007008E8"/>
    <w:rsid w:val="00700A7F"/>
    <w:rsid w:val="00700CF0"/>
    <w:rsid w:val="00700DCF"/>
    <w:rsid w:val="0070102F"/>
    <w:rsid w:val="007012AE"/>
    <w:rsid w:val="00701A83"/>
    <w:rsid w:val="007021A9"/>
    <w:rsid w:val="007023A5"/>
    <w:rsid w:val="00702575"/>
    <w:rsid w:val="00702A69"/>
    <w:rsid w:val="00702B7C"/>
    <w:rsid w:val="00702B82"/>
    <w:rsid w:val="00702C4D"/>
    <w:rsid w:val="00702EC0"/>
    <w:rsid w:val="00703498"/>
    <w:rsid w:val="00703510"/>
    <w:rsid w:val="007038C1"/>
    <w:rsid w:val="007038DF"/>
    <w:rsid w:val="007038ED"/>
    <w:rsid w:val="00703C31"/>
    <w:rsid w:val="00704064"/>
    <w:rsid w:val="00704363"/>
    <w:rsid w:val="0070443F"/>
    <w:rsid w:val="00704D68"/>
    <w:rsid w:val="00705407"/>
    <w:rsid w:val="007056B3"/>
    <w:rsid w:val="00705838"/>
    <w:rsid w:val="0070589E"/>
    <w:rsid w:val="00705959"/>
    <w:rsid w:val="00705BCE"/>
    <w:rsid w:val="00705C02"/>
    <w:rsid w:val="00705C7A"/>
    <w:rsid w:val="00706907"/>
    <w:rsid w:val="0070694E"/>
    <w:rsid w:val="00706BE0"/>
    <w:rsid w:val="00707217"/>
    <w:rsid w:val="0070754F"/>
    <w:rsid w:val="007077D3"/>
    <w:rsid w:val="00707850"/>
    <w:rsid w:val="00707876"/>
    <w:rsid w:val="007079B9"/>
    <w:rsid w:val="00707E06"/>
    <w:rsid w:val="00707F28"/>
    <w:rsid w:val="00707FFE"/>
    <w:rsid w:val="00710059"/>
    <w:rsid w:val="007101B4"/>
    <w:rsid w:val="00710202"/>
    <w:rsid w:val="00710329"/>
    <w:rsid w:val="007103F1"/>
    <w:rsid w:val="00710616"/>
    <w:rsid w:val="007106BB"/>
    <w:rsid w:val="00710A19"/>
    <w:rsid w:val="00710B4C"/>
    <w:rsid w:val="00710BE4"/>
    <w:rsid w:val="0071107D"/>
    <w:rsid w:val="007110D4"/>
    <w:rsid w:val="007111F2"/>
    <w:rsid w:val="00711345"/>
    <w:rsid w:val="007113BC"/>
    <w:rsid w:val="007115E0"/>
    <w:rsid w:val="007117E6"/>
    <w:rsid w:val="007119E2"/>
    <w:rsid w:val="00711BC7"/>
    <w:rsid w:val="0071203E"/>
    <w:rsid w:val="00712109"/>
    <w:rsid w:val="0071217C"/>
    <w:rsid w:val="00712207"/>
    <w:rsid w:val="00712294"/>
    <w:rsid w:val="007126C4"/>
    <w:rsid w:val="00712E1C"/>
    <w:rsid w:val="00713236"/>
    <w:rsid w:val="0071383C"/>
    <w:rsid w:val="00713BFC"/>
    <w:rsid w:val="00713C52"/>
    <w:rsid w:val="00713CC9"/>
    <w:rsid w:val="00713CE9"/>
    <w:rsid w:val="00713F00"/>
    <w:rsid w:val="00714039"/>
    <w:rsid w:val="007144C6"/>
    <w:rsid w:val="007144E4"/>
    <w:rsid w:val="007145D6"/>
    <w:rsid w:val="00714603"/>
    <w:rsid w:val="00714D88"/>
    <w:rsid w:val="00714DFE"/>
    <w:rsid w:val="00715518"/>
    <w:rsid w:val="00715738"/>
    <w:rsid w:val="0071578B"/>
    <w:rsid w:val="007158BC"/>
    <w:rsid w:val="007159B8"/>
    <w:rsid w:val="00715AA9"/>
    <w:rsid w:val="00715AF0"/>
    <w:rsid w:val="00715C39"/>
    <w:rsid w:val="00715CD9"/>
    <w:rsid w:val="00716943"/>
    <w:rsid w:val="00716A86"/>
    <w:rsid w:val="00716CEA"/>
    <w:rsid w:val="00716FE3"/>
    <w:rsid w:val="007173A4"/>
    <w:rsid w:val="00717650"/>
    <w:rsid w:val="00717673"/>
    <w:rsid w:val="007177CF"/>
    <w:rsid w:val="007178BC"/>
    <w:rsid w:val="007178D9"/>
    <w:rsid w:val="00720324"/>
    <w:rsid w:val="00720398"/>
    <w:rsid w:val="00720642"/>
    <w:rsid w:val="007209FA"/>
    <w:rsid w:val="00720B2A"/>
    <w:rsid w:val="007211DC"/>
    <w:rsid w:val="0072132C"/>
    <w:rsid w:val="0072174A"/>
    <w:rsid w:val="0072187D"/>
    <w:rsid w:val="00721B44"/>
    <w:rsid w:val="00721BB9"/>
    <w:rsid w:val="00721CFD"/>
    <w:rsid w:val="00721FC9"/>
    <w:rsid w:val="00722305"/>
    <w:rsid w:val="007223B0"/>
    <w:rsid w:val="0072292B"/>
    <w:rsid w:val="00722D7A"/>
    <w:rsid w:val="0072334D"/>
    <w:rsid w:val="0072375A"/>
    <w:rsid w:val="00723793"/>
    <w:rsid w:val="0072383D"/>
    <w:rsid w:val="00723AB6"/>
    <w:rsid w:val="007241AB"/>
    <w:rsid w:val="00724417"/>
    <w:rsid w:val="00724702"/>
    <w:rsid w:val="00724783"/>
    <w:rsid w:val="00724AA1"/>
    <w:rsid w:val="00724CE9"/>
    <w:rsid w:val="00724E0A"/>
    <w:rsid w:val="00724E69"/>
    <w:rsid w:val="007250D4"/>
    <w:rsid w:val="00725192"/>
    <w:rsid w:val="007251FC"/>
    <w:rsid w:val="00725232"/>
    <w:rsid w:val="0072539A"/>
    <w:rsid w:val="00725413"/>
    <w:rsid w:val="00725423"/>
    <w:rsid w:val="00725B50"/>
    <w:rsid w:val="00725B7D"/>
    <w:rsid w:val="00725CD8"/>
    <w:rsid w:val="00725D78"/>
    <w:rsid w:val="00725F6A"/>
    <w:rsid w:val="00726061"/>
    <w:rsid w:val="00726240"/>
    <w:rsid w:val="007264E4"/>
    <w:rsid w:val="007266F7"/>
    <w:rsid w:val="00726C9D"/>
    <w:rsid w:val="00726CEA"/>
    <w:rsid w:val="00726DE2"/>
    <w:rsid w:val="007271B9"/>
    <w:rsid w:val="0072746A"/>
    <w:rsid w:val="00727590"/>
    <w:rsid w:val="007278BA"/>
    <w:rsid w:val="007278F1"/>
    <w:rsid w:val="00727918"/>
    <w:rsid w:val="00727A7F"/>
    <w:rsid w:val="00727DB4"/>
    <w:rsid w:val="00727F59"/>
    <w:rsid w:val="00730276"/>
    <w:rsid w:val="00730BC4"/>
    <w:rsid w:val="00730BFD"/>
    <w:rsid w:val="0073141E"/>
    <w:rsid w:val="0073178A"/>
    <w:rsid w:val="007320BA"/>
    <w:rsid w:val="0073220F"/>
    <w:rsid w:val="00732394"/>
    <w:rsid w:val="0073284E"/>
    <w:rsid w:val="007329EA"/>
    <w:rsid w:val="00732AD3"/>
    <w:rsid w:val="00733275"/>
    <w:rsid w:val="00733435"/>
    <w:rsid w:val="00733A07"/>
    <w:rsid w:val="00733B54"/>
    <w:rsid w:val="00733CCF"/>
    <w:rsid w:val="0073415C"/>
    <w:rsid w:val="007344DC"/>
    <w:rsid w:val="007345BE"/>
    <w:rsid w:val="007345F7"/>
    <w:rsid w:val="007346B7"/>
    <w:rsid w:val="007346CC"/>
    <w:rsid w:val="00734860"/>
    <w:rsid w:val="00734E8A"/>
    <w:rsid w:val="00734F1F"/>
    <w:rsid w:val="00735058"/>
    <w:rsid w:val="0073507F"/>
    <w:rsid w:val="00735243"/>
    <w:rsid w:val="00735529"/>
    <w:rsid w:val="00735783"/>
    <w:rsid w:val="007357CC"/>
    <w:rsid w:val="007358E0"/>
    <w:rsid w:val="00735950"/>
    <w:rsid w:val="00735ADD"/>
    <w:rsid w:val="00735C42"/>
    <w:rsid w:val="00735E6A"/>
    <w:rsid w:val="007361CB"/>
    <w:rsid w:val="00736389"/>
    <w:rsid w:val="00736536"/>
    <w:rsid w:val="007368BF"/>
    <w:rsid w:val="00736AAE"/>
    <w:rsid w:val="00736BFD"/>
    <w:rsid w:val="00736D70"/>
    <w:rsid w:val="00737109"/>
    <w:rsid w:val="0073738A"/>
    <w:rsid w:val="0073749A"/>
    <w:rsid w:val="007375A2"/>
    <w:rsid w:val="00737627"/>
    <w:rsid w:val="00737687"/>
    <w:rsid w:val="00737ABD"/>
    <w:rsid w:val="00737DB2"/>
    <w:rsid w:val="0074012E"/>
    <w:rsid w:val="00740693"/>
    <w:rsid w:val="0074075A"/>
    <w:rsid w:val="00740D18"/>
    <w:rsid w:val="00740F43"/>
    <w:rsid w:val="00741304"/>
    <w:rsid w:val="00741567"/>
    <w:rsid w:val="00741BC6"/>
    <w:rsid w:val="00742076"/>
    <w:rsid w:val="00742208"/>
    <w:rsid w:val="007423A2"/>
    <w:rsid w:val="00742416"/>
    <w:rsid w:val="00742443"/>
    <w:rsid w:val="00742648"/>
    <w:rsid w:val="007429FD"/>
    <w:rsid w:val="00742A49"/>
    <w:rsid w:val="00742AFF"/>
    <w:rsid w:val="00742BFE"/>
    <w:rsid w:val="00742C08"/>
    <w:rsid w:val="00743140"/>
    <w:rsid w:val="007432EC"/>
    <w:rsid w:val="00743758"/>
    <w:rsid w:val="007437C3"/>
    <w:rsid w:val="00743A42"/>
    <w:rsid w:val="00743D7A"/>
    <w:rsid w:val="00744234"/>
    <w:rsid w:val="007442CC"/>
    <w:rsid w:val="007443AC"/>
    <w:rsid w:val="007445DD"/>
    <w:rsid w:val="00744A88"/>
    <w:rsid w:val="00744B02"/>
    <w:rsid w:val="00744C4E"/>
    <w:rsid w:val="00744D28"/>
    <w:rsid w:val="00745055"/>
    <w:rsid w:val="0074557C"/>
    <w:rsid w:val="00745C24"/>
    <w:rsid w:val="00745C60"/>
    <w:rsid w:val="00745FF1"/>
    <w:rsid w:val="00746116"/>
    <w:rsid w:val="00746134"/>
    <w:rsid w:val="007464E1"/>
    <w:rsid w:val="007466A9"/>
    <w:rsid w:val="007468E2"/>
    <w:rsid w:val="00746C05"/>
    <w:rsid w:val="00746CAB"/>
    <w:rsid w:val="00746E70"/>
    <w:rsid w:val="00747284"/>
    <w:rsid w:val="007473F2"/>
    <w:rsid w:val="0074744B"/>
    <w:rsid w:val="007474FE"/>
    <w:rsid w:val="0074783B"/>
    <w:rsid w:val="00747DB8"/>
    <w:rsid w:val="00750181"/>
    <w:rsid w:val="00750487"/>
    <w:rsid w:val="007505F4"/>
    <w:rsid w:val="00750889"/>
    <w:rsid w:val="0075089E"/>
    <w:rsid w:val="00750C52"/>
    <w:rsid w:val="00750EA1"/>
    <w:rsid w:val="007510F4"/>
    <w:rsid w:val="00751880"/>
    <w:rsid w:val="00751D9E"/>
    <w:rsid w:val="00751DB7"/>
    <w:rsid w:val="00751EE3"/>
    <w:rsid w:val="007523E9"/>
    <w:rsid w:val="0075249E"/>
    <w:rsid w:val="0075280E"/>
    <w:rsid w:val="007530A1"/>
    <w:rsid w:val="00753443"/>
    <w:rsid w:val="0075364D"/>
    <w:rsid w:val="0075366C"/>
    <w:rsid w:val="00753C24"/>
    <w:rsid w:val="00753E50"/>
    <w:rsid w:val="00753FBD"/>
    <w:rsid w:val="0075432A"/>
    <w:rsid w:val="007543A4"/>
    <w:rsid w:val="007544E6"/>
    <w:rsid w:val="0075460A"/>
    <w:rsid w:val="00754679"/>
    <w:rsid w:val="00754905"/>
    <w:rsid w:val="00754917"/>
    <w:rsid w:val="00754A4A"/>
    <w:rsid w:val="00754C28"/>
    <w:rsid w:val="00754CEF"/>
    <w:rsid w:val="0075519E"/>
    <w:rsid w:val="00755A08"/>
    <w:rsid w:val="00755BEC"/>
    <w:rsid w:val="0075642A"/>
    <w:rsid w:val="00756586"/>
    <w:rsid w:val="00756C05"/>
    <w:rsid w:val="00756F60"/>
    <w:rsid w:val="00757002"/>
    <w:rsid w:val="00757127"/>
    <w:rsid w:val="007572F1"/>
    <w:rsid w:val="007574DE"/>
    <w:rsid w:val="007577F4"/>
    <w:rsid w:val="00757A3A"/>
    <w:rsid w:val="007601D6"/>
    <w:rsid w:val="0076026A"/>
    <w:rsid w:val="00760434"/>
    <w:rsid w:val="00760811"/>
    <w:rsid w:val="007609D9"/>
    <w:rsid w:val="00760CF6"/>
    <w:rsid w:val="00760EE7"/>
    <w:rsid w:val="007614F7"/>
    <w:rsid w:val="007615B0"/>
    <w:rsid w:val="007618FD"/>
    <w:rsid w:val="00762503"/>
    <w:rsid w:val="00762640"/>
    <w:rsid w:val="0076295A"/>
    <w:rsid w:val="00762AF9"/>
    <w:rsid w:val="00762B5F"/>
    <w:rsid w:val="00762F0A"/>
    <w:rsid w:val="00762FC6"/>
    <w:rsid w:val="00762FD9"/>
    <w:rsid w:val="00763039"/>
    <w:rsid w:val="007634EE"/>
    <w:rsid w:val="00763B83"/>
    <w:rsid w:val="00763FC9"/>
    <w:rsid w:val="0076409F"/>
    <w:rsid w:val="007641F5"/>
    <w:rsid w:val="00764724"/>
    <w:rsid w:val="00764A3C"/>
    <w:rsid w:val="00764A80"/>
    <w:rsid w:val="00764CB8"/>
    <w:rsid w:val="00764D42"/>
    <w:rsid w:val="00765CCB"/>
    <w:rsid w:val="00765E2C"/>
    <w:rsid w:val="00766641"/>
    <w:rsid w:val="00766822"/>
    <w:rsid w:val="00766958"/>
    <w:rsid w:val="00766C9E"/>
    <w:rsid w:val="00766D4C"/>
    <w:rsid w:val="00766ED0"/>
    <w:rsid w:val="00766F78"/>
    <w:rsid w:val="00767139"/>
    <w:rsid w:val="00767278"/>
    <w:rsid w:val="00767909"/>
    <w:rsid w:val="007679D9"/>
    <w:rsid w:val="00767F20"/>
    <w:rsid w:val="00770233"/>
    <w:rsid w:val="00770961"/>
    <w:rsid w:val="00770A2F"/>
    <w:rsid w:val="00770E0E"/>
    <w:rsid w:val="00770FA7"/>
    <w:rsid w:val="00771196"/>
    <w:rsid w:val="0077122F"/>
    <w:rsid w:val="007717B2"/>
    <w:rsid w:val="00771B47"/>
    <w:rsid w:val="00771C4A"/>
    <w:rsid w:val="00771C67"/>
    <w:rsid w:val="00771F79"/>
    <w:rsid w:val="00771F8B"/>
    <w:rsid w:val="007724E2"/>
    <w:rsid w:val="0077284A"/>
    <w:rsid w:val="007728D7"/>
    <w:rsid w:val="0077293B"/>
    <w:rsid w:val="00772957"/>
    <w:rsid w:val="00772C83"/>
    <w:rsid w:val="00772FF2"/>
    <w:rsid w:val="00773272"/>
    <w:rsid w:val="00773279"/>
    <w:rsid w:val="007733E4"/>
    <w:rsid w:val="00773A75"/>
    <w:rsid w:val="00773C9D"/>
    <w:rsid w:val="00773F6E"/>
    <w:rsid w:val="007740C0"/>
    <w:rsid w:val="007740D6"/>
    <w:rsid w:val="00774180"/>
    <w:rsid w:val="007743BB"/>
    <w:rsid w:val="0077462C"/>
    <w:rsid w:val="0077463A"/>
    <w:rsid w:val="00774933"/>
    <w:rsid w:val="00774B54"/>
    <w:rsid w:val="00775264"/>
    <w:rsid w:val="0077578C"/>
    <w:rsid w:val="00775898"/>
    <w:rsid w:val="00776024"/>
    <w:rsid w:val="007761DA"/>
    <w:rsid w:val="0077640A"/>
    <w:rsid w:val="0077642C"/>
    <w:rsid w:val="00776674"/>
    <w:rsid w:val="007767E3"/>
    <w:rsid w:val="00776A80"/>
    <w:rsid w:val="00776F50"/>
    <w:rsid w:val="00777071"/>
    <w:rsid w:val="00777126"/>
    <w:rsid w:val="007773CA"/>
    <w:rsid w:val="0077785E"/>
    <w:rsid w:val="007778D9"/>
    <w:rsid w:val="00777A0A"/>
    <w:rsid w:val="00777B62"/>
    <w:rsid w:val="00777BDD"/>
    <w:rsid w:val="00780374"/>
    <w:rsid w:val="00780546"/>
    <w:rsid w:val="007805BD"/>
    <w:rsid w:val="00780C21"/>
    <w:rsid w:val="0078135C"/>
    <w:rsid w:val="00781388"/>
    <w:rsid w:val="0078152A"/>
    <w:rsid w:val="0078162B"/>
    <w:rsid w:val="00781777"/>
    <w:rsid w:val="00781878"/>
    <w:rsid w:val="00781A61"/>
    <w:rsid w:val="00781C2C"/>
    <w:rsid w:val="00781C5E"/>
    <w:rsid w:val="00781CFD"/>
    <w:rsid w:val="00781D4C"/>
    <w:rsid w:val="00782095"/>
    <w:rsid w:val="007821FE"/>
    <w:rsid w:val="00782300"/>
    <w:rsid w:val="007825C0"/>
    <w:rsid w:val="00782631"/>
    <w:rsid w:val="0078286C"/>
    <w:rsid w:val="00782E81"/>
    <w:rsid w:val="00783165"/>
    <w:rsid w:val="007832B2"/>
    <w:rsid w:val="00783318"/>
    <w:rsid w:val="007833B5"/>
    <w:rsid w:val="00783638"/>
    <w:rsid w:val="00783770"/>
    <w:rsid w:val="007839AF"/>
    <w:rsid w:val="0078412C"/>
    <w:rsid w:val="00784A1B"/>
    <w:rsid w:val="00784C07"/>
    <w:rsid w:val="00784E70"/>
    <w:rsid w:val="00785507"/>
    <w:rsid w:val="00785763"/>
    <w:rsid w:val="00785844"/>
    <w:rsid w:val="00785A07"/>
    <w:rsid w:val="00785AF8"/>
    <w:rsid w:val="00785FE5"/>
    <w:rsid w:val="007861DF"/>
    <w:rsid w:val="00786366"/>
    <w:rsid w:val="007868A9"/>
    <w:rsid w:val="00787131"/>
    <w:rsid w:val="007874DC"/>
    <w:rsid w:val="007875CF"/>
    <w:rsid w:val="0078765D"/>
    <w:rsid w:val="00787746"/>
    <w:rsid w:val="00787A5E"/>
    <w:rsid w:val="00787A7D"/>
    <w:rsid w:val="00787DAD"/>
    <w:rsid w:val="00787F7A"/>
    <w:rsid w:val="00787F7B"/>
    <w:rsid w:val="0079045B"/>
    <w:rsid w:val="007904CF"/>
    <w:rsid w:val="0079060D"/>
    <w:rsid w:val="0079084F"/>
    <w:rsid w:val="00790C16"/>
    <w:rsid w:val="00790C30"/>
    <w:rsid w:val="00790D39"/>
    <w:rsid w:val="00790D82"/>
    <w:rsid w:val="007910B8"/>
    <w:rsid w:val="007911F6"/>
    <w:rsid w:val="00791461"/>
    <w:rsid w:val="00791623"/>
    <w:rsid w:val="0079190A"/>
    <w:rsid w:val="00791ABA"/>
    <w:rsid w:val="00791B28"/>
    <w:rsid w:val="00791EED"/>
    <w:rsid w:val="007921A1"/>
    <w:rsid w:val="007921DB"/>
    <w:rsid w:val="0079226F"/>
    <w:rsid w:val="007925DA"/>
    <w:rsid w:val="00792B94"/>
    <w:rsid w:val="00792CAA"/>
    <w:rsid w:val="0079303E"/>
    <w:rsid w:val="00793346"/>
    <w:rsid w:val="007933AC"/>
    <w:rsid w:val="00793405"/>
    <w:rsid w:val="007935C5"/>
    <w:rsid w:val="0079363A"/>
    <w:rsid w:val="0079371C"/>
    <w:rsid w:val="00793831"/>
    <w:rsid w:val="00793B17"/>
    <w:rsid w:val="007940E3"/>
    <w:rsid w:val="0079435C"/>
    <w:rsid w:val="00794475"/>
    <w:rsid w:val="00794666"/>
    <w:rsid w:val="007946C5"/>
    <w:rsid w:val="00794DE0"/>
    <w:rsid w:val="00794E3A"/>
    <w:rsid w:val="00795441"/>
    <w:rsid w:val="0079595F"/>
    <w:rsid w:val="00796247"/>
    <w:rsid w:val="007964DE"/>
    <w:rsid w:val="0079669E"/>
    <w:rsid w:val="00796B84"/>
    <w:rsid w:val="00796C05"/>
    <w:rsid w:val="00796D1B"/>
    <w:rsid w:val="00797131"/>
    <w:rsid w:val="0079785B"/>
    <w:rsid w:val="00797893"/>
    <w:rsid w:val="00797A29"/>
    <w:rsid w:val="00797A73"/>
    <w:rsid w:val="00797AEA"/>
    <w:rsid w:val="007A0150"/>
    <w:rsid w:val="007A0448"/>
    <w:rsid w:val="007A06A0"/>
    <w:rsid w:val="007A0789"/>
    <w:rsid w:val="007A09F0"/>
    <w:rsid w:val="007A0DC1"/>
    <w:rsid w:val="007A10E6"/>
    <w:rsid w:val="007A1102"/>
    <w:rsid w:val="007A16DC"/>
    <w:rsid w:val="007A17E6"/>
    <w:rsid w:val="007A1884"/>
    <w:rsid w:val="007A1A53"/>
    <w:rsid w:val="007A1CDE"/>
    <w:rsid w:val="007A1ED9"/>
    <w:rsid w:val="007A1FEB"/>
    <w:rsid w:val="007A22B4"/>
    <w:rsid w:val="007A2451"/>
    <w:rsid w:val="007A27B2"/>
    <w:rsid w:val="007A2831"/>
    <w:rsid w:val="007A2CA4"/>
    <w:rsid w:val="007A3214"/>
    <w:rsid w:val="007A3274"/>
    <w:rsid w:val="007A32AB"/>
    <w:rsid w:val="007A3349"/>
    <w:rsid w:val="007A3B35"/>
    <w:rsid w:val="007A3D17"/>
    <w:rsid w:val="007A3E33"/>
    <w:rsid w:val="007A40B6"/>
    <w:rsid w:val="007A42A4"/>
    <w:rsid w:val="007A44D1"/>
    <w:rsid w:val="007A45C2"/>
    <w:rsid w:val="007A4896"/>
    <w:rsid w:val="007A4A19"/>
    <w:rsid w:val="007A4DAF"/>
    <w:rsid w:val="007A4EEC"/>
    <w:rsid w:val="007A4F7E"/>
    <w:rsid w:val="007A4FAB"/>
    <w:rsid w:val="007A5127"/>
    <w:rsid w:val="007A519D"/>
    <w:rsid w:val="007A5294"/>
    <w:rsid w:val="007A55B8"/>
    <w:rsid w:val="007A5674"/>
    <w:rsid w:val="007A5800"/>
    <w:rsid w:val="007A5934"/>
    <w:rsid w:val="007A62A5"/>
    <w:rsid w:val="007A6355"/>
    <w:rsid w:val="007A6367"/>
    <w:rsid w:val="007A660F"/>
    <w:rsid w:val="007A680F"/>
    <w:rsid w:val="007A6AB7"/>
    <w:rsid w:val="007A6DD6"/>
    <w:rsid w:val="007A70FC"/>
    <w:rsid w:val="007A78E9"/>
    <w:rsid w:val="007A7BB9"/>
    <w:rsid w:val="007A7DD9"/>
    <w:rsid w:val="007B03DD"/>
    <w:rsid w:val="007B03F6"/>
    <w:rsid w:val="007B0B67"/>
    <w:rsid w:val="007B0C43"/>
    <w:rsid w:val="007B0F13"/>
    <w:rsid w:val="007B1129"/>
    <w:rsid w:val="007B12C6"/>
    <w:rsid w:val="007B1907"/>
    <w:rsid w:val="007B19E9"/>
    <w:rsid w:val="007B1B1A"/>
    <w:rsid w:val="007B1B72"/>
    <w:rsid w:val="007B2E2E"/>
    <w:rsid w:val="007B33EC"/>
    <w:rsid w:val="007B3563"/>
    <w:rsid w:val="007B35D3"/>
    <w:rsid w:val="007B378B"/>
    <w:rsid w:val="007B37DE"/>
    <w:rsid w:val="007B3821"/>
    <w:rsid w:val="007B3E5C"/>
    <w:rsid w:val="007B3F96"/>
    <w:rsid w:val="007B45C3"/>
    <w:rsid w:val="007B4934"/>
    <w:rsid w:val="007B4BCF"/>
    <w:rsid w:val="007B5180"/>
    <w:rsid w:val="007B5386"/>
    <w:rsid w:val="007B54D5"/>
    <w:rsid w:val="007B5DA8"/>
    <w:rsid w:val="007B6374"/>
    <w:rsid w:val="007B6758"/>
    <w:rsid w:val="007B6984"/>
    <w:rsid w:val="007B6A71"/>
    <w:rsid w:val="007B6E66"/>
    <w:rsid w:val="007B7459"/>
    <w:rsid w:val="007B7608"/>
    <w:rsid w:val="007B7623"/>
    <w:rsid w:val="007B7B03"/>
    <w:rsid w:val="007B7D57"/>
    <w:rsid w:val="007B7F0C"/>
    <w:rsid w:val="007C0016"/>
    <w:rsid w:val="007C0369"/>
    <w:rsid w:val="007C06B6"/>
    <w:rsid w:val="007C0A4C"/>
    <w:rsid w:val="007C1B79"/>
    <w:rsid w:val="007C1BEA"/>
    <w:rsid w:val="007C1DE6"/>
    <w:rsid w:val="007C1EB3"/>
    <w:rsid w:val="007C25D4"/>
    <w:rsid w:val="007C2672"/>
    <w:rsid w:val="007C2800"/>
    <w:rsid w:val="007C2A0A"/>
    <w:rsid w:val="007C2B4F"/>
    <w:rsid w:val="007C2D54"/>
    <w:rsid w:val="007C2E06"/>
    <w:rsid w:val="007C2E22"/>
    <w:rsid w:val="007C2F49"/>
    <w:rsid w:val="007C351E"/>
    <w:rsid w:val="007C36FB"/>
    <w:rsid w:val="007C3788"/>
    <w:rsid w:val="007C38B8"/>
    <w:rsid w:val="007C3AAF"/>
    <w:rsid w:val="007C3AF7"/>
    <w:rsid w:val="007C3CBF"/>
    <w:rsid w:val="007C3F1E"/>
    <w:rsid w:val="007C3F27"/>
    <w:rsid w:val="007C4100"/>
    <w:rsid w:val="007C4129"/>
    <w:rsid w:val="007C44C4"/>
    <w:rsid w:val="007C494D"/>
    <w:rsid w:val="007C4BE4"/>
    <w:rsid w:val="007C4C4B"/>
    <w:rsid w:val="007C4CFA"/>
    <w:rsid w:val="007C4D8F"/>
    <w:rsid w:val="007C5426"/>
    <w:rsid w:val="007C5AF5"/>
    <w:rsid w:val="007C5D2E"/>
    <w:rsid w:val="007C5DDA"/>
    <w:rsid w:val="007C5EBE"/>
    <w:rsid w:val="007C626A"/>
    <w:rsid w:val="007C6477"/>
    <w:rsid w:val="007C664D"/>
    <w:rsid w:val="007C684A"/>
    <w:rsid w:val="007C68AD"/>
    <w:rsid w:val="007C6A5E"/>
    <w:rsid w:val="007C6BE0"/>
    <w:rsid w:val="007C7332"/>
    <w:rsid w:val="007C750B"/>
    <w:rsid w:val="007C758B"/>
    <w:rsid w:val="007C779E"/>
    <w:rsid w:val="007C7967"/>
    <w:rsid w:val="007C7C4D"/>
    <w:rsid w:val="007D0096"/>
    <w:rsid w:val="007D02C5"/>
    <w:rsid w:val="007D05A4"/>
    <w:rsid w:val="007D07F3"/>
    <w:rsid w:val="007D08DB"/>
    <w:rsid w:val="007D13DD"/>
    <w:rsid w:val="007D151C"/>
    <w:rsid w:val="007D1678"/>
    <w:rsid w:val="007D1B09"/>
    <w:rsid w:val="007D249E"/>
    <w:rsid w:val="007D278E"/>
    <w:rsid w:val="007D2DFD"/>
    <w:rsid w:val="007D2F82"/>
    <w:rsid w:val="007D31E0"/>
    <w:rsid w:val="007D35C8"/>
    <w:rsid w:val="007D3718"/>
    <w:rsid w:val="007D383C"/>
    <w:rsid w:val="007D3A0C"/>
    <w:rsid w:val="007D3B94"/>
    <w:rsid w:val="007D3EFB"/>
    <w:rsid w:val="007D3F1A"/>
    <w:rsid w:val="007D3FAA"/>
    <w:rsid w:val="007D40EE"/>
    <w:rsid w:val="007D4116"/>
    <w:rsid w:val="007D4365"/>
    <w:rsid w:val="007D448C"/>
    <w:rsid w:val="007D49CE"/>
    <w:rsid w:val="007D4EDA"/>
    <w:rsid w:val="007D4F58"/>
    <w:rsid w:val="007D4F8A"/>
    <w:rsid w:val="007D5180"/>
    <w:rsid w:val="007D52AE"/>
    <w:rsid w:val="007D5312"/>
    <w:rsid w:val="007D5D88"/>
    <w:rsid w:val="007D5DAF"/>
    <w:rsid w:val="007D666E"/>
    <w:rsid w:val="007D6849"/>
    <w:rsid w:val="007D688E"/>
    <w:rsid w:val="007D70D3"/>
    <w:rsid w:val="007D7183"/>
    <w:rsid w:val="007D74A1"/>
    <w:rsid w:val="007D74E5"/>
    <w:rsid w:val="007D761A"/>
    <w:rsid w:val="007D777B"/>
    <w:rsid w:val="007D7B14"/>
    <w:rsid w:val="007D7CCA"/>
    <w:rsid w:val="007D7D0C"/>
    <w:rsid w:val="007D7D65"/>
    <w:rsid w:val="007E000E"/>
    <w:rsid w:val="007E017F"/>
    <w:rsid w:val="007E0193"/>
    <w:rsid w:val="007E023E"/>
    <w:rsid w:val="007E05C7"/>
    <w:rsid w:val="007E06E7"/>
    <w:rsid w:val="007E077F"/>
    <w:rsid w:val="007E0AEE"/>
    <w:rsid w:val="007E0E37"/>
    <w:rsid w:val="007E0F7D"/>
    <w:rsid w:val="007E1078"/>
    <w:rsid w:val="007E1100"/>
    <w:rsid w:val="007E1246"/>
    <w:rsid w:val="007E13F1"/>
    <w:rsid w:val="007E1478"/>
    <w:rsid w:val="007E2106"/>
    <w:rsid w:val="007E23A1"/>
    <w:rsid w:val="007E23B9"/>
    <w:rsid w:val="007E2541"/>
    <w:rsid w:val="007E2B13"/>
    <w:rsid w:val="007E2BF2"/>
    <w:rsid w:val="007E2C77"/>
    <w:rsid w:val="007E3101"/>
    <w:rsid w:val="007E34EA"/>
    <w:rsid w:val="007E367A"/>
    <w:rsid w:val="007E3763"/>
    <w:rsid w:val="007E3AA1"/>
    <w:rsid w:val="007E3B78"/>
    <w:rsid w:val="007E3B88"/>
    <w:rsid w:val="007E3E43"/>
    <w:rsid w:val="007E3F6E"/>
    <w:rsid w:val="007E4188"/>
    <w:rsid w:val="007E41DB"/>
    <w:rsid w:val="007E4355"/>
    <w:rsid w:val="007E43F4"/>
    <w:rsid w:val="007E441D"/>
    <w:rsid w:val="007E45F2"/>
    <w:rsid w:val="007E465E"/>
    <w:rsid w:val="007E4717"/>
    <w:rsid w:val="007E4FD6"/>
    <w:rsid w:val="007E50C5"/>
    <w:rsid w:val="007E5513"/>
    <w:rsid w:val="007E555C"/>
    <w:rsid w:val="007E55C4"/>
    <w:rsid w:val="007E583A"/>
    <w:rsid w:val="007E5AB8"/>
    <w:rsid w:val="007E5AED"/>
    <w:rsid w:val="007E5BC7"/>
    <w:rsid w:val="007E5BE6"/>
    <w:rsid w:val="007E5C76"/>
    <w:rsid w:val="007E5D15"/>
    <w:rsid w:val="007E5FB2"/>
    <w:rsid w:val="007E6027"/>
    <w:rsid w:val="007E60AC"/>
    <w:rsid w:val="007E6174"/>
    <w:rsid w:val="007E682C"/>
    <w:rsid w:val="007E6B3A"/>
    <w:rsid w:val="007E6C83"/>
    <w:rsid w:val="007E75F9"/>
    <w:rsid w:val="007E7A56"/>
    <w:rsid w:val="007E7AF0"/>
    <w:rsid w:val="007E7CAA"/>
    <w:rsid w:val="007E7EB7"/>
    <w:rsid w:val="007F0075"/>
    <w:rsid w:val="007F0173"/>
    <w:rsid w:val="007F05D2"/>
    <w:rsid w:val="007F0784"/>
    <w:rsid w:val="007F0A81"/>
    <w:rsid w:val="007F0AC8"/>
    <w:rsid w:val="007F0ADA"/>
    <w:rsid w:val="007F0C88"/>
    <w:rsid w:val="007F1266"/>
    <w:rsid w:val="007F186A"/>
    <w:rsid w:val="007F1E82"/>
    <w:rsid w:val="007F2374"/>
    <w:rsid w:val="007F297D"/>
    <w:rsid w:val="007F29E7"/>
    <w:rsid w:val="007F2B84"/>
    <w:rsid w:val="007F2C7B"/>
    <w:rsid w:val="007F2F4F"/>
    <w:rsid w:val="007F31DD"/>
    <w:rsid w:val="007F33F0"/>
    <w:rsid w:val="007F36C4"/>
    <w:rsid w:val="007F3702"/>
    <w:rsid w:val="007F3725"/>
    <w:rsid w:val="007F3A91"/>
    <w:rsid w:val="007F3B3C"/>
    <w:rsid w:val="007F3D14"/>
    <w:rsid w:val="007F3D7C"/>
    <w:rsid w:val="007F3E17"/>
    <w:rsid w:val="007F3EC7"/>
    <w:rsid w:val="007F426D"/>
    <w:rsid w:val="007F4408"/>
    <w:rsid w:val="007F4488"/>
    <w:rsid w:val="007F4A16"/>
    <w:rsid w:val="007F4B3C"/>
    <w:rsid w:val="007F57E3"/>
    <w:rsid w:val="007F5C89"/>
    <w:rsid w:val="007F5D2B"/>
    <w:rsid w:val="007F6390"/>
    <w:rsid w:val="007F6E79"/>
    <w:rsid w:val="007F6EC6"/>
    <w:rsid w:val="007F7727"/>
    <w:rsid w:val="007F77A7"/>
    <w:rsid w:val="007F77E8"/>
    <w:rsid w:val="007F7911"/>
    <w:rsid w:val="007F7B07"/>
    <w:rsid w:val="007F7CAD"/>
    <w:rsid w:val="00800263"/>
    <w:rsid w:val="008004C2"/>
    <w:rsid w:val="00800524"/>
    <w:rsid w:val="008009CA"/>
    <w:rsid w:val="00801007"/>
    <w:rsid w:val="0080111A"/>
    <w:rsid w:val="0080139C"/>
    <w:rsid w:val="0080192A"/>
    <w:rsid w:val="00801D11"/>
    <w:rsid w:val="00801D33"/>
    <w:rsid w:val="008020A5"/>
    <w:rsid w:val="00802217"/>
    <w:rsid w:val="00802470"/>
    <w:rsid w:val="0080294C"/>
    <w:rsid w:val="00802BFB"/>
    <w:rsid w:val="00802D4E"/>
    <w:rsid w:val="00802EE1"/>
    <w:rsid w:val="008034D0"/>
    <w:rsid w:val="0080385D"/>
    <w:rsid w:val="008038B3"/>
    <w:rsid w:val="00803A4D"/>
    <w:rsid w:val="00803E72"/>
    <w:rsid w:val="00803FEE"/>
    <w:rsid w:val="00804054"/>
    <w:rsid w:val="008046A0"/>
    <w:rsid w:val="008046CC"/>
    <w:rsid w:val="00804778"/>
    <w:rsid w:val="00804C41"/>
    <w:rsid w:val="00804D34"/>
    <w:rsid w:val="00805024"/>
    <w:rsid w:val="0080529F"/>
    <w:rsid w:val="00805340"/>
    <w:rsid w:val="00805579"/>
    <w:rsid w:val="008056C4"/>
    <w:rsid w:val="008058C3"/>
    <w:rsid w:val="00805F43"/>
    <w:rsid w:val="00806311"/>
    <w:rsid w:val="0080644D"/>
    <w:rsid w:val="008066AA"/>
    <w:rsid w:val="00806B61"/>
    <w:rsid w:val="00806BAA"/>
    <w:rsid w:val="00806DBD"/>
    <w:rsid w:val="008071F6"/>
    <w:rsid w:val="00807240"/>
    <w:rsid w:val="008073BB"/>
    <w:rsid w:val="00807422"/>
    <w:rsid w:val="0080798C"/>
    <w:rsid w:val="00807AFF"/>
    <w:rsid w:val="00807BFC"/>
    <w:rsid w:val="00807F03"/>
    <w:rsid w:val="00807FDD"/>
    <w:rsid w:val="00810AA9"/>
    <w:rsid w:val="00810C97"/>
    <w:rsid w:val="00810D1B"/>
    <w:rsid w:val="00810D76"/>
    <w:rsid w:val="00810F25"/>
    <w:rsid w:val="00810F56"/>
    <w:rsid w:val="00811962"/>
    <w:rsid w:val="00811E30"/>
    <w:rsid w:val="00811F3F"/>
    <w:rsid w:val="0081253F"/>
    <w:rsid w:val="008127A6"/>
    <w:rsid w:val="00812DD4"/>
    <w:rsid w:val="00812FE1"/>
    <w:rsid w:val="00813801"/>
    <w:rsid w:val="00813C8F"/>
    <w:rsid w:val="00813D2D"/>
    <w:rsid w:val="00813EA5"/>
    <w:rsid w:val="00813ECA"/>
    <w:rsid w:val="00813EDD"/>
    <w:rsid w:val="00813FD7"/>
    <w:rsid w:val="008142C0"/>
    <w:rsid w:val="008144A0"/>
    <w:rsid w:val="00814648"/>
    <w:rsid w:val="008154E9"/>
    <w:rsid w:val="00815AEC"/>
    <w:rsid w:val="00815D62"/>
    <w:rsid w:val="00815FD4"/>
    <w:rsid w:val="00816680"/>
    <w:rsid w:val="0081683B"/>
    <w:rsid w:val="00816949"/>
    <w:rsid w:val="008169A6"/>
    <w:rsid w:val="008169F7"/>
    <w:rsid w:val="00816DC6"/>
    <w:rsid w:val="00816E91"/>
    <w:rsid w:val="00816ED4"/>
    <w:rsid w:val="0081750A"/>
    <w:rsid w:val="00817A54"/>
    <w:rsid w:val="00817C10"/>
    <w:rsid w:val="008200F4"/>
    <w:rsid w:val="0082035A"/>
    <w:rsid w:val="00820414"/>
    <w:rsid w:val="0082059B"/>
    <w:rsid w:val="00820955"/>
    <w:rsid w:val="00820A6E"/>
    <w:rsid w:val="00820B6C"/>
    <w:rsid w:val="00820EA2"/>
    <w:rsid w:val="00821004"/>
    <w:rsid w:val="008211B3"/>
    <w:rsid w:val="008213F6"/>
    <w:rsid w:val="0082147E"/>
    <w:rsid w:val="0082174B"/>
    <w:rsid w:val="00821837"/>
    <w:rsid w:val="00821EFB"/>
    <w:rsid w:val="00821F5E"/>
    <w:rsid w:val="0082255A"/>
    <w:rsid w:val="008225D5"/>
    <w:rsid w:val="00822688"/>
    <w:rsid w:val="00822C74"/>
    <w:rsid w:val="00822E0C"/>
    <w:rsid w:val="00822E94"/>
    <w:rsid w:val="0082300E"/>
    <w:rsid w:val="008232A9"/>
    <w:rsid w:val="00823368"/>
    <w:rsid w:val="0082351C"/>
    <w:rsid w:val="008235BF"/>
    <w:rsid w:val="00823629"/>
    <w:rsid w:val="00823C39"/>
    <w:rsid w:val="008243DF"/>
    <w:rsid w:val="0082468A"/>
    <w:rsid w:val="008247E5"/>
    <w:rsid w:val="00825194"/>
    <w:rsid w:val="008251BF"/>
    <w:rsid w:val="0082564B"/>
    <w:rsid w:val="008257CD"/>
    <w:rsid w:val="00825AC3"/>
    <w:rsid w:val="00826178"/>
    <w:rsid w:val="00826251"/>
    <w:rsid w:val="008262F7"/>
    <w:rsid w:val="00826331"/>
    <w:rsid w:val="008264D6"/>
    <w:rsid w:val="008265F5"/>
    <w:rsid w:val="00826723"/>
    <w:rsid w:val="00827258"/>
    <w:rsid w:val="00827A65"/>
    <w:rsid w:val="00827ABD"/>
    <w:rsid w:val="00827D50"/>
    <w:rsid w:val="00827D5E"/>
    <w:rsid w:val="00830059"/>
    <w:rsid w:val="00830087"/>
    <w:rsid w:val="00830367"/>
    <w:rsid w:val="00830373"/>
    <w:rsid w:val="0083050A"/>
    <w:rsid w:val="0083068C"/>
    <w:rsid w:val="008306BC"/>
    <w:rsid w:val="0083081E"/>
    <w:rsid w:val="00830EAA"/>
    <w:rsid w:val="00831191"/>
    <w:rsid w:val="008311CF"/>
    <w:rsid w:val="008313C3"/>
    <w:rsid w:val="00831538"/>
    <w:rsid w:val="008315F6"/>
    <w:rsid w:val="0083162B"/>
    <w:rsid w:val="008316B6"/>
    <w:rsid w:val="0083222B"/>
    <w:rsid w:val="00832414"/>
    <w:rsid w:val="008324F6"/>
    <w:rsid w:val="008326DD"/>
    <w:rsid w:val="00832860"/>
    <w:rsid w:val="0083289C"/>
    <w:rsid w:val="00832ABE"/>
    <w:rsid w:val="00832AEC"/>
    <w:rsid w:val="00832BFD"/>
    <w:rsid w:val="00832E34"/>
    <w:rsid w:val="00832EFD"/>
    <w:rsid w:val="00832FA8"/>
    <w:rsid w:val="00833246"/>
    <w:rsid w:val="0083325E"/>
    <w:rsid w:val="00833361"/>
    <w:rsid w:val="00833619"/>
    <w:rsid w:val="0083374E"/>
    <w:rsid w:val="0083378B"/>
    <w:rsid w:val="008337CE"/>
    <w:rsid w:val="00833C14"/>
    <w:rsid w:val="00833C91"/>
    <w:rsid w:val="00833ED0"/>
    <w:rsid w:val="00833F80"/>
    <w:rsid w:val="00833F83"/>
    <w:rsid w:val="0083402E"/>
    <w:rsid w:val="00834B09"/>
    <w:rsid w:val="00835018"/>
    <w:rsid w:val="008351F7"/>
    <w:rsid w:val="008355D7"/>
    <w:rsid w:val="008356DC"/>
    <w:rsid w:val="00835ACD"/>
    <w:rsid w:val="00835C1F"/>
    <w:rsid w:val="00835E50"/>
    <w:rsid w:val="0083605B"/>
    <w:rsid w:val="008361AF"/>
    <w:rsid w:val="008361C5"/>
    <w:rsid w:val="00836344"/>
    <w:rsid w:val="00836691"/>
    <w:rsid w:val="00836932"/>
    <w:rsid w:val="00836CE0"/>
    <w:rsid w:val="008370A3"/>
    <w:rsid w:val="008370BC"/>
    <w:rsid w:val="00837486"/>
    <w:rsid w:val="00837622"/>
    <w:rsid w:val="00837D05"/>
    <w:rsid w:val="00837D3D"/>
    <w:rsid w:val="00837EF3"/>
    <w:rsid w:val="00840269"/>
    <w:rsid w:val="00840399"/>
    <w:rsid w:val="00840781"/>
    <w:rsid w:val="008407A4"/>
    <w:rsid w:val="008410F9"/>
    <w:rsid w:val="00841328"/>
    <w:rsid w:val="00841D35"/>
    <w:rsid w:val="00841D8C"/>
    <w:rsid w:val="00842344"/>
    <w:rsid w:val="008426C8"/>
    <w:rsid w:val="0084283C"/>
    <w:rsid w:val="008428C4"/>
    <w:rsid w:val="008429D4"/>
    <w:rsid w:val="00842B93"/>
    <w:rsid w:val="00842DDC"/>
    <w:rsid w:val="0084305F"/>
    <w:rsid w:val="00843300"/>
    <w:rsid w:val="00843401"/>
    <w:rsid w:val="00843541"/>
    <w:rsid w:val="0084367A"/>
    <w:rsid w:val="0084382F"/>
    <w:rsid w:val="00843A74"/>
    <w:rsid w:val="00843F04"/>
    <w:rsid w:val="00843F41"/>
    <w:rsid w:val="00843FA9"/>
    <w:rsid w:val="00844044"/>
    <w:rsid w:val="008443EA"/>
    <w:rsid w:val="00844524"/>
    <w:rsid w:val="0084496E"/>
    <w:rsid w:val="00844C7D"/>
    <w:rsid w:val="00844F74"/>
    <w:rsid w:val="00845071"/>
    <w:rsid w:val="00845123"/>
    <w:rsid w:val="008451D6"/>
    <w:rsid w:val="00845382"/>
    <w:rsid w:val="008453A3"/>
    <w:rsid w:val="008453F7"/>
    <w:rsid w:val="00845B55"/>
    <w:rsid w:val="00845E30"/>
    <w:rsid w:val="00845FC3"/>
    <w:rsid w:val="00846137"/>
    <w:rsid w:val="0084613F"/>
    <w:rsid w:val="008462EE"/>
    <w:rsid w:val="00846977"/>
    <w:rsid w:val="00846A1F"/>
    <w:rsid w:val="00846B27"/>
    <w:rsid w:val="00846E95"/>
    <w:rsid w:val="00847161"/>
    <w:rsid w:val="008479A2"/>
    <w:rsid w:val="00847B4C"/>
    <w:rsid w:val="00847C77"/>
    <w:rsid w:val="00847D8E"/>
    <w:rsid w:val="00847D90"/>
    <w:rsid w:val="00847E29"/>
    <w:rsid w:val="00847FA2"/>
    <w:rsid w:val="00850014"/>
    <w:rsid w:val="00850030"/>
    <w:rsid w:val="00850125"/>
    <w:rsid w:val="008501FC"/>
    <w:rsid w:val="00850307"/>
    <w:rsid w:val="008509CF"/>
    <w:rsid w:val="00850A46"/>
    <w:rsid w:val="00850A8C"/>
    <w:rsid w:val="00850AC2"/>
    <w:rsid w:val="00850C60"/>
    <w:rsid w:val="00850E0D"/>
    <w:rsid w:val="00850E81"/>
    <w:rsid w:val="0085137C"/>
    <w:rsid w:val="008517F0"/>
    <w:rsid w:val="0085181D"/>
    <w:rsid w:val="00851958"/>
    <w:rsid w:val="00851A10"/>
    <w:rsid w:val="00851DEA"/>
    <w:rsid w:val="0085205F"/>
    <w:rsid w:val="008522DB"/>
    <w:rsid w:val="008522ED"/>
    <w:rsid w:val="008526A7"/>
    <w:rsid w:val="008527BC"/>
    <w:rsid w:val="00852B12"/>
    <w:rsid w:val="00853508"/>
    <w:rsid w:val="00853808"/>
    <w:rsid w:val="00853A60"/>
    <w:rsid w:val="0085477C"/>
    <w:rsid w:val="008548C0"/>
    <w:rsid w:val="00854CEA"/>
    <w:rsid w:val="00854D62"/>
    <w:rsid w:val="00854E40"/>
    <w:rsid w:val="008550CA"/>
    <w:rsid w:val="00855756"/>
    <w:rsid w:val="00855913"/>
    <w:rsid w:val="00855976"/>
    <w:rsid w:val="00855D7A"/>
    <w:rsid w:val="00855EF8"/>
    <w:rsid w:val="00856275"/>
    <w:rsid w:val="0085630A"/>
    <w:rsid w:val="00856618"/>
    <w:rsid w:val="008567A4"/>
    <w:rsid w:val="00856809"/>
    <w:rsid w:val="00856812"/>
    <w:rsid w:val="0085687A"/>
    <w:rsid w:val="0085696C"/>
    <w:rsid w:val="008572B0"/>
    <w:rsid w:val="00857363"/>
    <w:rsid w:val="0085797A"/>
    <w:rsid w:val="00857D4C"/>
    <w:rsid w:val="00857FBC"/>
    <w:rsid w:val="0086036A"/>
    <w:rsid w:val="008603D8"/>
    <w:rsid w:val="008604F1"/>
    <w:rsid w:val="0086062D"/>
    <w:rsid w:val="00860FA6"/>
    <w:rsid w:val="00861128"/>
    <w:rsid w:val="008613A0"/>
    <w:rsid w:val="008614C9"/>
    <w:rsid w:val="00861506"/>
    <w:rsid w:val="0086152C"/>
    <w:rsid w:val="008616B2"/>
    <w:rsid w:val="008616F3"/>
    <w:rsid w:val="00861A56"/>
    <w:rsid w:val="00861BC6"/>
    <w:rsid w:val="00861E81"/>
    <w:rsid w:val="00862131"/>
    <w:rsid w:val="008622E6"/>
    <w:rsid w:val="008624D4"/>
    <w:rsid w:val="00862661"/>
    <w:rsid w:val="00862734"/>
    <w:rsid w:val="00862EAB"/>
    <w:rsid w:val="00862FB7"/>
    <w:rsid w:val="008631A6"/>
    <w:rsid w:val="0086348D"/>
    <w:rsid w:val="008637EC"/>
    <w:rsid w:val="00863936"/>
    <w:rsid w:val="00863996"/>
    <w:rsid w:val="00863CD4"/>
    <w:rsid w:val="00863EEB"/>
    <w:rsid w:val="008641EA"/>
    <w:rsid w:val="00864767"/>
    <w:rsid w:val="00864C98"/>
    <w:rsid w:val="008652CB"/>
    <w:rsid w:val="008656C5"/>
    <w:rsid w:val="008659EE"/>
    <w:rsid w:val="00865D9C"/>
    <w:rsid w:val="00865E91"/>
    <w:rsid w:val="00865FF8"/>
    <w:rsid w:val="0086610B"/>
    <w:rsid w:val="00866165"/>
    <w:rsid w:val="00866360"/>
    <w:rsid w:val="00866420"/>
    <w:rsid w:val="0086656A"/>
    <w:rsid w:val="008667E8"/>
    <w:rsid w:val="0086685F"/>
    <w:rsid w:val="008668BC"/>
    <w:rsid w:val="008673E0"/>
    <w:rsid w:val="00867440"/>
    <w:rsid w:val="008675AF"/>
    <w:rsid w:val="008676FE"/>
    <w:rsid w:val="008679A4"/>
    <w:rsid w:val="00867E12"/>
    <w:rsid w:val="00867FBA"/>
    <w:rsid w:val="008702DF"/>
    <w:rsid w:val="00870573"/>
    <w:rsid w:val="008707D7"/>
    <w:rsid w:val="008709E2"/>
    <w:rsid w:val="00870B9C"/>
    <w:rsid w:val="00870D68"/>
    <w:rsid w:val="00870DE9"/>
    <w:rsid w:val="00870E98"/>
    <w:rsid w:val="00870ED2"/>
    <w:rsid w:val="0087114C"/>
    <w:rsid w:val="00871377"/>
    <w:rsid w:val="0087137A"/>
    <w:rsid w:val="008713F8"/>
    <w:rsid w:val="00871753"/>
    <w:rsid w:val="008719D6"/>
    <w:rsid w:val="00871A4D"/>
    <w:rsid w:val="00871D27"/>
    <w:rsid w:val="008728A4"/>
    <w:rsid w:val="00872A83"/>
    <w:rsid w:val="00872EE8"/>
    <w:rsid w:val="0087321A"/>
    <w:rsid w:val="0087344F"/>
    <w:rsid w:val="00873770"/>
    <w:rsid w:val="00873838"/>
    <w:rsid w:val="00873992"/>
    <w:rsid w:val="00873A79"/>
    <w:rsid w:val="00873CDA"/>
    <w:rsid w:val="00874050"/>
    <w:rsid w:val="008740F5"/>
    <w:rsid w:val="0087437E"/>
    <w:rsid w:val="0087466C"/>
    <w:rsid w:val="008747C4"/>
    <w:rsid w:val="00874D52"/>
    <w:rsid w:val="00874DE0"/>
    <w:rsid w:val="00874E1C"/>
    <w:rsid w:val="00874E7A"/>
    <w:rsid w:val="008754F0"/>
    <w:rsid w:val="0087559B"/>
    <w:rsid w:val="008756AF"/>
    <w:rsid w:val="00875933"/>
    <w:rsid w:val="00875A3D"/>
    <w:rsid w:val="00875DD7"/>
    <w:rsid w:val="00875EEE"/>
    <w:rsid w:val="0087602B"/>
    <w:rsid w:val="008767D9"/>
    <w:rsid w:val="00876DC0"/>
    <w:rsid w:val="00877379"/>
    <w:rsid w:val="00877690"/>
    <w:rsid w:val="00877870"/>
    <w:rsid w:val="00877A1A"/>
    <w:rsid w:val="00877FFC"/>
    <w:rsid w:val="008800AC"/>
    <w:rsid w:val="00880414"/>
    <w:rsid w:val="008804A8"/>
    <w:rsid w:val="00880821"/>
    <w:rsid w:val="00880A81"/>
    <w:rsid w:val="00880DB9"/>
    <w:rsid w:val="0088174A"/>
    <w:rsid w:val="0088183B"/>
    <w:rsid w:val="00881D1F"/>
    <w:rsid w:val="008820BB"/>
    <w:rsid w:val="008820FE"/>
    <w:rsid w:val="0088217D"/>
    <w:rsid w:val="0088235F"/>
    <w:rsid w:val="0088236B"/>
    <w:rsid w:val="00882951"/>
    <w:rsid w:val="00882AB0"/>
    <w:rsid w:val="00882B65"/>
    <w:rsid w:val="00882DE9"/>
    <w:rsid w:val="0088306F"/>
    <w:rsid w:val="008832AA"/>
    <w:rsid w:val="00883432"/>
    <w:rsid w:val="00883464"/>
    <w:rsid w:val="00883662"/>
    <w:rsid w:val="00883664"/>
    <w:rsid w:val="00883670"/>
    <w:rsid w:val="00883A2A"/>
    <w:rsid w:val="00883BE4"/>
    <w:rsid w:val="00883DF9"/>
    <w:rsid w:val="00884126"/>
    <w:rsid w:val="008845E3"/>
    <w:rsid w:val="00884A38"/>
    <w:rsid w:val="00885239"/>
    <w:rsid w:val="0088527C"/>
    <w:rsid w:val="0088544F"/>
    <w:rsid w:val="008857CE"/>
    <w:rsid w:val="00885B7E"/>
    <w:rsid w:val="00885CA0"/>
    <w:rsid w:val="00885E29"/>
    <w:rsid w:val="00886157"/>
    <w:rsid w:val="0088643D"/>
    <w:rsid w:val="008864F5"/>
    <w:rsid w:val="0088677A"/>
    <w:rsid w:val="00886919"/>
    <w:rsid w:val="0088693D"/>
    <w:rsid w:val="00886D18"/>
    <w:rsid w:val="0088743B"/>
    <w:rsid w:val="0088752A"/>
    <w:rsid w:val="0088789A"/>
    <w:rsid w:val="00887AC4"/>
    <w:rsid w:val="00887BBF"/>
    <w:rsid w:val="00887C47"/>
    <w:rsid w:val="00887CD0"/>
    <w:rsid w:val="00887D84"/>
    <w:rsid w:val="00887D9D"/>
    <w:rsid w:val="00887E59"/>
    <w:rsid w:val="00889D64"/>
    <w:rsid w:val="008903C6"/>
    <w:rsid w:val="0089060E"/>
    <w:rsid w:val="008919B9"/>
    <w:rsid w:val="00891A71"/>
    <w:rsid w:val="00891CF4"/>
    <w:rsid w:val="00891F97"/>
    <w:rsid w:val="0089230D"/>
    <w:rsid w:val="00892585"/>
    <w:rsid w:val="00892D7B"/>
    <w:rsid w:val="00892F18"/>
    <w:rsid w:val="00892FE3"/>
    <w:rsid w:val="008932DB"/>
    <w:rsid w:val="00893307"/>
    <w:rsid w:val="00893309"/>
    <w:rsid w:val="00893629"/>
    <w:rsid w:val="008939FB"/>
    <w:rsid w:val="00893B5F"/>
    <w:rsid w:val="00893B71"/>
    <w:rsid w:val="00893E87"/>
    <w:rsid w:val="00893F1C"/>
    <w:rsid w:val="008941C1"/>
    <w:rsid w:val="00894216"/>
    <w:rsid w:val="00894DBD"/>
    <w:rsid w:val="00894F9B"/>
    <w:rsid w:val="008950B7"/>
    <w:rsid w:val="00895932"/>
    <w:rsid w:val="00895F7D"/>
    <w:rsid w:val="00896189"/>
    <w:rsid w:val="008965B3"/>
    <w:rsid w:val="00896770"/>
    <w:rsid w:val="008969DF"/>
    <w:rsid w:val="008969E3"/>
    <w:rsid w:val="00896AD7"/>
    <w:rsid w:val="00896CA6"/>
    <w:rsid w:val="00896F63"/>
    <w:rsid w:val="00896F8D"/>
    <w:rsid w:val="00896FB7"/>
    <w:rsid w:val="008974B7"/>
    <w:rsid w:val="008976EC"/>
    <w:rsid w:val="008A00BB"/>
    <w:rsid w:val="008A0135"/>
    <w:rsid w:val="008A028F"/>
    <w:rsid w:val="008A031D"/>
    <w:rsid w:val="008A1406"/>
    <w:rsid w:val="008A1680"/>
    <w:rsid w:val="008A169E"/>
    <w:rsid w:val="008A1DAD"/>
    <w:rsid w:val="008A23B3"/>
    <w:rsid w:val="008A2593"/>
    <w:rsid w:val="008A292A"/>
    <w:rsid w:val="008A2934"/>
    <w:rsid w:val="008A2D9B"/>
    <w:rsid w:val="008A2E97"/>
    <w:rsid w:val="008A2EF1"/>
    <w:rsid w:val="008A34B5"/>
    <w:rsid w:val="008A3852"/>
    <w:rsid w:val="008A3957"/>
    <w:rsid w:val="008A3C05"/>
    <w:rsid w:val="008A3C88"/>
    <w:rsid w:val="008A4591"/>
    <w:rsid w:val="008A481A"/>
    <w:rsid w:val="008A49FE"/>
    <w:rsid w:val="008A4C8F"/>
    <w:rsid w:val="008A50C1"/>
    <w:rsid w:val="008A53CB"/>
    <w:rsid w:val="008A549A"/>
    <w:rsid w:val="008A598D"/>
    <w:rsid w:val="008A5AED"/>
    <w:rsid w:val="008A5CC6"/>
    <w:rsid w:val="008A5EC0"/>
    <w:rsid w:val="008A5F77"/>
    <w:rsid w:val="008A6397"/>
    <w:rsid w:val="008A6CC0"/>
    <w:rsid w:val="008A6FCC"/>
    <w:rsid w:val="008A74C5"/>
    <w:rsid w:val="008A7560"/>
    <w:rsid w:val="008A76C1"/>
    <w:rsid w:val="008A77E5"/>
    <w:rsid w:val="008A79F2"/>
    <w:rsid w:val="008A7C23"/>
    <w:rsid w:val="008B0378"/>
    <w:rsid w:val="008B0642"/>
    <w:rsid w:val="008B073F"/>
    <w:rsid w:val="008B088F"/>
    <w:rsid w:val="008B08E9"/>
    <w:rsid w:val="008B092D"/>
    <w:rsid w:val="008B09B7"/>
    <w:rsid w:val="008B0B65"/>
    <w:rsid w:val="008B0B72"/>
    <w:rsid w:val="008B0C52"/>
    <w:rsid w:val="008B0F54"/>
    <w:rsid w:val="008B0FDC"/>
    <w:rsid w:val="008B12C3"/>
    <w:rsid w:val="008B1391"/>
    <w:rsid w:val="008B1448"/>
    <w:rsid w:val="008B1469"/>
    <w:rsid w:val="008B15C6"/>
    <w:rsid w:val="008B1946"/>
    <w:rsid w:val="008B1C8D"/>
    <w:rsid w:val="008B1E75"/>
    <w:rsid w:val="008B1F06"/>
    <w:rsid w:val="008B1F86"/>
    <w:rsid w:val="008B1FF9"/>
    <w:rsid w:val="008B25B9"/>
    <w:rsid w:val="008B26C6"/>
    <w:rsid w:val="008B27C4"/>
    <w:rsid w:val="008B29A0"/>
    <w:rsid w:val="008B2A9A"/>
    <w:rsid w:val="008B2ACD"/>
    <w:rsid w:val="008B2B63"/>
    <w:rsid w:val="008B2BF4"/>
    <w:rsid w:val="008B2C3B"/>
    <w:rsid w:val="008B2DF2"/>
    <w:rsid w:val="008B2DFE"/>
    <w:rsid w:val="008B3151"/>
    <w:rsid w:val="008B3913"/>
    <w:rsid w:val="008B3C6C"/>
    <w:rsid w:val="008B4234"/>
    <w:rsid w:val="008B43BE"/>
    <w:rsid w:val="008B48DF"/>
    <w:rsid w:val="008B494F"/>
    <w:rsid w:val="008B4AA9"/>
    <w:rsid w:val="008B4C17"/>
    <w:rsid w:val="008B4D83"/>
    <w:rsid w:val="008B5852"/>
    <w:rsid w:val="008B5DE4"/>
    <w:rsid w:val="008B5F3C"/>
    <w:rsid w:val="008B62CB"/>
    <w:rsid w:val="008B68D1"/>
    <w:rsid w:val="008B697E"/>
    <w:rsid w:val="008B6AB7"/>
    <w:rsid w:val="008B70D5"/>
    <w:rsid w:val="008B7935"/>
    <w:rsid w:val="008B797A"/>
    <w:rsid w:val="008B7DF0"/>
    <w:rsid w:val="008B7F6F"/>
    <w:rsid w:val="008B7FAC"/>
    <w:rsid w:val="008C02BC"/>
    <w:rsid w:val="008C0CD3"/>
    <w:rsid w:val="008C0D0B"/>
    <w:rsid w:val="008C187F"/>
    <w:rsid w:val="008C1990"/>
    <w:rsid w:val="008C1AB2"/>
    <w:rsid w:val="008C1BBF"/>
    <w:rsid w:val="008C1D06"/>
    <w:rsid w:val="008C1DA2"/>
    <w:rsid w:val="008C2038"/>
    <w:rsid w:val="008C2236"/>
    <w:rsid w:val="008C224B"/>
    <w:rsid w:val="008C2370"/>
    <w:rsid w:val="008C283B"/>
    <w:rsid w:val="008C28DC"/>
    <w:rsid w:val="008C2B04"/>
    <w:rsid w:val="008C2B8A"/>
    <w:rsid w:val="008C2D8A"/>
    <w:rsid w:val="008C2E2D"/>
    <w:rsid w:val="008C2F65"/>
    <w:rsid w:val="008C2FD6"/>
    <w:rsid w:val="008C338D"/>
    <w:rsid w:val="008C3834"/>
    <w:rsid w:val="008C3840"/>
    <w:rsid w:val="008C3AF7"/>
    <w:rsid w:val="008C3B09"/>
    <w:rsid w:val="008C3F93"/>
    <w:rsid w:val="008C4206"/>
    <w:rsid w:val="008C4215"/>
    <w:rsid w:val="008C435F"/>
    <w:rsid w:val="008C43AD"/>
    <w:rsid w:val="008C441E"/>
    <w:rsid w:val="008C4470"/>
    <w:rsid w:val="008C459E"/>
    <w:rsid w:val="008C47EA"/>
    <w:rsid w:val="008C4B63"/>
    <w:rsid w:val="008C4F6D"/>
    <w:rsid w:val="008C5449"/>
    <w:rsid w:val="008C5464"/>
    <w:rsid w:val="008C56EF"/>
    <w:rsid w:val="008C5A4A"/>
    <w:rsid w:val="008C6281"/>
    <w:rsid w:val="008C63C9"/>
    <w:rsid w:val="008C64F2"/>
    <w:rsid w:val="008C6576"/>
    <w:rsid w:val="008C659F"/>
    <w:rsid w:val="008C6D5D"/>
    <w:rsid w:val="008C6E5D"/>
    <w:rsid w:val="008C6F25"/>
    <w:rsid w:val="008C6F4E"/>
    <w:rsid w:val="008C79FF"/>
    <w:rsid w:val="008C7A7B"/>
    <w:rsid w:val="008C7D00"/>
    <w:rsid w:val="008C7DA8"/>
    <w:rsid w:val="008CF476"/>
    <w:rsid w:val="008D0199"/>
    <w:rsid w:val="008D0236"/>
    <w:rsid w:val="008D0284"/>
    <w:rsid w:val="008D065F"/>
    <w:rsid w:val="008D0718"/>
    <w:rsid w:val="008D0B28"/>
    <w:rsid w:val="008D0C1E"/>
    <w:rsid w:val="008D0C9D"/>
    <w:rsid w:val="008D13C2"/>
    <w:rsid w:val="008D13F4"/>
    <w:rsid w:val="008D1AF0"/>
    <w:rsid w:val="008D1DD8"/>
    <w:rsid w:val="008D1E33"/>
    <w:rsid w:val="008D1E8A"/>
    <w:rsid w:val="008D1F1B"/>
    <w:rsid w:val="008D267D"/>
    <w:rsid w:val="008D2B2C"/>
    <w:rsid w:val="008D2FF7"/>
    <w:rsid w:val="008D3003"/>
    <w:rsid w:val="008D364C"/>
    <w:rsid w:val="008D3665"/>
    <w:rsid w:val="008D370F"/>
    <w:rsid w:val="008D378A"/>
    <w:rsid w:val="008D37ED"/>
    <w:rsid w:val="008D39A3"/>
    <w:rsid w:val="008D3F18"/>
    <w:rsid w:val="008D3F2B"/>
    <w:rsid w:val="008D419B"/>
    <w:rsid w:val="008D43C1"/>
    <w:rsid w:val="008D45EB"/>
    <w:rsid w:val="008D460C"/>
    <w:rsid w:val="008D4667"/>
    <w:rsid w:val="008D47A7"/>
    <w:rsid w:val="008D47D7"/>
    <w:rsid w:val="008D4919"/>
    <w:rsid w:val="008D4A1B"/>
    <w:rsid w:val="008D4A8A"/>
    <w:rsid w:val="008D4AE0"/>
    <w:rsid w:val="008D4F08"/>
    <w:rsid w:val="008D5813"/>
    <w:rsid w:val="008D5F8A"/>
    <w:rsid w:val="008D6B32"/>
    <w:rsid w:val="008D6BBA"/>
    <w:rsid w:val="008D6F08"/>
    <w:rsid w:val="008D711A"/>
    <w:rsid w:val="008D7176"/>
    <w:rsid w:val="008D731F"/>
    <w:rsid w:val="008D7446"/>
    <w:rsid w:val="008D76CC"/>
    <w:rsid w:val="008D7B41"/>
    <w:rsid w:val="008D7CAD"/>
    <w:rsid w:val="008D7DA4"/>
    <w:rsid w:val="008D7F38"/>
    <w:rsid w:val="008E0396"/>
    <w:rsid w:val="008E0738"/>
    <w:rsid w:val="008E082E"/>
    <w:rsid w:val="008E0956"/>
    <w:rsid w:val="008E097A"/>
    <w:rsid w:val="008E0D69"/>
    <w:rsid w:val="008E0D80"/>
    <w:rsid w:val="008E1312"/>
    <w:rsid w:val="008E13E8"/>
    <w:rsid w:val="008E17F7"/>
    <w:rsid w:val="008E1876"/>
    <w:rsid w:val="008E18F9"/>
    <w:rsid w:val="008E1E29"/>
    <w:rsid w:val="008E1FAE"/>
    <w:rsid w:val="008E212A"/>
    <w:rsid w:val="008E2181"/>
    <w:rsid w:val="008E2325"/>
    <w:rsid w:val="008E2377"/>
    <w:rsid w:val="008E25DD"/>
    <w:rsid w:val="008E2772"/>
    <w:rsid w:val="008E28F0"/>
    <w:rsid w:val="008E2ED8"/>
    <w:rsid w:val="008E2F1C"/>
    <w:rsid w:val="008E2FAB"/>
    <w:rsid w:val="008E3078"/>
    <w:rsid w:val="008E31E1"/>
    <w:rsid w:val="008E339B"/>
    <w:rsid w:val="008E360A"/>
    <w:rsid w:val="008E389E"/>
    <w:rsid w:val="008E3967"/>
    <w:rsid w:val="008E3981"/>
    <w:rsid w:val="008E3A14"/>
    <w:rsid w:val="008E3A42"/>
    <w:rsid w:val="008E3BC1"/>
    <w:rsid w:val="008E4035"/>
    <w:rsid w:val="008E410D"/>
    <w:rsid w:val="008E451F"/>
    <w:rsid w:val="008E4B05"/>
    <w:rsid w:val="008E4D06"/>
    <w:rsid w:val="008E51B5"/>
    <w:rsid w:val="008E53D3"/>
    <w:rsid w:val="008E56D0"/>
    <w:rsid w:val="008E59D6"/>
    <w:rsid w:val="008E5B0E"/>
    <w:rsid w:val="008E5BD6"/>
    <w:rsid w:val="008E5D7B"/>
    <w:rsid w:val="008E5E93"/>
    <w:rsid w:val="008E628C"/>
    <w:rsid w:val="008E64C5"/>
    <w:rsid w:val="008E68DC"/>
    <w:rsid w:val="008E6C89"/>
    <w:rsid w:val="008E6F3B"/>
    <w:rsid w:val="008E6FB0"/>
    <w:rsid w:val="008E6FEF"/>
    <w:rsid w:val="008E7086"/>
    <w:rsid w:val="008E748E"/>
    <w:rsid w:val="008E75E8"/>
    <w:rsid w:val="008E77D2"/>
    <w:rsid w:val="008E7AA2"/>
    <w:rsid w:val="008E7B20"/>
    <w:rsid w:val="008E7EDD"/>
    <w:rsid w:val="008E7FA2"/>
    <w:rsid w:val="008F0095"/>
    <w:rsid w:val="008F0099"/>
    <w:rsid w:val="008F05D4"/>
    <w:rsid w:val="008F0BB1"/>
    <w:rsid w:val="008F0BCB"/>
    <w:rsid w:val="008F0CBE"/>
    <w:rsid w:val="008F127E"/>
    <w:rsid w:val="008F13F7"/>
    <w:rsid w:val="008F1751"/>
    <w:rsid w:val="008F18FD"/>
    <w:rsid w:val="008F1907"/>
    <w:rsid w:val="008F1C22"/>
    <w:rsid w:val="008F200E"/>
    <w:rsid w:val="008F224D"/>
    <w:rsid w:val="008F2602"/>
    <w:rsid w:val="008F3134"/>
    <w:rsid w:val="008F3140"/>
    <w:rsid w:val="008F315A"/>
    <w:rsid w:val="008F33E0"/>
    <w:rsid w:val="008F3411"/>
    <w:rsid w:val="008F39F5"/>
    <w:rsid w:val="008F3B0B"/>
    <w:rsid w:val="008F3B94"/>
    <w:rsid w:val="008F3C40"/>
    <w:rsid w:val="008F4830"/>
    <w:rsid w:val="008F4874"/>
    <w:rsid w:val="008F48DC"/>
    <w:rsid w:val="008F4ACC"/>
    <w:rsid w:val="008F4EA4"/>
    <w:rsid w:val="008F4F84"/>
    <w:rsid w:val="008F5002"/>
    <w:rsid w:val="008F53A9"/>
    <w:rsid w:val="008F55A5"/>
    <w:rsid w:val="008F55D6"/>
    <w:rsid w:val="008F5627"/>
    <w:rsid w:val="008F5714"/>
    <w:rsid w:val="008F5937"/>
    <w:rsid w:val="008F5DAC"/>
    <w:rsid w:val="008F5E61"/>
    <w:rsid w:val="008F605A"/>
    <w:rsid w:val="008F6170"/>
    <w:rsid w:val="008F62FB"/>
    <w:rsid w:val="008F64CA"/>
    <w:rsid w:val="008F6661"/>
    <w:rsid w:val="008F684A"/>
    <w:rsid w:val="008F6CE0"/>
    <w:rsid w:val="008F71C6"/>
    <w:rsid w:val="008F7238"/>
    <w:rsid w:val="008F764B"/>
    <w:rsid w:val="008F76B3"/>
    <w:rsid w:val="008F7798"/>
    <w:rsid w:val="008F7968"/>
    <w:rsid w:val="008F7FD2"/>
    <w:rsid w:val="0090000E"/>
    <w:rsid w:val="00900070"/>
    <w:rsid w:val="0090022E"/>
    <w:rsid w:val="0090033A"/>
    <w:rsid w:val="009004DD"/>
    <w:rsid w:val="009005AB"/>
    <w:rsid w:val="0090061A"/>
    <w:rsid w:val="0090065E"/>
    <w:rsid w:val="0090076F"/>
    <w:rsid w:val="009007B9"/>
    <w:rsid w:val="009007E3"/>
    <w:rsid w:val="009008FE"/>
    <w:rsid w:val="00900970"/>
    <w:rsid w:val="00900A34"/>
    <w:rsid w:val="00900D4E"/>
    <w:rsid w:val="00900DB9"/>
    <w:rsid w:val="00900DDD"/>
    <w:rsid w:val="00900EBB"/>
    <w:rsid w:val="00900F28"/>
    <w:rsid w:val="00900F39"/>
    <w:rsid w:val="009014FF"/>
    <w:rsid w:val="0090196C"/>
    <w:rsid w:val="00901A15"/>
    <w:rsid w:val="00901ED8"/>
    <w:rsid w:val="00902298"/>
    <w:rsid w:val="00902554"/>
    <w:rsid w:val="009026A2"/>
    <w:rsid w:val="00902AD9"/>
    <w:rsid w:val="00902B2C"/>
    <w:rsid w:val="00902D8A"/>
    <w:rsid w:val="009030CB"/>
    <w:rsid w:val="0090312E"/>
    <w:rsid w:val="009034A3"/>
    <w:rsid w:val="009034DD"/>
    <w:rsid w:val="0090358B"/>
    <w:rsid w:val="0090364B"/>
    <w:rsid w:val="00903687"/>
    <w:rsid w:val="00903A87"/>
    <w:rsid w:val="00903E2C"/>
    <w:rsid w:val="00903EFA"/>
    <w:rsid w:val="009040DB"/>
    <w:rsid w:val="00904588"/>
    <w:rsid w:val="00904F79"/>
    <w:rsid w:val="00905092"/>
    <w:rsid w:val="009050FE"/>
    <w:rsid w:val="00905496"/>
    <w:rsid w:val="0090579B"/>
    <w:rsid w:val="009058C5"/>
    <w:rsid w:val="00905FB7"/>
    <w:rsid w:val="009061EE"/>
    <w:rsid w:val="009062D7"/>
    <w:rsid w:val="00906758"/>
    <w:rsid w:val="009067D5"/>
    <w:rsid w:val="009068EC"/>
    <w:rsid w:val="00906DFE"/>
    <w:rsid w:val="00907117"/>
    <w:rsid w:val="009071EF"/>
    <w:rsid w:val="009073D4"/>
    <w:rsid w:val="00907415"/>
    <w:rsid w:val="00907470"/>
    <w:rsid w:val="00910024"/>
    <w:rsid w:val="0091007E"/>
    <w:rsid w:val="009100FF"/>
    <w:rsid w:val="0091013B"/>
    <w:rsid w:val="009103F1"/>
    <w:rsid w:val="00910498"/>
    <w:rsid w:val="0091070C"/>
    <w:rsid w:val="00910D31"/>
    <w:rsid w:val="0091128C"/>
    <w:rsid w:val="009115AB"/>
    <w:rsid w:val="009116B1"/>
    <w:rsid w:val="009116EB"/>
    <w:rsid w:val="00911D5B"/>
    <w:rsid w:val="00911E10"/>
    <w:rsid w:val="00912209"/>
    <w:rsid w:val="0091221B"/>
    <w:rsid w:val="00912336"/>
    <w:rsid w:val="00912C67"/>
    <w:rsid w:val="00912CB3"/>
    <w:rsid w:val="009130D9"/>
    <w:rsid w:val="00913214"/>
    <w:rsid w:val="00913408"/>
    <w:rsid w:val="00913763"/>
    <w:rsid w:val="00913AC8"/>
    <w:rsid w:val="00913B43"/>
    <w:rsid w:val="00913B66"/>
    <w:rsid w:val="00913BBA"/>
    <w:rsid w:val="00913DFE"/>
    <w:rsid w:val="00913FE1"/>
    <w:rsid w:val="009140C4"/>
    <w:rsid w:val="009141CF"/>
    <w:rsid w:val="009142FF"/>
    <w:rsid w:val="009143EA"/>
    <w:rsid w:val="0091454D"/>
    <w:rsid w:val="00914591"/>
    <w:rsid w:val="00914744"/>
    <w:rsid w:val="0091482C"/>
    <w:rsid w:val="00914855"/>
    <w:rsid w:val="00914A35"/>
    <w:rsid w:val="00914BE0"/>
    <w:rsid w:val="00914C92"/>
    <w:rsid w:val="00914D3E"/>
    <w:rsid w:val="00914F13"/>
    <w:rsid w:val="009150D6"/>
    <w:rsid w:val="00916322"/>
    <w:rsid w:val="009163BE"/>
    <w:rsid w:val="00916634"/>
    <w:rsid w:val="009167C9"/>
    <w:rsid w:val="009169F5"/>
    <w:rsid w:val="00916A85"/>
    <w:rsid w:val="00916E28"/>
    <w:rsid w:val="009170A3"/>
    <w:rsid w:val="0091715F"/>
    <w:rsid w:val="009171CD"/>
    <w:rsid w:val="0091731D"/>
    <w:rsid w:val="00917373"/>
    <w:rsid w:val="00917561"/>
    <w:rsid w:val="00917577"/>
    <w:rsid w:val="00917BD5"/>
    <w:rsid w:val="00917BF4"/>
    <w:rsid w:val="00917E4E"/>
    <w:rsid w:val="009200B7"/>
    <w:rsid w:val="009202DF"/>
    <w:rsid w:val="00920371"/>
    <w:rsid w:val="00920803"/>
    <w:rsid w:val="00920A46"/>
    <w:rsid w:val="00920A8B"/>
    <w:rsid w:val="00920CCB"/>
    <w:rsid w:val="00920D3E"/>
    <w:rsid w:val="009215AB"/>
    <w:rsid w:val="00921C6A"/>
    <w:rsid w:val="00922F3A"/>
    <w:rsid w:val="00922F59"/>
    <w:rsid w:val="00922FBF"/>
    <w:rsid w:val="00922FEC"/>
    <w:rsid w:val="009232CF"/>
    <w:rsid w:val="009236CB"/>
    <w:rsid w:val="009238E2"/>
    <w:rsid w:val="00923A09"/>
    <w:rsid w:val="00923BA8"/>
    <w:rsid w:val="00923C76"/>
    <w:rsid w:val="00923D1D"/>
    <w:rsid w:val="00923ED3"/>
    <w:rsid w:val="00923F82"/>
    <w:rsid w:val="00923FA7"/>
    <w:rsid w:val="00924696"/>
    <w:rsid w:val="009249F4"/>
    <w:rsid w:val="00924CB4"/>
    <w:rsid w:val="00924F4B"/>
    <w:rsid w:val="00924F5D"/>
    <w:rsid w:val="009250CC"/>
    <w:rsid w:val="009251C8"/>
    <w:rsid w:val="009254B6"/>
    <w:rsid w:val="009255C3"/>
    <w:rsid w:val="009255E5"/>
    <w:rsid w:val="00925702"/>
    <w:rsid w:val="0092584F"/>
    <w:rsid w:val="0092590B"/>
    <w:rsid w:val="00925C83"/>
    <w:rsid w:val="00925E78"/>
    <w:rsid w:val="00925FBF"/>
    <w:rsid w:val="009263DC"/>
    <w:rsid w:val="00926428"/>
    <w:rsid w:val="0092647D"/>
    <w:rsid w:val="0092653C"/>
    <w:rsid w:val="00926566"/>
    <w:rsid w:val="009266D3"/>
    <w:rsid w:val="009267E7"/>
    <w:rsid w:val="00926B27"/>
    <w:rsid w:val="009277F0"/>
    <w:rsid w:val="009278A1"/>
    <w:rsid w:val="00927C16"/>
    <w:rsid w:val="00927F8D"/>
    <w:rsid w:val="00930040"/>
    <w:rsid w:val="00930425"/>
    <w:rsid w:val="0093059F"/>
    <w:rsid w:val="00930869"/>
    <w:rsid w:val="0093098A"/>
    <w:rsid w:val="00930DD2"/>
    <w:rsid w:val="00930DDC"/>
    <w:rsid w:val="00930E74"/>
    <w:rsid w:val="009311C1"/>
    <w:rsid w:val="009312F2"/>
    <w:rsid w:val="00931763"/>
    <w:rsid w:val="0093176B"/>
    <w:rsid w:val="00931BF1"/>
    <w:rsid w:val="00931CFB"/>
    <w:rsid w:val="0093220A"/>
    <w:rsid w:val="0093235E"/>
    <w:rsid w:val="009323AF"/>
    <w:rsid w:val="0093261D"/>
    <w:rsid w:val="0093283D"/>
    <w:rsid w:val="00932868"/>
    <w:rsid w:val="009328ED"/>
    <w:rsid w:val="00932A87"/>
    <w:rsid w:val="00932BBF"/>
    <w:rsid w:val="00933574"/>
    <w:rsid w:val="00933864"/>
    <w:rsid w:val="00933C78"/>
    <w:rsid w:val="00933FEC"/>
    <w:rsid w:val="0093400B"/>
    <w:rsid w:val="009340A5"/>
    <w:rsid w:val="0093430B"/>
    <w:rsid w:val="009343D2"/>
    <w:rsid w:val="00934908"/>
    <w:rsid w:val="00934AA7"/>
    <w:rsid w:val="00934CF5"/>
    <w:rsid w:val="00934E83"/>
    <w:rsid w:val="00935612"/>
    <w:rsid w:val="00935732"/>
    <w:rsid w:val="00935EDC"/>
    <w:rsid w:val="009361DB"/>
    <w:rsid w:val="009364BD"/>
    <w:rsid w:val="00936596"/>
    <w:rsid w:val="009369DF"/>
    <w:rsid w:val="00936E2A"/>
    <w:rsid w:val="00936E8D"/>
    <w:rsid w:val="00936ED0"/>
    <w:rsid w:val="00937703"/>
    <w:rsid w:val="0093771A"/>
    <w:rsid w:val="0093772E"/>
    <w:rsid w:val="00937E4B"/>
    <w:rsid w:val="00940756"/>
    <w:rsid w:val="00940D20"/>
    <w:rsid w:val="00940F84"/>
    <w:rsid w:val="009410D3"/>
    <w:rsid w:val="009412A0"/>
    <w:rsid w:val="00941447"/>
    <w:rsid w:val="0094154B"/>
    <w:rsid w:val="009419E6"/>
    <w:rsid w:val="00941B7B"/>
    <w:rsid w:val="00941EB9"/>
    <w:rsid w:val="0094216E"/>
    <w:rsid w:val="0094280E"/>
    <w:rsid w:val="00942D51"/>
    <w:rsid w:val="00942D99"/>
    <w:rsid w:val="00942EE1"/>
    <w:rsid w:val="00942FDB"/>
    <w:rsid w:val="0094328D"/>
    <w:rsid w:val="009432A8"/>
    <w:rsid w:val="0094365C"/>
    <w:rsid w:val="009437CF"/>
    <w:rsid w:val="0094390D"/>
    <w:rsid w:val="00944028"/>
    <w:rsid w:val="00944052"/>
    <w:rsid w:val="0094407F"/>
    <w:rsid w:val="009441DE"/>
    <w:rsid w:val="00944255"/>
    <w:rsid w:val="00944865"/>
    <w:rsid w:val="00944E1F"/>
    <w:rsid w:val="0094535B"/>
    <w:rsid w:val="0094545A"/>
    <w:rsid w:val="0094546A"/>
    <w:rsid w:val="00945B18"/>
    <w:rsid w:val="00945BE8"/>
    <w:rsid w:val="0094605E"/>
    <w:rsid w:val="0094613F"/>
    <w:rsid w:val="0094649F"/>
    <w:rsid w:val="00946573"/>
    <w:rsid w:val="009475C3"/>
    <w:rsid w:val="0094774F"/>
    <w:rsid w:val="0094792D"/>
    <w:rsid w:val="009479CA"/>
    <w:rsid w:val="0095000D"/>
    <w:rsid w:val="00950243"/>
    <w:rsid w:val="00950363"/>
    <w:rsid w:val="00950547"/>
    <w:rsid w:val="00950750"/>
    <w:rsid w:val="00950767"/>
    <w:rsid w:val="0095077F"/>
    <w:rsid w:val="00950DF3"/>
    <w:rsid w:val="00951012"/>
    <w:rsid w:val="00951391"/>
    <w:rsid w:val="009514E8"/>
    <w:rsid w:val="0095161C"/>
    <w:rsid w:val="00952257"/>
    <w:rsid w:val="009522F0"/>
    <w:rsid w:val="009524D7"/>
    <w:rsid w:val="00952802"/>
    <w:rsid w:val="009528C1"/>
    <w:rsid w:val="00952ACB"/>
    <w:rsid w:val="00952AFA"/>
    <w:rsid w:val="009533D3"/>
    <w:rsid w:val="0095346E"/>
    <w:rsid w:val="00953ABE"/>
    <w:rsid w:val="00953FEC"/>
    <w:rsid w:val="0095442B"/>
    <w:rsid w:val="0095443E"/>
    <w:rsid w:val="00954884"/>
    <w:rsid w:val="0095495F"/>
    <w:rsid w:val="00954A7C"/>
    <w:rsid w:val="00954AEE"/>
    <w:rsid w:val="00954C27"/>
    <w:rsid w:val="00954C94"/>
    <w:rsid w:val="00954CF0"/>
    <w:rsid w:val="00955561"/>
    <w:rsid w:val="00955935"/>
    <w:rsid w:val="009559BF"/>
    <w:rsid w:val="00955B8B"/>
    <w:rsid w:val="00956127"/>
    <w:rsid w:val="009565C8"/>
    <w:rsid w:val="0095672A"/>
    <w:rsid w:val="0095684C"/>
    <w:rsid w:val="00956A14"/>
    <w:rsid w:val="00956C94"/>
    <w:rsid w:val="00956CDA"/>
    <w:rsid w:val="0095704C"/>
    <w:rsid w:val="009573BF"/>
    <w:rsid w:val="009573FE"/>
    <w:rsid w:val="009577A3"/>
    <w:rsid w:val="00957920"/>
    <w:rsid w:val="00957CD2"/>
    <w:rsid w:val="00957F03"/>
    <w:rsid w:val="009601BD"/>
    <w:rsid w:val="009601F1"/>
    <w:rsid w:val="009611CE"/>
    <w:rsid w:val="0096124C"/>
    <w:rsid w:val="00961283"/>
    <w:rsid w:val="009612F6"/>
    <w:rsid w:val="009616B9"/>
    <w:rsid w:val="00961B78"/>
    <w:rsid w:val="00961F8E"/>
    <w:rsid w:val="00961FC2"/>
    <w:rsid w:val="00962143"/>
    <w:rsid w:val="009621A6"/>
    <w:rsid w:val="009621DF"/>
    <w:rsid w:val="00962220"/>
    <w:rsid w:val="009628EB"/>
    <w:rsid w:val="009629CB"/>
    <w:rsid w:val="00962FE5"/>
    <w:rsid w:val="0096307B"/>
    <w:rsid w:val="00963306"/>
    <w:rsid w:val="009635A7"/>
    <w:rsid w:val="0096361C"/>
    <w:rsid w:val="009638E7"/>
    <w:rsid w:val="00963948"/>
    <w:rsid w:val="00963A79"/>
    <w:rsid w:val="00963ABA"/>
    <w:rsid w:val="00963E13"/>
    <w:rsid w:val="009640C2"/>
    <w:rsid w:val="00964131"/>
    <w:rsid w:val="00964240"/>
    <w:rsid w:val="00964724"/>
    <w:rsid w:val="0096481C"/>
    <w:rsid w:val="00964DA6"/>
    <w:rsid w:val="00964F89"/>
    <w:rsid w:val="00965263"/>
    <w:rsid w:val="009657C1"/>
    <w:rsid w:val="00965BBE"/>
    <w:rsid w:val="00965E01"/>
    <w:rsid w:val="0096601C"/>
    <w:rsid w:val="009660BF"/>
    <w:rsid w:val="009660E5"/>
    <w:rsid w:val="00966230"/>
    <w:rsid w:val="00966667"/>
    <w:rsid w:val="009666FF"/>
    <w:rsid w:val="0096674E"/>
    <w:rsid w:val="009667AA"/>
    <w:rsid w:val="00967276"/>
    <w:rsid w:val="0096757C"/>
    <w:rsid w:val="00967766"/>
    <w:rsid w:val="009677FF"/>
    <w:rsid w:val="009679AA"/>
    <w:rsid w:val="00967A2F"/>
    <w:rsid w:val="009701D2"/>
    <w:rsid w:val="00970733"/>
    <w:rsid w:val="00970751"/>
    <w:rsid w:val="00970BB6"/>
    <w:rsid w:val="00970BEB"/>
    <w:rsid w:val="00970D2A"/>
    <w:rsid w:val="00971345"/>
    <w:rsid w:val="009713A6"/>
    <w:rsid w:val="00971677"/>
    <w:rsid w:val="009718B1"/>
    <w:rsid w:val="00972462"/>
    <w:rsid w:val="00972533"/>
    <w:rsid w:val="00972889"/>
    <w:rsid w:val="00972C2A"/>
    <w:rsid w:val="00972DEE"/>
    <w:rsid w:val="00973150"/>
    <w:rsid w:val="0097328C"/>
    <w:rsid w:val="0097347D"/>
    <w:rsid w:val="0097365A"/>
    <w:rsid w:val="009738A3"/>
    <w:rsid w:val="00973EBC"/>
    <w:rsid w:val="00973EDB"/>
    <w:rsid w:val="0097477F"/>
    <w:rsid w:val="009748BC"/>
    <w:rsid w:val="00974945"/>
    <w:rsid w:val="009749C8"/>
    <w:rsid w:val="00974C35"/>
    <w:rsid w:val="00974E23"/>
    <w:rsid w:val="00974E53"/>
    <w:rsid w:val="009752A6"/>
    <w:rsid w:val="00975309"/>
    <w:rsid w:val="00975421"/>
    <w:rsid w:val="009755EB"/>
    <w:rsid w:val="0097573C"/>
    <w:rsid w:val="00975A14"/>
    <w:rsid w:val="00975C8B"/>
    <w:rsid w:val="00975EEB"/>
    <w:rsid w:val="009760A0"/>
    <w:rsid w:val="00976962"/>
    <w:rsid w:val="00976C9F"/>
    <w:rsid w:val="00976CD1"/>
    <w:rsid w:val="00977281"/>
    <w:rsid w:val="00977559"/>
    <w:rsid w:val="009776AE"/>
    <w:rsid w:val="00977862"/>
    <w:rsid w:val="00977BF9"/>
    <w:rsid w:val="009805A6"/>
    <w:rsid w:val="00980EE2"/>
    <w:rsid w:val="00981082"/>
    <w:rsid w:val="00981290"/>
    <w:rsid w:val="00981378"/>
    <w:rsid w:val="009815C5"/>
    <w:rsid w:val="00981631"/>
    <w:rsid w:val="00981762"/>
    <w:rsid w:val="009818C3"/>
    <w:rsid w:val="00981965"/>
    <w:rsid w:val="00981E96"/>
    <w:rsid w:val="0098215A"/>
    <w:rsid w:val="009822C6"/>
    <w:rsid w:val="009823B1"/>
    <w:rsid w:val="009824DA"/>
    <w:rsid w:val="00982509"/>
    <w:rsid w:val="0098270F"/>
    <w:rsid w:val="00982B8D"/>
    <w:rsid w:val="00982C74"/>
    <w:rsid w:val="00983691"/>
    <w:rsid w:val="00983C72"/>
    <w:rsid w:val="00983CD5"/>
    <w:rsid w:val="00983EF6"/>
    <w:rsid w:val="00984141"/>
    <w:rsid w:val="0098415F"/>
    <w:rsid w:val="00984A8A"/>
    <w:rsid w:val="00984C2A"/>
    <w:rsid w:val="00984EBD"/>
    <w:rsid w:val="009853D5"/>
    <w:rsid w:val="00985509"/>
    <w:rsid w:val="00985707"/>
    <w:rsid w:val="00985790"/>
    <w:rsid w:val="00985839"/>
    <w:rsid w:val="00985AE7"/>
    <w:rsid w:val="00985D37"/>
    <w:rsid w:val="00986158"/>
    <w:rsid w:val="00986325"/>
    <w:rsid w:val="00986343"/>
    <w:rsid w:val="00986A6E"/>
    <w:rsid w:val="00986C85"/>
    <w:rsid w:val="00986CB2"/>
    <w:rsid w:val="00986CD6"/>
    <w:rsid w:val="00986F8C"/>
    <w:rsid w:val="0098754D"/>
    <w:rsid w:val="0098768C"/>
    <w:rsid w:val="00987791"/>
    <w:rsid w:val="00987D52"/>
    <w:rsid w:val="00987DFF"/>
    <w:rsid w:val="0099028B"/>
    <w:rsid w:val="00990789"/>
    <w:rsid w:val="009909FE"/>
    <w:rsid w:val="00990E5A"/>
    <w:rsid w:val="00990EB8"/>
    <w:rsid w:val="00991391"/>
    <w:rsid w:val="00991465"/>
    <w:rsid w:val="009914DA"/>
    <w:rsid w:val="0099171F"/>
    <w:rsid w:val="0099173F"/>
    <w:rsid w:val="0099182A"/>
    <w:rsid w:val="00991857"/>
    <w:rsid w:val="00991865"/>
    <w:rsid w:val="00991E32"/>
    <w:rsid w:val="00991EA9"/>
    <w:rsid w:val="0099203C"/>
    <w:rsid w:val="009920B4"/>
    <w:rsid w:val="0099217B"/>
    <w:rsid w:val="009924BD"/>
    <w:rsid w:val="00992862"/>
    <w:rsid w:val="00992BA2"/>
    <w:rsid w:val="00992C80"/>
    <w:rsid w:val="00992F04"/>
    <w:rsid w:val="00992F3C"/>
    <w:rsid w:val="009934C8"/>
    <w:rsid w:val="009937AD"/>
    <w:rsid w:val="009939C6"/>
    <w:rsid w:val="00993C7A"/>
    <w:rsid w:val="00993D9B"/>
    <w:rsid w:val="00993F1F"/>
    <w:rsid w:val="009941FC"/>
    <w:rsid w:val="00994227"/>
    <w:rsid w:val="009942AB"/>
    <w:rsid w:val="009949C6"/>
    <w:rsid w:val="00994CB7"/>
    <w:rsid w:val="00994DB3"/>
    <w:rsid w:val="00994E9A"/>
    <w:rsid w:val="00994EA1"/>
    <w:rsid w:val="00994EB4"/>
    <w:rsid w:val="00995049"/>
    <w:rsid w:val="00995223"/>
    <w:rsid w:val="00995235"/>
    <w:rsid w:val="00995252"/>
    <w:rsid w:val="009954C6"/>
    <w:rsid w:val="009954F4"/>
    <w:rsid w:val="0099572D"/>
    <w:rsid w:val="00995A1B"/>
    <w:rsid w:val="00995D42"/>
    <w:rsid w:val="00996092"/>
    <w:rsid w:val="00996199"/>
    <w:rsid w:val="0099687E"/>
    <w:rsid w:val="00996E74"/>
    <w:rsid w:val="009971CE"/>
    <w:rsid w:val="00997490"/>
    <w:rsid w:val="009976E0"/>
    <w:rsid w:val="00997956"/>
    <w:rsid w:val="009A0219"/>
    <w:rsid w:val="009A029F"/>
    <w:rsid w:val="009A0490"/>
    <w:rsid w:val="009A07F0"/>
    <w:rsid w:val="009A0BA2"/>
    <w:rsid w:val="009A1026"/>
    <w:rsid w:val="009A147E"/>
    <w:rsid w:val="009A184E"/>
    <w:rsid w:val="009A1D78"/>
    <w:rsid w:val="009A1EE6"/>
    <w:rsid w:val="009A22DC"/>
    <w:rsid w:val="009A2494"/>
    <w:rsid w:val="009A259F"/>
    <w:rsid w:val="009A2615"/>
    <w:rsid w:val="009A2723"/>
    <w:rsid w:val="009A2761"/>
    <w:rsid w:val="009A2840"/>
    <w:rsid w:val="009A2A97"/>
    <w:rsid w:val="009A2E1D"/>
    <w:rsid w:val="009A2E25"/>
    <w:rsid w:val="009A2F2B"/>
    <w:rsid w:val="009A2FBA"/>
    <w:rsid w:val="009A321B"/>
    <w:rsid w:val="009A325E"/>
    <w:rsid w:val="009A38AE"/>
    <w:rsid w:val="009A38C0"/>
    <w:rsid w:val="009A39D6"/>
    <w:rsid w:val="009A3A55"/>
    <w:rsid w:val="009A3C4B"/>
    <w:rsid w:val="009A3C73"/>
    <w:rsid w:val="009A3F0F"/>
    <w:rsid w:val="009A424D"/>
    <w:rsid w:val="009A42E4"/>
    <w:rsid w:val="009A476C"/>
    <w:rsid w:val="009A4779"/>
    <w:rsid w:val="009A4A28"/>
    <w:rsid w:val="009A4AC6"/>
    <w:rsid w:val="009A4D25"/>
    <w:rsid w:val="009A4F42"/>
    <w:rsid w:val="009A550C"/>
    <w:rsid w:val="009A5759"/>
    <w:rsid w:val="009A57A9"/>
    <w:rsid w:val="009A58E8"/>
    <w:rsid w:val="009A67B7"/>
    <w:rsid w:val="009A6948"/>
    <w:rsid w:val="009A6A30"/>
    <w:rsid w:val="009A6D7C"/>
    <w:rsid w:val="009A6DC6"/>
    <w:rsid w:val="009A7163"/>
    <w:rsid w:val="009A71B2"/>
    <w:rsid w:val="009A7240"/>
    <w:rsid w:val="009A7256"/>
    <w:rsid w:val="009A73F9"/>
    <w:rsid w:val="009A7465"/>
    <w:rsid w:val="009A75D7"/>
    <w:rsid w:val="009A7623"/>
    <w:rsid w:val="009A7987"/>
    <w:rsid w:val="009A7B2B"/>
    <w:rsid w:val="009A7CB9"/>
    <w:rsid w:val="009A7D08"/>
    <w:rsid w:val="009A7D9D"/>
    <w:rsid w:val="009B027B"/>
    <w:rsid w:val="009B0354"/>
    <w:rsid w:val="009B0589"/>
    <w:rsid w:val="009B05B8"/>
    <w:rsid w:val="009B06A5"/>
    <w:rsid w:val="009B090F"/>
    <w:rsid w:val="009B13A1"/>
    <w:rsid w:val="009B1456"/>
    <w:rsid w:val="009B175F"/>
    <w:rsid w:val="009B18DF"/>
    <w:rsid w:val="009B1D5C"/>
    <w:rsid w:val="009B2336"/>
    <w:rsid w:val="009B2413"/>
    <w:rsid w:val="009B2B39"/>
    <w:rsid w:val="009B2F54"/>
    <w:rsid w:val="009B3165"/>
    <w:rsid w:val="009B3258"/>
    <w:rsid w:val="009B3462"/>
    <w:rsid w:val="009B379E"/>
    <w:rsid w:val="009B37BB"/>
    <w:rsid w:val="009B3DC3"/>
    <w:rsid w:val="009B3DD4"/>
    <w:rsid w:val="009B3F63"/>
    <w:rsid w:val="009B40AA"/>
    <w:rsid w:val="009B4157"/>
    <w:rsid w:val="009B468F"/>
    <w:rsid w:val="009B52AD"/>
    <w:rsid w:val="009B5529"/>
    <w:rsid w:val="009B5679"/>
    <w:rsid w:val="009B57BB"/>
    <w:rsid w:val="009B5974"/>
    <w:rsid w:val="009B5D92"/>
    <w:rsid w:val="009B5ECA"/>
    <w:rsid w:val="009B61E5"/>
    <w:rsid w:val="009B661D"/>
    <w:rsid w:val="009B674B"/>
    <w:rsid w:val="009B6792"/>
    <w:rsid w:val="009B6993"/>
    <w:rsid w:val="009B69CE"/>
    <w:rsid w:val="009B6A19"/>
    <w:rsid w:val="009B6CCE"/>
    <w:rsid w:val="009B715A"/>
    <w:rsid w:val="009B77A1"/>
    <w:rsid w:val="009B79E2"/>
    <w:rsid w:val="009B7BAB"/>
    <w:rsid w:val="009B7DE4"/>
    <w:rsid w:val="009B7E8E"/>
    <w:rsid w:val="009C0380"/>
    <w:rsid w:val="009C0F8D"/>
    <w:rsid w:val="009C1664"/>
    <w:rsid w:val="009C1886"/>
    <w:rsid w:val="009C1A7F"/>
    <w:rsid w:val="009C1B76"/>
    <w:rsid w:val="009C1BFE"/>
    <w:rsid w:val="009C1D22"/>
    <w:rsid w:val="009C217F"/>
    <w:rsid w:val="009C2190"/>
    <w:rsid w:val="009C2536"/>
    <w:rsid w:val="009C272E"/>
    <w:rsid w:val="009C2903"/>
    <w:rsid w:val="009C2B63"/>
    <w:rsid w:val="009C2E9E"/>
    <w:rsid w:val="009C38A4"/>
    <w:rsid w:val="009C38DF"/>
    <w:rsid w:val="009C3A44"/>
    <w:rsid w:val="009C3D37"/>
    <w:rsid w:val="009C3D89"/>
    <w:rsid w:val="009C3D8B"/>
    <w:rsid w:val="009C45D0"/>
    <w:rsid w:val="009C462B"/>
    <w:rsid w:val="009C488C"/>
    <w:rsid w:val="009C498F"/>
    <w:rsid w:val="009C4A2F"/>
    <w:rsid w:val="009C4B1E"/>
    <w:rsid w:val="009C4C41"/>
    <w:rsid w:val="009C527B"/>
    <w:rsid w:val="009C530F"/>
    <w:rsid w:val="009C5855"/>
    <w:rsid w:val="009C58B3"/>
    <w:rsid w:val="009C5AF0"/>
    <w:rsid w:val="009C5BF4"/>
    <w:rsid w:val="009C5C32"/>
    <w:rsid w:val="009C5C51"/>
    <w:rsid w:val="009C60A5"/>
    <w:rsid w:val="009C6180"/>
    <w:rsid w:val="009C69E2"/>
    <w:rsid w:val="009C6CCD"/>
    <w:rsid w:val="009C6FF9"/>
    <w:rsid w:val="009C7692"/>
    <w:rsid w:val="009C78CB"/>
    <w:rsid w:val="009C7B71"/>
    <w:rsid w:val="009C7BF5"/>
    <w:rsid w:val="009C7D0B"/>
    <w:rsid w:val="009D0368"/>
    <w:rsid w:val="009D0697"/>
    <w:rsid w:val="009D091B"/>
    <w:rsid w:val="009D0AB5"/>
    <w:rsid w:val="009D0C05"/>
    <w:rsid w:val="009D0DA4"/>
    <w:rsid w:val="009D0FAC"/>
    <w:rsid w:val="009D1300"/>
    <w:rsid w:val="009D13F1"/>
    <w:rsid w:val="009D13FA"/>
    <w:rsid w:val="009D14F2"/>
    <w:rsid w:val="009D20E5"/>
    <w:rsid w:val="009D251D"/>
    <w:rsid w:val="009D2779"/>
    <w:rsid w:val="009D2848"/>
    <w:rsid w:val="009D28E6"/>
    <w:rsid w:val="009D2915"/>
    <w:rsid w:val="009D2CFE"/>
    <w:rsid w:val="009D2D04"/>
    <w:rsid w:val="009D2F3E"/>
    <w:rsid w:val="009D3391"/>
    <w:rsid w:val="009D3414"/>
    <w:rsid w:val="009D386E"/>
    <w:rsid w:val="009D39E4"/>
    <w:rsid w:val="009D3E8C"/>
    <w:rsid w:val="009D4346"/>
    <w:rsid w:val="009D44C8"/>
    <w:rsid w:val="009D44FB"/>
    <w:rsid w:val="009D47AF"/>
    <w:rsid w:val="009D47D8"/>
    <w:rsid w:val="009D4A08"/>
    <w:rsid w:val="009D4E3E"/>
    <w:rsid w:val="009D4E48"/>
    <w:rsid w:val="009D4F25"/>
    <w:rsid w:val="009D50E1"/>
    <w:rsid w:val="009D5393"/>
    <w:rsid w:val="009D54B3"/>
    <w:rsid w:val="009D560C"/>
    <w:rsid w:val="009D57AB"/>
    <w:rsid w:val="009D6278"/>
    <w:rsid w:val="009D6884"/>
    <w:rsid w:val="009D6B02"/>
    <w:rsid w:val="009D6C37"/>
    <w:rsid w:val="009D6C96"/>
    <w:rsid w:val="009D6CEA"/>
    <w:rsid w:val="009D6F02"/>
    <w:rsid w:val="009D6FC9"/>
    <w:rsid w:val="009D72AF"/>
    <w:rsid w:val="009D7830"/>
    <w:rsid w:val="009D7CCE"/>
    <w:rsid w:val="009D7D6D"/>
    <w:rsid w:val="009D7D95"/>
    <w:rsid w:val="009D7FC8"/>
    <w:rsid w:val="009E013D"/>
    <w:rsid w:val="009E0153"/>
    <w:rsid w:val="009E0450"/>
    <w:rsid w:val="009E096E"/>
    <w:rsid w:val="009E09F4"/>
    <w:rsid w:val="009E0DD8"/>
    <w:rsid w:val="009E166D"/>
    <w:rsid w:val="009E18B5"/>
    <w:rsid w:val="009E18FE"/>
    <w:rsid w:val="009E1A92"/>
    <w:rsid w:val="009E1E4E"/>
    <w:rsid w:val="009E1F87"/>
    <w:rsid w:val="009E2335"/>
    <w:rsid w:val="009E23D0"/>
    <w:rsid w:val="009E26FF"/>
    <w:rsid w:val="009E2ED7"/>
    <w:rsid w:val="009E317E"/>
    <w:rsid w:val="009E326A"/>
    <w:rsid w:val="009E35AF"/>
    <w:rsid w:val="009E3888"/>
    <w:rsid w:val="009E38AA"/>
    <w:rsid w:val="009E3C56"/>
    <w:rsid w:val="009E4906"/>
    <w:rsid w:val="009E4B7F"/>
    <w:rsid w:val="009E4C91"/>
    <w:rsid w:val="009E4EA9"/>
    <w:rsid w:val="009E4F2F"/>
    <w:rsid w:val="009E5465"/>
    <w:rsid w:val="009E5938"/>
    <w:rsid w:val="009E5E42"/>
    <w:rsid w:val="009E60F4"/>
    <w:rsid w:val="009E6190"/>
    <w:rsid w:val="009E638A"/>
    <w:rsid w:val="009E6413"/>
    <w:rsid w:val="009E650C"/>
    <w:rsid w:val="009E6900"/>
    <w:rsid w:val="009E6B29"/>
    <w:rsid w:val="009E7047"/>
    <w:rsid w:val="009E7088"/>
    <w:rsid w:val="009E74B9"/>
    <w:rsid w:val="009E785B"/>
    <w:rsid w:val="009E79CB"/>
    <w:rsid w:val="009E7B63"/>
    <w:rsid w:val="009E7D76"/>
    <w:rsid w:val="009E7E7F"/>
    <w:rsid w:val="009E7E8F"/>
    <w:rsid w:val="009F0135"/>
    <w:rsid w:val="009F020E"/>
    <w:rsid w:val="009F04DD"/>
    <w:rsid w:val="009F0A48"/>
    <w:rsid w:val="009F0D3D"/>
    <w:rsid w:val="009F115D"/>
    <w:rsid w:val="009F14C4"/>
    <w:rsid w:val="009F15AF"/>
    <w:rsid w:val="009F17F7"/>
    <w:rsid w:val="009F18C3"/>
    <w:rsid w:val="009F18F2"/>
    <w:rsid w:val="009F1AD3"/>
    <w:rsid w:val="009F25EE"/>
    <w:rsid w:val="009F26B6"/>
    <w:rsid w:val="009F278A"/>
    <w:rsid w:val="009F278E"/>
    <w:rsid w:val="009F3217"/>
    <w:rsid w:val="009F38F5"/>
    <w:rsid w:val="009F3CDB"/>
    <w:rsid w:val="009F3D28"/>
    <w:rsid w:val="009F4406"/>
    <w:rsid w:val="009F44CD"/>
    <w:rsid w:val="009F4989"/>
    <w:rsid w:val="009F49AA"/>
    <w:rsid w:val="009F4F74"/>
    <w:rsid w:val="009F5422"/>
    <w:rsid w:val="009F5504"/>
    <w:rsid w:val="009F5BF0"/>
    <w:rsid w:val="009F5C70"/>
    <w:rsid w:val="009F6072"/>
    <w:rsid w:val="009F62DF"/>
    <w:rsid w:val="009F66B3"/>
    <w:rsid w:val="009F6803"/>
    <w:rsid w:val="009F6D39"/>
    <w:rsid w:val="009F6E89"/>
    <w:rsid w:val="009F700E"/>
    <w:rsid w:val="009F7045"/>
    <w:rsid w:val="009F70A7"/>
    <w:rsid w:val="009F7110"/>
    <w:rsid w:val="009F7511"/>
    <w:rsid w:val="009F76C1"/>
    <w:rsid w:val="009F7903"/>
    <w:rsid w:val="00A000BA"/>
    <w:rsid w:val="00A002C5"/>
    <w:rsid w:val="00A0047E"/>
    <w:rsid w:val="00A00580"/>
    <w:rsid w:val="00A006BD"/>
    <w:rsid w:val="00A00836"/>
    <w:rsid w:val="00A00A1E"/>
    <w:rsid w:val="00A00AD7"/>
    <w:rsid w:val="00A00B89"/>
    <w:rsid w:val="00A00D8B"/>
    <w:rsid w:val="00A00E86"/>
    <w:rsid w:val="00A0191A"/>
    <w:rsid w:val="00A01A10"/>
    <w:rsid w:val="00A01B5D"/>
    <w:rsid w:val="00A01D7D"/>
    <w:rsid w:val="00A02211"/>
    <w:rsid w:val="00A02801"/>
    <w:rsid w:val="00A02A49"/>
    <w:rsid w:val="00A02BA1"/>
    <w:rsid w:val="00A02E88"/>
    <w:rsid w:val="00A02F5D"/>
    <w:rsid w:val="00A03300"/>
    <w:rsid w:val="00A033D2"/>
    <w:rsid w:val="00A035A2"/>
    <w:rsid w:val="00A036BF"/>
    <w:rsid w:val="00A037A3"/>
    <w:rsid w:val="00A03994"/>
    <w:rsid w:val="00A03BE2"/>
    <w:rsid w:val="00A0407C"/>
    <w:rsid w:val="00A04639"/>
    <w:rsid w:val="00A04858"/>
    <w:rsid w:val="00A04AC7"/>
    <w:rsid w:val="00A04DDE"/>
    <w:rsid w:val="00A05612"/>
    <w:rsid w:val="00A0570E"/>
    <w:rsid w:val="00A05CE3"/>
    <w:rsid w:val="00A05D89"/>
    <w:rsid w:val="00A05EA3"/>
    <w:rsid w:val="00A05F17"/>
    <w:rsid w:val="00A06061"/>
    <w:rsid w:val="00A0632A"/>
    <w:rsid w:val="00A063A2"/>
    <w:rsid w:val="00A0664F"/>
    <w:rsid w:val="00A06A3B"/>
    <w:rsid w:val="00A06F4B"/>
    <w:rsid w:val="00A07153"/>
    <w:rsid w:val="00A07182"/>
    <w:rsid w:val="00A0725C"/>
    <w:rsid w:val="00A0739E"/>
    <w:rsid w:val="00A07432"/>
    <w:rsid w:val="00A0773F"/>
    <w:rsid w:val="00A077BD"/>
    <w:rsid w:val="00A0791B"/>
    <w:rsid w:val="00A07A9E"/>
    <w:rsid w:val="00A1004F"/>
    <w:rsid w:val="00A10376"/>
    <w:rsid w:val="00A10C4C"/>
    <w:rsid w:val="00A10D36"/>
    <w:rsid w:val="00A10EBD"/>
    <w:rsid w:val="00A10ECD"/>
    <w:rsid w:val="00A1146D"/>
    <w:rsid w:val="00A1166B"/>
    <w:rsid w:val="00A11829"/>
    <w:rsid w:val="00A11853"/>
    <w:rsid w:val="00A118CA"/>
    <w:rsid w:val="00A11CC8"/>
    <w:rsid w:val="00A11D09"/>
    <w:rsid w:val="00A12172"/>
    <w:rsid w:val="00A123B6"/>
    <w:rsid w:val="00A124B7"/>
    <w:rsid w:val="00A124FD"/>
    <w:rsid w:val="00A1271F"/>
    <w:rsid w:val="00A12748"/>
    <w:rsid w:val="00A12934"/>
    <w:rsid w:val="00A12C87"/>
    <w:rsid w:val="00A12D11"/>
    <w:rsid w:val="00A12F08"/>
    <w:rsid w:val="00A12F59"/>
    <w:rsid w:val="00A130E2"/>
    <w:rsid w:val="00A1311C"/>
    <w:rsid w:val="00A13227"/>
    <w:rsid w:val="00A1322B"/>
    <w:rsid w:val="00A133F1"/>
    <w:rsid w:val="00A1345D"/>
    <w:rsid w:val="00A13741"/>
    <w:rsid w:val="00A13A75"/>
    <w:rsid w:val="00A13D9A"/>
    <w:rsid w:val="00A13DE8"/>
    <w:rsid w:val="00A1408D"/>
    <w:rsid w:val="00A143C3"/>
    <w:rsid w:val="00A1451B"/>
    <w:rsid w:val="00A14EE3"/>
    <w:rsid w:val="00A14F8C"/>
    <w:rsid w:val="00A151CE"/>
    <w:rsid w:val="00A15250"/>
    <w:rsid w:val="00A1534A"/>
    <w:rsid w:val="00A153FE"/>
    <w:rsid w:val="00A15655"/>
    <w:rsid w:val="00A157BD"/>
    <w:rsid w:val="00A15A0B"/>
    <w:rsid w:val="00A15C90"/>
    <w:rsid w:val="00A15D80"/>
    <w:rsid w:val="00A15E62"/>
    <w:rsid w:val="00A15EF9"/>
    <w:rsid w:val="00A160AA"/>
    <w:rsid w:val="00A164A1"/>
    <w:rsid w:val="00A16574"/>
    <w:rsid w:val="00A16B39"/>
    <w:rsid w:val="00A16BF3"/>
    <w:rsid w:val="00A16DEF"/>
    <w:rsid w:val="00A16DF3"/>
    <w:rsid w:val="00A16E70"/>
    <w:rsid w:val="00A17099"/>
    <w:rsid w:val="00A17147"/>
    <w:rsid w:val="00A177D6"/>
    <w:rsid w:val="00A17821"/>
    <w:rsid w:val="00A1786A"/>
    <w:rsid w:val="00A17A20"/>
    <w:rsid w:val="00A17BA9"/>
    <w:rsid w:val="00A17D78"/>
    <w:rsid w:val="00A1879E"/>
    <w:rsid w:val="00A20634"/>
    <w:rsid w:val="00A20BC7"/>
    <w:rsid w:val="00A20ED3"/>
    <w:rsid w:val="00A210FA"/>
    <w:rsid w:val="00A21453"/>
    <w:rsid w:val="00A21B12"/>
    <w:rsid w:val="00A21B9A"/>
    <w:rsid w:val="00A21D8F"/>
    <w:rsid w:val="00A21DA6"/>
    <w:rsid w:val="00A220A7"/>
    <w:rsid w:val="00A22372"/>
    <w:rsid w:val="00A223FD"/>
    <w:rsid w:val="00A224BE"/>
    <w:rsid w:val="00A225B8"/>
    <w:rsid w:val="00A22959"/>
    <w:rsid w:val="00A22B5D"/>
    <w:rsid w:val="00A22BB9"/>
    <w:rsid w:val="00A22C4C"/>
    <w:rsid w:val="00A22D07"/>
    <w:rsid w:val="00A22D65"/>
    <w:rsid w:val="00A22E3F"/>
    <w:rsid w:val="00A22E7B"/>
    <w:rsid w:val="00A23161"/>
    <w:rsid w:val="00A231C9"/>
    <w:rsid w:val="00A2348B"/>
    <w:rsid w:val="00A23C00"/>
    <w:rsid w:val="00A244AD"/>
    <w:rsid w:val="00A244DA"/>
    <w:rsid w:val="00A2472F"/>
    <w:rsid w:val="00A2480C"/>
    <w:rsid w:val="00A24893"/>
    <w:rsid w:val="00A24B33"/>
    <w:rsid w:val="00A24C55"/>
    <w:rsid w:val="00A24E61"/>
    <w:rsid w:val="00A24EAC"/>
    <w:rsid w:val="00A24F24"/>
    <w:rsid w:val="00A254C1"/>
    <w:rsid w:val="00A255BA"/>
    <w:rsid w:val="00A256E9"/>
    <w:rsid w:val="00A25883"/>
    <w:rsid w:val="00A25C10"/>
    <w:rsid w:val="00A25C5C"/>
    <w:rsid w:val="00A2623E"/>
    <w:rsid w:val="00A26353"/>
    <w:rsid w:val="00A26475"/>
    <w:rsid w:val="00A26AF3"/>
    <w:rsid w:val="00A26B5F"/>
    <w:rsid w:val="00A26D88"/>
    <w:rsid w:val="00A26DD5"/>
    <w:rsid w:val="00A27006"/>
    <w:rsid w:val="00A2709E"/>
    <w:rsid w:val="00A272CB"/>
    <w:rsid w:val="00A272E2"/>
    <w:rsid w:val="00A273C9"/>
    <w:rsid w:val="00A27931"/>
    <w:rsid w:val="00A279D4"/>
    <w:rsid w:val="00A27AFA"/>
    <w:rsid w:val="00A27EBF"/>
    <w:rsid w:val="00A30007"/>
    <w:rsid w:val="00A301FC"/>
    <w:rsid w:val="00A3049C"/>
    <w:rsid w:val="00A309B2"/>
    <w:rsid w:val="00A30A84"/>
    <w:rsid w:val="00A30AEC"/>
    <w:rsid w:val="00A30DA6"/>
    <w:rsid w:val="00A30E54"/>
    <w:rsid w:val="00A310FD"/>
    <w:rsid w:val="00A3142E"/>
    <w:rsid w:val="00A3154B"/>
    <w:rsid w:val="00A31957"/>
    <w:rsid w:val="00A31D17"/>
    <w:rsid w:val="00A31F44"/>
    <w:rsid w:val="00A3220E"/>
    <w:rsid w:val="00A32254"/>
    <w:rsid w:val="00A32549"/>
    <w:rsid w:val="00A3267D"/>
    <w:rsid w:val="00A32DD8"/>
    <w:rsid w:val="00A3328B"/>
    <w:rsid w:val="00A335D9"/>
    <w:rsid w:val="00A337FF"/>
    <w:rsid w:val="00A33B33"/>
    <w:rsid w:val="00A33D9A"/>
    <w:rsid w:val="00A3406D"/>
    <w:rsid w:val="00A343F1"/>
    <w:rsid w:val="00A34732"/>
    <w:rsid w:val="00A3477E"/>
    <w:rsid w:val="00A3479E"/>
    <w:rsid w:val="00A34953"/>
    <w:rsid w:val="00A34C7D"/>
    <w:rsid w:val="00A3570F"/>
    <w:rsid w:val="00A35EA0"/>
    <w:rsid w:val="00A35FB7"/>
    <w:rsid w:val="00A3620F"/>
    <w:rsid w:val="00A36232"/>
    <w:rsid w:val="00A36253"/>
    <w:rsid w:val="00A362C3"/>
    <w:rsid w:val="00A363D7"/>
    <w:rsid w:val="00A36959"/>
    <w:rsid w:val="00A369D7"/>
    <w:rsid w:val="00A36F28"/>
    <w:rsid w:val="00A372A3"/>
    <w:rsid w:val="00A372D3"/>
    <w:rsid w:val="00A37348"/>
    <w:rsid w:val="00A3746D"/>
    <w:rsid w:val="00A375B8"/>
    <w:rsid w:val="00A376B8"/>
    <w:rsid w:val="00A37762"/>
    <w:rsid w:val="00A377BC"/>
    <w:rsid w:val="00A37C70"/>
    <w:rsid w:val="00A37D48"/>
    <w:rsid w:val="00A37D9C"/>
    <w:rsid w:val="00A37E9C"/>
    <w:rsid w:val="00A4009E"/>
    <w:rsid w:val="00A40510"/>
    <w:rsid w:val="00A405F0"/>
    <w:rsid w:val="00A40AAD"/>
    <w:rsid w:val="00A40ACF"/>
    <w:rsid w:val="00A40D08"/>
    <w:rsid w:val="00A410D3"/>
    <w:rsid w:val="00A41231"/>
    <w:rsid w:val="00A414CF"/>
    <w:rsid w:val="00A4155B"/>
    <w:rsid w:val="00A4164A"/>
    <w:rsid w:val="00A416A9"/>
    <w:rsid w:val="00A416C5"/>
    <w:rsid w:val="00A41D61"/>
    <w:rsid w:val="00A41DBF"/>
    <w:rsid w:val="00A41F25"/>
    <w:rsid w:val="00A41F86"/>
    <w:rsid w:val="00A422FF"/>
    <w:rsid w:val="00A4242A"/>
    <w:rsid w:val="00A424B4"/>
    <w:rsid w:val="00A429A6"/>
    <w:rsid w:val="00A43113"/>
    <w:rsid w:val="00A43118"/>
    <w:rsid w:val="00A4340C"/>
    <w:rsid w:val="00A43A6E"/>
    <w:rsid w:val="00A44155"/>
    <w:rsid w:val="00A4416D"/>
    <w:rsid w:val="00A4422D"/>
    <w:rsid w:val="00A446A2"/>
    <w:rsid w:val="00A447C9"/>
    <w:rsid w:val="00A44B9A"/>
    <w:rsid w:val="00A44EFB"/>
    <w:rsid w:val="00A44FF4"/>
    <w:rsid w:val="00A454FE"/>
    <w:rsid w:val="00A45657"/>
    <w:rsid w:val="00A45A06"/>
    <w:rsid w:val="00A45BDF"/>
    <w:rsid w:val="00A45E2B"/>
    <w:rsid w:val="00A45E2C"/>
    <w:rsid w:val="00A45FB0"/>
    <w:rsid w:val="00A46470"/>
    <w:rsid w:val="00A46505"/>
    <w:rsid w:val="00A465B6"/>
    <w:rsid w:val="00A465BD"/>
    <w:rsid w:val="00A46633"/>
    <w:rsid w:val="00A46695"/>
    <w:rsid w:val="00A46DA4"/>
    <w:rsid w:val="00A4705D"/>
    <w:rsid w:val="00A47438"/>
    <w:rsid w:val="00A4776F"/>
    <w:rsid w:val="00A47824"/>
    <w:rsid w:val="00A478E0"/>
    <w:rsid w:val="00A4795D"/>
    <w:rsid w:val="00A47BA4"/>
    <w:rsid w:val="00A47E74"/>
    <w:rsid w:val="00A50020"/>
    <w:rsid w:val="00A5039C"/>
    <w:rsid w:val="00A504AE"/>
    <w:rsid w:val="00A505D9"/>
    <w:rsid w:val="00A50629"/>
    <w:rsid w:val="00A5090C"/>
    <w:rsid w:val="00A509E2"/>
    <w:rsid w:val="00A51069"/>
    <w:rsid w:val="00A511BD"/>
    <w:rsid w:val="00A51958"/>
    <w:rsid w:val="00A51C8F"/>
    <w:rsid w:val="00A5214A"/>
    <w:rsid w:val="00A52208"/>
    <w:rsid w:val="00A523CA"/>
    <w:rsid w:val="00A529E9"/>
    <w:rsid w:val="00A52C78"/>
    <w:rsid w:val="00A534FD"/>
    <w:rsid w:val="00A5370B"/>
    <w:rsid w:val="00A53E9B"/>
    <w:rsid w:val="00A54310"/>
    <w:rsid w:val="00A5438F"/>
    <w:rsid w:val="00A543EB"/>
    <w:rsid w:val="00A544B1"/>
    <w:rsid w:val="00A54632"/>
    <w:rsid w:val="00A546C2"/>
    <w:rsid w:val="00A54862"/>
    <w:rsid w:val="00A54BBF"/>
    <w:rsid w:val="00A54C52"/>
    <w:rsid w:val="00A54D94"/>
    <w:rsid w:val="00A54DF2"/>
    <w:rsid w:val="00A552EB"/>
    <w:rsid w:val="00A55687"/>
    <w:rsid w:val="00A558D2"/>
    <w:rsid w:val="00A5595D"/>
    <w:rsid w:val="00A55B1D"/>
    <w:rsid w:val="00A55BC5"/>
    <w:rsid w:val="00A55EBB"/>
    <w:rsid w:val="00A560CE"/>
    <w:rsid w:val="00A56622"/>
    <w:rsid w:val="00A5674A"/>
    <w:rsid w:val="00A56FA9"/>
    <w:rsid w:val="00A573D2"/>
    <w:rsid w:val="00A57443"/>
    <w:rsid w:val="00A57B7F"/>
    <w:rsid w:val="00A601B0"/>
    <w:rsid w:val="00A6020C"/>
    <w:rsid w:val="00A60493"/>
    <w:rsid w:val="00A605A1"/>
    <w:rsid w:val="00A609CA"/>
    <w:rsid w:val="00A60A37"/>
    <w:rsid w:val="00A60A8D"/>
    <w:rsid w:val="00A60C01"/>
    <w:rsid w:val="00A60F9F"/>
    <w:rsid w:val="00A6106E"/>
    <w:rsid w:val="00A610C8"/>
    <w:rsid w:val="00A6119B"/>
    <w:rsid w:val="00A6142E"/>
    <w:rsid w:val="00A61483"/>
    <w:rsid w:val="00A61668"/>
    <w:rsid w:val="00A6166F"/>
    <w:rsid w:val="00A617BE"/>
    <w:rsid w:val="00A61A2B"/>
    <w:rsid w:val="00A61E00"/>
    <w:rsid w:val="00A61E23"/>
    <w:rsid w:val="00A61E59"/>
    <w:rsid w:val="00A61E93"/>
    <w:rsid w:val="00A621BD"/>
    <w:rsid w:val="00A624BB"/>
    <w:rsid w:val="00A62602"/>
    <w:rsid w:val="00A62747"/>
    <w:rsid w:val="00A6283A"/>
    <w:rsid w:val="00A62CCE"/>
    <w:rsid w:val="00A6334C"/>
    <w:rsid w:val="00A6339E"/>
    <w:rsid w:val="00A63863"/>
    <w:rsid w:val="00A641B0"/>
    <w:rsid w:val="00A64548"/>
    <w:rsid w:val="00A64895"/>
    <w:rsid w:val="00A649EF"/>
    <w:rsid w:val="00A64B45"/>
    <w:rsid w:val="00A64B4C"/>
    <w:rsid w:val="00A64B93"/>
    <w:rsid w:val="00A64D2D"/>
    <w:rsid w:val="00A64F5D"/>
    <w:rsid w:val="00A65403"/>
    <w:rsid w:val="00A654E0"/>
    <w:rsid w:val="00A6566F"/>
    <w:rsid w:val="00A658D3"/>
    <w:rsid w:val="00A65D5A"/>
    <w:rsid w:val="00A66157"/>
    <w:rsid w:val="00A6629F"/>
    <w:rsid w:val="00A66497"/>
    <w:rsid w:val="00A665AB"/>
    <w:rsid w:val="00A66A2D"/>
    <w:rsid w:val="00A66A45"/>
    <w:rsid w:val="00A66DA2"/>
    <w:rsid w:val="00A67206"/>
    <w:rsid w:val="00A67436"/>
    <w:rsid w:val="00A677C7"/>
    <w:rsid w:val="00A67810"/>
    <w:rsid w:val="00A67BE8"/>
    <w:rsid w:val="00A67C28"/>
    <w:rsid w:val="00A67DC2"/>
    <w:rsid w:val="00A67FE0"/>
    <w:rsid w:val="00A70080"/>
    <w:rsid w:val="00A70354"/>
    <w:rsid w:val="00A70E00"/>
    <w:rsid w:val="00A70EF5"/>
    <w:rsid w:val="00A70F6C"/>
    <w:rsid w:val="00A71265"/>
    <w:rsid w:val="00A71D39"/>
    <w:rsid w:val="00A71F23"/>
    <w:rsid w:val="00A72088"/>
    <w:rsid w:val="00A72098"/>
    <w:rsid w:val="00A72274"/>
    <w:rsid w:val="00A72327"/>
    <w:rsid w:val="00A723DD"/>
    <w:rsid w:val="00A7259E"/>
    <w:rsid w:val="00A725B3"/>
    <w:rsid w:val="00A7261C"/>
    <w:rsid w:val="00A7275B"/>
    <w:rsid w:val="00A728C3"/>
    <w:rsid w:val="00A72939"/>
    <w:rsid w:val="00A72B30"/>
    <w:rsid w:val="00A72D9C"/>
    <w:rsid w:val="00A72E6E"/>
    <w:rsid w:val="00A72F7C"/>
    <w:rsid w:val="00A730FA"/>
    <w:rsid w:val="00A74758"/>
    <w:rsid w:val="00A74AD3"/>
    <w:rsid w:val="00A753B7"/>
    <w:rsid w:val="00A754BF"/>
    <w:rsid w:val="00A7588C"/>
    <w:rsid w:val="00A758CF"/>
    <w:rsid w:val="00A75901"/>
    <w:rsid w:val="00A759B0"/>
    <w:rsid w:val="00A75C29"/>
    <w:rsid w:val="00A76186"/>
    <w:rsid w:val="00A761C4"/>
    <w:rsid w:val="00A76341"/>
    <w:rsid w:val="00A764A8"/>
    <w:rsid w:val="00A76632"/>
    <w:rsid w:val="00A76C9B"/>
    <w:rsid w:val="00A773DD"/>
    <w:rsid w:val="00A7765D"/>
    <w:rsid w:val="00A77799"/>
    <w:rsid w:val="00A77859"/>
    <w:rsid w:val="00A77C53"/>
    <w:rsid w:val="00A77CBD"/>
    <w:rsid w:val="00A77D6A"/>
    <w:rsid w:val="00A77E0D"/>
    <w:rsid w:val="00A8088C"/>
    <w:rsid w:val="00A80BA0"/>
    <w:rsid w:val="00A80BD1"/>
    <w:rsid w:val="00A80C07"/>
    <w:rsid w:val="00A80E30"/>
    <w:rsid w:val="00A81362"/>
    <w:rsid w:val="00A813CE"/>
    <w:rsid w:val="00A81A54"/>
    <w:rsid w:val="00A81BBA"/>
    <w:rsid w:val="00A81DDF"/>
    <w:rsid w:val="00A82171"/>
    <w:rsid w:val="00A821B5"/>
    <w:rsid w:val="00A824E9"/>
    <w:rsid w:val="00A82BB2"/>
    <w:rsid w:val="00A82CCA"/>
    <w:rsid w:val="00A8388E"/>
    <w:rsid w:val="00A83926"/>
    <w:rsid w:val="00A83961"/>
    <w:rsid w:val="00A83B39"/>
    <w:rsid w:val="00A83D7B"/>
    <w:rsid w:val="00A83FDE"/>
    <w:rsid w:val="00A841BB"/>
    <w:rsid w:val="00A842DE"/>
    <w:rsid w:val="00A8499B"/>
    <w:rsid w:val="00A849CF"/>
    <w:rsid w:val="00A84CEF"/>
    <w:rsid w:val="00A85150"/>
    <w:rsid w:val="00A853A0"/>
    <w:rsid w:val="00A855D3"/>
    <w:rsid w:val="00A8564C"/>
    <w:rsid w:val="00A856AC"/>
    <w:rsid w:val="00A85E7A"/>
    <w:rsid w:val="00A85EA9"/>
    <w:rsid w:val="00A85FD6"/>
    <w:rsid w:val="00A86335"/>
    <w:rsid w:val="00A86736"/>
    <w:rsid w:val="00A86AB5"/>
    <w:rsid w:val="00A86DBF"/>
    <w:rsid w:val="00A86E1C"/>
    <w:rsid w:val="00A8753E"/>
    <w:rsid w:val="00A875BB"/>
    <w:rsid w:val="00A876AE"/>
    <w:rsid w:val="00A876BE"/>
    <w:rsid w:val="00A8770C"/>
    <w:rsid w:val="00A877BD"/>
    <w:rsid w:val="00A87865"/>
    <w:rsid w:val="00A879B9"/>
    <w:rsid w:val="00A87B81"/>
    <w:rsid w:val="00A87C01"/>
    <w:rsid w:val="00A87CA4"/>
    <w:rsid w:val="00A87DC9"/>
    <w:rsid w:val="00A90226"/>
    <w:rsid w:val="00A904A5"/>
    <w:rsid w:val="00A90AFF"/>
    <w:rsid w:val="00A90C30"/>
    <w:rsid w:val="00A90CD3"/>
    <w:rsid w:val="00A90CF2"/>
    <w:rsid w:val="00A912B3"/>
    <w:rsid w:val="00A91A17"/>
    <w:rsid w:val="00A91FE9"/>
    <w:rsid w:val="00A9278A"/>
    <w:rsid w:val="00A92A8C"/>
    <w:rsid w:val="00A92FBE"/>
    <w:rsid w:val="00A934F0"/>
    <w:rsid w:val="00A937FC"/>
    <w:rsid w:val="00A93975"/>
    <w:rsid w:val="00A93988"/>
    <w:rsid w:val="00A93C0B"/>
    <w:rsid w:val="00A93F61"/>
    <w:rsid w:val="00A94145"/>
    <w:rsid w:val="00A941F1"/>
    <w:rsid w:val="00A94251"/>
    <w:rsid w:val="00A9443B"/>
    <w:rsid w:val="00A94765"/>
    <w:rsid w:val="00A9501E"/>
    <w:rsid w:val="00A953E9"/>
    <w:rsid w:val="00A95425"/>
    <w:rsid w:val="00A954F6"/>
    <w:rsid w:val="00A95B1C"/>
    <w:rsid w:val="00A95B55"/>
    <w:rsid w:val="00A95E66"/>
    <w:rsid w:val="00A9603E"/>
    <w:rsid w:val="00A960F7"/>
    <w:rsid w:val="00A96283"/>
    <w:rsid w:val="00A96411"/>
    <w:rsid w:val="00A9666A"/>
    <w:rsid w:val="00A96933"/>
    <w:rsid w:val="00A96A8C"/>
    <w:rsid w:val="00A96B73"/>
    <w:rsid w:val="00A97124"/>
    <w:rsid w:val="00A971A9"/>
    <w:rsid w:val="00A972FF"/>
    <w:rsid w:val="00A97361"/>
    <w:rsid w:val="00A97B25"/>
    <w:rsid w:val="00A97D66"/>
    <w:rsid w:val="00A97F44"/>
    <w:rsid w:val="00AA0370"/>
    <w:rsid w:val="00AA0A65"/>
    <w:rsid w:val="00AA0C3F"/>
    <w:rsid w:val="00AA0E21"/>
    <w:rsid w:val="00AA1743"/>
    <w:rsid w:val="00AA1AE8"/>
    <w:rsid w:val="00AA1C79"/>
    <w:rsid w:val="00AA213E"/>
    <w:rsid w:val="00AA2297"/>
    <w:rsid w:val="00AA274A"/>
    <w:rsid w:val="00AA2941"/>
    <w:rsid w:val="00AA2E10"/>
    <w:rsid w:val="00AA2EB7"/>
    <w:rsid w:val="00AA2F73"/>
    <w:rsid w:val="00AA313E"/>
    <w:rsid w:val="00AA32A0"/>
    <w:rsid w:val="00AA33E5"/>
    <w:rsid w:val="00AA3643"/>
    <w:rsid w:val="00AA3883"/>
    <w:rsid w:val="00AA38BE"/>
    <w:rsid w:val="00AA3A4D"/>
    <w:rsid w:val="00AA3CCF"/>
    <w:rsid w:val="00AA421E"/>
    <w:rsid w:val="00AA44E0"/>
    <w:rsid w:val="00AA4545"/>
    <w:rsid w:val="00AA4D0D"/>
    <w:rsid w:val="00AA4D45"/>
    <w:rsid w:val="00AA4D9F"/>
    <w:rsid w:val="00AA4FC1"/>
    <w:rsid w:val="00AA5107"/>
    <w:rsid w:val="00AA5799"/>
    <w:rsid w:val="00AA5AEC"/>
    <w:rsid w:val="00AA607C"/>
    <w:rsid w:val="00AA611C"/>
    <w:rsid w:val="00AA648A"/>
    <w:rsid w:val="00AA6AA9"/>
    <w:rsid w:val="00AA6DE1"/>
    <w:rsid w:val="00AA6F8A"/>
    <w:rsid w:val="00AA7040"/>
    <w:rsid w:val="00AA70EB"/>
    <w:rsid w:val="00AA751F"/>
    <w:rsid w:val="00AA7F01"/>
    <w:rsid w:val="00AB002D"/>
    <w:rsid w:val="00AB035A"/>
    <w:rsid w:val="00AB03B7"/>
    <w:rsid w:val="00AB055D"/>
    <w:rsid w:val="00AB06CE"/>
    <w:rsid w:val="00AB0B7F"/>
    <w:rsid w:val="00AB0CE8"/>
    <w:rsid w:val="00AB107C"/>
    <w:rsid w:val="00AB1274"/>
    <w:rsid w:val="00AB15A3"/>
    <w:rsid w:val="00AB19E3"/>
    <w:rsid w:val="00AB1A8F"/>
    <w:rsid w:val="00AB1BB9"/>
    <w:rsid w:val="00AB1EAD"/>
    <w:rsid w:val="00AB226D"/>
    <w:rsid w:val="00AB2723"/>
    <w:rsid w:val="00AB27A6"/>
    <w:rsid w:val="00AB290B"/>
    <w:rsid w:val="00AB2DDB"/>
    <w:rsid w:val="00AB3066"/>
    <w:rsid w:val="00AB30CF"/>
    <w:rsid w:val="00AB3489"/>
    <w:rsid w:val="00AB366D"/>
    <w:rsid w:val="00AB39F4"/>
    <w:rsid w:val="00AB3A1C"/>
    <w:rsid w:val="00AB3B5D"/>
    <w:rsid w:val="00AB3DF1"/>
    <w:rsid w:val="00AB41CD"/>
    <w:rsid w:val="00AB458A"/>
    <w:rsid w:val="00AB4A85"/>
    <w:rsid w:val="00AB4BD7"/>
    <w:rsid w:val="00AB4D4A"/>
    <w:rsid w:val="00AB4D54"/>
    <w:rsid w:val="00AB4F24"/>
    <w:rsid w:val="00AB4FBC"/>
    <w:rsid w:val="00AB51C2"/>
    <w:rsid w:val="00AB52B1"/>
    <w:rsid w:val="00AB5331"/>
    <w:rsid w:val="00AB55A4"/>
    <w:rsid w:val="00AB574B"/>
    <w:rsid w:val="00AB5839"/>
    <w:rsid w:val="00AB5AFE"/>
    <w:rsid w:val="00AB5DF7"/>
    <w:rsid w:val="00AB6382"/>
    <w:rsid w:val="00AB645D"/>
    <w:rsid w:val="00AB6AE8"/>
    <w:rsid w:val="00AB6D8A"/>
    <w:rsid w:val="00AB711E"/>
    <w:rsid w:val="00AB76B0"/>
    <w:rsid w:val="00AB782D"/>
    <w:rsid w:val="00AB7B9D"/>
    <w:rsid w:val="00AB7F8F"/>
    <w:rsid w:val="00AC006B"/>
    <w:rsid w:val="00AC0484"/>
    <w:rsid w:val="00AC0510"/>
    <w:rsid w:val="00AC0528"/>
    <w:rsid w:val="00AC08BE"/>
    <w:rsid w:val="00AC0915"/>
    <w:rsid w:val="00AC0A80"/>
    <w:rsid w:val="00AC0CE5"/>
    <w:rsid w:val="00AC13F8"/>
    <w:rsid w:val="00AC1788"/>
    <w:rsid w:val="00AC1B45"/>
    <w:rsid w:val="00AC1E0E"/>
    <w:rsid w:val="00AC1FBD"/>
    <w:rsid w:val="00AC1FC3"/>
    <w:rsid w:val="00AC256B"/>
    <w:rsid w:val="00AC27FC"/>
    <w:rsid w:val="00AC2B9B"/>
    <w:rsid w:val="00AC2CC5"/>
    <w:rsid w:val="00AC2F82"/>
    <w:rsid w:val="00AC33DD"/>
    <w:rsid w:val="00AC35F1"/>
    <w:rsid w:val="00AC39BA"/>
    <w:rsid w:val="00AC3A4F"/>
    <w:rsid w:val="00AC3A50"/>
    <w:rsid w:val="00AC3B8F"/>
    <w:rsid w:val="00AC3D25"/>
    <w:rsid w:val="00AC3E06"/>
    <w:rsid w:val="00AC3ECD"/>
    <w:rsid w:val="00AC3F99"/>
    <w:rsid w:val="00AC4701"/>
    <w:rsid w:val="00AC48E8"/>
    <w:rsid w:val="00AC491D"/>
    <w:rsid w:val="00AC4B48"/>
    <w:rsid w:val="00AC4BB6"/>
    <w:rsid w:val="00AC4DA5"/>
    <w:rsid w:val="00AC4DDB"/>
    <w:rsid w:val="00AC509B"/>
    <w:rsid w:val="00AC5186"/>
    <w:rsid w:val="00AC51DD"/>
    <w:rsid w:val="00AC51FC"/>
    <w:rsid w:val="00AC5794"/>
    <w:rsid w:val="00AC5981"/>
    <w:rsid w:val="00AC5B6C"/>
    <w:rsid w:val="00AC5BAB"/>
    <w:rsid w:val="00AC5C4C"/>
    <w:rsid w:val="00AC5D96"/>
    <w:rsid w:val="00AC5DB7"/>
    <w:rsid w:val="00AC5F65"/>
    <w:rsid w:val="00AC626C"/>
    <w:rsid w:val="00AC658A"/>
    <w:rsid w:val="00AC6930"/>
    <w:rsid w:val="00AC6CE4"/>
    <w:rsid w:val="00AC6D0B"/>
    <w:rsid w:val="00AC6F67"/>
    <w:rsid w:val="00AC726B"/>
    <w:rsid w:val="00AC75EC"/>
    <w:rsid w:val="00AC762A"/>
    <w:rsid w:val="00AC76F7"/>
    <w:rsid w:val="00AC7982"/>
    <w:rsid w:val="00AC7CCF"/>
    <w:rsid w:val="00AC7E8F"/>
    <w:rsid w:val="00AD002F"/>
    <w:rsid w:val="00AD01CB"/>
    <w:rsid w:val="00AD0211"/>
    <w:rsid w:val="00AD025A"/>
    <w:rsid w:val="00AD038D"/>
    <w:rsid w:val="00AD03AD"/>
    <w:rsid w:val="00AD0762"/>
    <w:rsid w:val="00AD076E"/>
    <w:rsid w:val="00AD09AB"/>
    <w:rsid w:val="00AD0ADB"/>
    <w:rsid w:val="00AD0D7A"/>
    <w:rsid w:val="00AD10E6"/>
    <w:rsid w:val="00AD118D"/>
    <w:rsid w:val="00AD13AC"/>
    <w:rsid w:val="00AD1861"/>
    <w:rsid w:val="00AD1ACE"/>
    <w:rsid w:val="00AD1CF4"/>
    <w:rsid w:val="00AD1F6E"/>
    <w:rsid w:val="00AD20E6"/>
    <w:rsid w:val="00AD2206"/>
    <w:rsid w:val="00AD2416"/>
    <w:rsid w:val="00AD266D"/>
    <w:rsid w:val="00AD267A"/>
    <w:rsid w:val="00AD2831"/>
    <w:rsid w:val="00AD2890"/>
    <w:rsid w:val="00AD291E"/>
    <w:rsid w:val="00AD2C63"/>
    <w:rsid w:val="00AD2D7C"/>
    <w:rsid w:val="00AD3179"/>
    <w:rsid w:val="00AD3391"/>
    <w:rsid w:val="00AD34C1"/>
    <w:rsid w:val="00AD34E4"/>
    <w:rsid w:val="00AD38E4"/>
    <w:rsid w:val="00AD3B74"/>
    <w:rsid w:val="00AD3C08"/>
    <w:rsid w:val="00AD3F9D"/>
    <w:rsid w:val="00AD440A"/>
    <w:rsid w:val="00AD44A8"/>
    <w:rsid w:val="00AD4504"/>
    <w:rsid w:val="00AD45EE"/>
    <w:rsid w:val="00AD46EE"/>
    <w:rsid w:val="00AD4882"/>
    <w:rsid w:val="00AD4B59"/>
    <w:rsid w:val="00AD4B9B"/>
    <w:rsid w:val="00AD4E4D"/>
    <w:rsid w:val="00AD54E1"/>
    <w:rsid w:val="00AD55B8"/>
    <w:rsid w:val="00AD5616"/>
    <w:rsid w:val="00AD56C3"/>
    <w:rsid w:val="00AD57DD"/>
    <w:rsid w:val="00AD5FAE"/>
    <w:rsid w:val="00AD6326"/>
    <w:rsid w:val="00AD64D1"/>
    <w:rsid w:val="00AD6546"/>
    <w:rsid w:val="00AD656C"/>
    <w:rsid w:val="00AD6591"/>
    <w:rsid w:val="00AD6673"/>
    <w:rsid w:val="00AD68FA"/>
    <w:rsid w:val="00AD68FE"/>
    <w:rsid w:val="00AD702F"/>
    <w:rsid w:val="00AD727A"/>
    <w:rsid w:val="00AD7288"/>
    <w:rsid w:val="00AD761C"/>
    <w:rsid w:val="00AD7805"/>
    <w:rsid w:val="00AD7889"/>
    <w:rsid w:val="00AD7AF8"/>
    <w:rsid w:val="00AD7BED"/>
    <w:rsid w:val="00AD7E3D"/>
    <w:rsid w:val="00AD7F7D"/>
    <w:rsid w:val="00AE0028"/>
    <w:rsid w:val="00AE0248"/>
    <w:rsid w:val="00AE0EF0"/>
    <w:rsid w:val="00AE1714"/>
    <w:rsid w:val="00AE1C0F"/>
    <w:rsid w:val="00AE1F3B"/>
    <w:rsid w:val="00AE26EA"/>
    <w:rsid w:val="00AE29FE"/>
    <w:rsid w:val="00AE2CAD"/>
    <w:rsid w:val="00AE2D11"/>
    <w:rsid w:val="00AE2DF8"/>
    <w:rsid w:val="00AE2F9E"/>
    <w:rsid w:val="00AE3761"/>
    <w:rsid w:val="00AE3C3D"/>
    <w:rsid w:val="00AE3CD9"/>
    <w:rsid w:val="00AE3E98"/>
    <w:rsid w:val="00AE3EAE"/>
    <w:rsid w:val="00AE3EDF"/>
    <w:rsid w:val="00AE48F3"/>
    <w:rsid w:val="00AE4E8C"/>
    <w:rsid w:val="00AE4F6C"/>
    <w:rsid w:val="00AE4F83"/>
    <w:rsid w:val="00AE4FAD"/>
    <w:rsid w:val="00AE519C"/>
    <w:rsid w:val="00AE5B24"/>
    <w:rsid w:val="00AE5CC3"/>
    <w:rsid w:val="00AE5E23"/>
    <w:rsid w:val="00AE5FC8"/>
    <w:rsid w:val="00AE6129"/>
    <w:rsid w:val="00AE63F7"/>
    <w:rsid w:val="00AE642F"/>
    <w:rsid w:val="00AE6C93"/>
    <w:rsid w:val="00AE76BF"/>
    <w:rsid w:val="00AE780D"/>
    <w:rsid w:val="00AE7896"/>
    <w:rsid w:val="00AE78F9"/>
    <w:rsid w:val="00AE7C57"/>
    <w:rsid w:val="00AF0059"/>
    <w:rsid w:val="00AF029A"/>
    <w:rsid w:val="00AF04DE"/>
    <w:rsid w:val="00AF0509"/>
    <w:rsid w:val="00AF079F"/>
    <w:rsid w:val="00AF0BF7"/>
    <w:rsid w:val="00AF0C40"/>
    <w:rsid w:val="00AF0E26"/>
    <w:rsid w:val="00AF0F95"/>
    <w:rsid w:val="00AF133F"/>
    <w:rsid w:val="00AF1459"/>
    <w:rsid w:val="00AF1475"/>
    <w:rsid w:val="00AF1E2B"/>
    <w:rsid w:val="00AF214F"/>
    <w:rsid w:val="00AF21BD"/>
    <w:rsid w:val="00AF2236"/>
    <w:rsid w:val="00AF22A1"/>
    <w:rsid w:val="00AF2312"/>
    <w:rsid w:val="00AF25D1"/>
    <w:rsid w:val="00AF25DE"/>
    <w:rsid w:val="00AF26D2"/>
    <w:rsid w:val="00AF32D5"/>
    <w:rsid w:val="00AF34A4"/>
    <w:rsid w:val="00AF3588"/>
    <w:rsid w:val="00AF3624"/>
    <w:rsid w:val="00AF37E8"/>
    <w:rsid w:val="00AF386C"/>
    <w:rsid w:val="00AF3DFD"/>
    <w:rsid w:val="00AF43B7"/>
    <w:rsid w:val="00AF462F"/>
    <w:rsid w:val="00AF49CC"/>
    <w:rsid w:val="00AF4BAB"/>
    <w:rsid w:val="00AF4F5A"/>
    <w:rsid w:val="00AF4FAE"/>
    <w:rsid w:val="00AF5207"/>
    <w:rsid w:val="00AF5246"/>
    <w:rsid w:val="00AF5256"/>
    <w:rsid w:val="00AF5D7D"/>
    <w:rsid w:val="00AF62B9"/>
    <w:rsid w:val="00AF6701"/>
    <w:rsid w:val="00AF687C"/>
    <w:rsid w:val="00AF68FF"/>
    <w:rsid w:val="00AF69BE"/>
    <w:rsid w:val="00AF6BCE"/>
    <w:rsid w:val="00AF6F96"/>
    <w:rsid w:val="00AF704F"/>
    <w:rsid w:val="00AF7055"/>
    <w:rsid w:val="00AF7343"/>
    <w:rsid w:val="00AF7868"/>
    <w:rsid w:val="00AF7937"/>
    <w:rsid w:val="00B0015D"/>
    <w:rsid w:val="00B0032A"/>
    <w:rsid w:val="00B00364"/>
    <w:rsid w:val="00B004A8"/>
    <w:rsid w:val="00B00B57"/>
    <w:rsid w:val="00B00BD4"/>
    <w:rsid w:val="00B00BDC"/>
    <w:rsid w:val="00B00D22"/>
    <w:rsid w:val="00B00E43"/>
    <w:rsid w:val="00B0159C"/>
    <w:rsid w:val="00B0159F"/>
    <w:rsid w:val="00B018D0"/>
    <w:rsid w:val="00B01956"/>
    <w:rsid w:val="00B019CF"/>
    <w:rsid w:val="00B01D11"/>
    <w:rsid w:val="00B02603"/>
    <w:rsid w:val="00B02654"/>
    <w:rsid w:val="00B029F6"/>
    <w:rsid w:val="00B02CF2"/>
    <w:rsid w:val="00B02EE7"/>
    <w:rsid w:val="00B03209"/>
    <w:rsid w:val="00B03406"/>
    <w:rsid w:val="00B03657"/>
    <w:rsid w:val="00B03708"/>
    <w:rsid w:val="00B039AF"/>
    <w:rsid w:val="00B03A33"/>
    <w:rsid w:val="00B03B20"/>
    <w:rsid w:val="00B03B24"/>
    <w:rsid w:val="00B03C9D"/>
    <w:rsid w:val="00B03EEC"/>
    <w:rsid w:val="00B040D4"/>
    <w:rsid w:val="00B045F7"/>
    <w:rsid w:val="00B04653"/>
    <w:rsid w:val="00B0470C"/>
    <w:rsid w:val="00B0495B"/>
    <w:rsid w:val="00B049E5"/>
    <w:rsid w:val="00B04A2B"/>
    <w:rsid w:val="00B04F66"/>
    <w:rsid w:val="00B0506C"/>
    <w:rsid w:val="00B0508F"/>
    <w:rsid w:val="00B0517F"/>
    <w:rsid w:val="00B052A5"/>
    <w:rsid w:val="00B059A1"/>
    <w:rsid w:val="00B05C4F"/>
    <w:rsid w:val="00B060BC"/>
    <w:rsid w:val="00B06100"/>
    <w:rsid w:val="00B061CC"/>
    <w:rsid w:val="00B06223"/>
    <w:rsid w:val="00B065C3"/>
    <w:rsid w:val="00B06A3B"/>
    <w:rsid w:val="00B06F9F"/>
    <w:rsid w:val="00B0739A"/>
    <w:rsid w:val="00B07541"/>
    <w:rsid w:val="00B07900"/>
    <w:rsid w:val="00B07A99"/>
    <w:rsid w:val="00B07D35"/>
    <w:rsid w:val="00B07DFD"/>
    <w:rsid w:val="00B07EC7"/>
    <w:rsid w:val="00B07F5C"/>
    <w:rsid w:val="00B10405"/>
    <w:rsid w:val="00B10518"/>
    <w:rsid w:val="00B1085C"/>
    <w:rsid w:val="00B10ED8"/>
    <w:rsid w:val="00B11144"/>
    <w:rsid w:val="00B111EE"/>
    <w:rsid w:val="00B11218"/>
    <w:rsid w:val="00B11301"/>
    <w:rsid w:val="00B118A3"/>
    <w:rsid w:val="00B11B8F"/>
    <w:rsid w:val="00B11D5B"/>
    <w:rsid w:val="00B11FB0"/>
    <w:rsid w:val="00B11FD9"/>
    <w:rsid w:val="00B12322"/>
    <w:rsid w:val="00B124D1"/>
    <w:rsid w:val="00B127C2"/>
    <w:rsid w:val="00B128A9"/>
    <w:rsid w:val="00B12907"/>
    <w:rsid w:val="00B12A14"/>
    <w:rsid w:val="00B12B09"/>
    <w:rsid w:val="00B12C36"/>
    <w:rsid w:val="00B12C9A"/>
    <w:rsid w:val="00B12FEE"/>
    <w:rsid w:val="00B13158"/>
    <w:rsid w:val="00B13425"/>
    <w:rsid w:val="00B136D6"/>
    <w:rsid w:val="00B138A7"/>
    <w:rsid w:val="00B13B7D"/>
    <w:rsid w:val="00B14336"/>
    <w:rsid w:val="00B14589"/>
    <w:rsid w:val="00B145A4"/>
    <w:rsid w:val="00B14799"/>
    <w:rsid w:val="00B1495C"/>
    <w:rsid w:val="00B14AFA"/>
    <w:rsid w:val="00B14B3C"/>
    <w:rsid w:val="00B14F34"/>
    <w:rsid w:val="00B14FBD"/>
    <w:rsid w:val="00B150FF"/>
    <w:rsid w:val="00B151B7"/>
    <w:rsid w:val="00B1522D"/>
    <w:rsid w:val="00B15409"/>
    <w:rsid w:val="00B15A72"/>
    <w:rsid w:val="00B15CDA"/>
    <w:rsid w:val="00B15F99"/>
    <w:rsid w:val="00B16121"/>
    <w:rsid w:val="00B1627B"/>
    <w:rsid w:val="00B162D6"/>
    <w:rsid w:val="00B163A5"/>
    <w:rsid w:val="00B165EC"/>
    <w:rsid w:val="00B1669B"/>
    <w:rsid w:val="00B16806"/>
    <w:rsid w:val="00B16CDA"/>
    <w:rsid w:val="00B16E17"/>
    <w:rsid w:val="00B16E40"/>
    <w:rsid w:val="00B17AA4"/>
    <w:rsid w:val="00B17E8C"/>
    <w:rsid w:val="00B17F00"/>
    <w:rsid w:val="00B2013B"/>
    <w:rsid w:val="00B201E9"/>
    <w:rsid w:val="00B20466"/>
    <w:rsid w:val="00B208F9"/>
    <w:rsid w:val="00B20AA8"/>
    <w:rsid w:val="00B20BCF"/>
    <w:rsid w:val="00B20CEC"/>
    <w:rsid w:val="00B20FBA"/>
    <w:rsid w:val="00B211F5"/>
    <w:rsid w:val="00B21273"/>
    <w:rsid w:val="00B213E7"/>
    <w:rsid w:val="00B21475"/>
    <w:rsid w:val="00B21AC2"/>
    <w:rsid w:val="00B21E43"/>
    <w:rsid w:val="00B21E88"/>
    <w:rsid w:val="00B21E9B"/>
    <w:rsid w:val="00B21F67"/>
    <w:rsid w:val="00B21F6A"/>
    <w:rsid w:val="00B2265D"/>
    <w:rsid w:val="00B22883"/>
    <w:rsid w:val="00B2299C"/>
    <w:rsid w:val="00B22A34"/>
    <w:rsid w:val="00B22EC6"/>
    <w:rsid w:val="00B232B0"/>
    <w:rsid w:val="00B23325"/>
    <w:rsid w:val="00B2336E"/>
    <w:rsid w:val="00B2360F"/>
    <w:rsid w:val="00B23726"/>
    <w:rsid w:val="00B23F38"/>
    <w:rsid w:val="00B23FB3"/>
    <w:rsid w:val="00B24074"/>
    <w:rsid w:val="00B24221"/>
    <w:rsid w:val="00B2452D"/>
    <w:rsid w:val="00B245F7"/>
    <w:rsid w:val="00B2460D"/>
    <w:rsid w:val="00B24685"/>
    <w:rsid w:val="00B2472E"/>
    <w:rsid w:val="00B24880"/>
    <w:rsid w:val="00B249A6"/>
    <w:rsid w:val="00B24A97"/>
    <w:rsid w:val="00B24F79"/>
    <w:rsid w:val="00B25569"/>
    <w:rsid w:val="00B2557C"/>
    <w:rsid w:val="00B2576F"/>
    <w:rsid w:val="00B257C3"/>
    <w:rsid w:val="00B26130"/>
    <w:rsid w:val="00B26D90"/>
    <w:rsid w:val="00B275A1"/>
    <w:rsid w:val="00B276AF"/>
    <w:rsid w:val="00B277B0"/>
    <w:rsid w:val="00B27840"/>
    <w:rsid w:val="00B27A78"/>
    <w:rsid w:val="00B27D42"/>
    <w:rsid w:val="00B3017A"/>
    <w:rsid w:val="00B301C4"/>
    <w:rsid w:val="00B303B9"/>
    <w:rsid w:val="00B305A2"/>
    <w:rsid w:val="00B30A8D"/>
    <w:rsid w:val="00B30AC9"/>
    <w:rsid w:val="00B3102A"/>
    <w:rsid w:val="00B31216"/>
    <w:rsid w:val="00B3151F"/>
    <w:rsid w:val="00B3156C"/>
    <w:rsid w:val="00B31711"/>
    <w:rsid w:val="00B31854"/>
    <w:rsid w:val="00B31AA0"/>
    <w:rsid w:val="00B31AF1"/>
    <w:rsid w:val="00B31B8E"/>
    <w:rsid w:val="00B31D54"/>
    <w:rsid w:val="00B31D74"/>
    <w:rsid w:val="00B31EAA"/>
    <w:rsid w:val="00B31EBF"/>
    <w:rsid w:val="00B31EF8"/>
    <w:rsid w:val="00B32102"/>
    <w:rsid w:val="00B32323"/>
    <w:rsid w:val="00B32386"/>
    <w:rsid w:val="00B3273E"/>
    <w:rsid w:val="00B32948"/>
    <w:rsid w:val="00B32A6E"/>
    <w:rsid w:val="00B32B27"/>
    <w:rsid w:val="00B32E22"/>
    <w:rsid w:val="00B33317"/>
    <w:rsid w:val="00B334D1"/>
    <w:rsid w:val="00B345CE"/>
    <w:rsid w:val="00B34617"/>
    <w:rsid w:val="00B3484C"/>
    <w:rsid w:val="00B3485E"/>
    <w:rsid w:val="00B34F2C"/>
    <w:rsid w:val="00B35632"/>
    <w:rsid w:val="00B3573C"/>
    <w:rsid w:val="00B35E9E"/>
    <w:rsid w:val="00B36203"/>
    <w:rsid w:val="00B36A45"/>
    <w:rsid w:val="00B36CA3"/>
    <w:rsid w:val="00B37150"/>
    <w:rsid w:val="00B3744E"/>
    <w:rsid w:val="00B375B6"/>
    <w:rsid w:val="00B37C4E"/>
    <w:rsid w:val="00B37DBC"/>
    <w:rsid w:val="00B37E27"/>
    <w:rsid w:val="00B400A1"/>
    <w:rsid w:val="00B40260"/>
    <w:rsid w:val="00B4031C"/>
    <w:rsid w:val="00B4046A"/>
    <w:rsid w:val="00B40560"/>
    <w:rsid w:val="00B405A0"/>
    <w:rsid w:val="00B4067F"/>
    <w:rsid w:val="00B40723"/>
    <w:rsid w:val="00B40C43"/>
    <w:rsid w:val="00B40EA7"/>
    <w:rsid w:val="00B41025"/>
    <w:rsid w:val="00B4103A"/>
    <w:rsid w:val="00B41490"/>
    <w:rsid w:val="00B41578"/>
    <w:rsid w:val="00B417D0"/>
    <w:rsid w:val="00B41957"/>
    <w:rsid w:val="00B419CC"/>
    <w:rsid w:val="00B41A3B"/>
    <w:rsid w:val="00B41BDC"/>
    <w:rsid w:val="00B42283"/>
    <w:rsid w:val="00B42332"/>
    <w:rsid w:val="00B42405"/>
    <w:rsid w:val="00B4262B"/>
    <w:rsid w:val="00B42748"/>
    <w:rsid w:val="00B42A74"/>
    <w:rsid w:val="00B42B1A"/>
    <w:rsid w:val="00B42D89"/>
    <w:rsid w:val="00B42E53"/>
    <w:rsid w:val="00B42F04"/>
    <w:rsid w:val="00B43233"/>
    <w:rsid w:val="00B435F4"/>
    <w:rsid w:val="00B438D5"/>
    <w:rsid w:val="00B43B73"/>
    <w:rsid w:val="00B43C87"/>
    <w:rsid w:val="00B44556"/>
    <w:rsid w:val="00B4490D"/>
    <w:rsid w:val="00B44942"/>
    <w:rsid w:val="00B44B68"/>
    <w:rsid w:val="00B450C3"/>
    <w:rsid w:val="00B45201"/>
    <w:rsid w:val="00B453F9"/>
    <w:rsid w:val="00B4574D"/>
    <w:rsid w:val="00B45BC8"/>
    <w:rsid w:val="00B45D50"/>
    <w:rsid w:val="00B460FA"/>
    <w:rsid w:val="00B4610E"/>
    <w:rsid w:val="00B4618A"/>
    <w:rsid w:val="00B462A0"/>
    <w:rsid w:val="00B46576"/>
    <w:rsid w:val="00B4664E"/>
    <w:rsid w:val="00B469DC"/>
    <w:rsid w:val="00B46D9A"/>
    <w:rsid w:val="00B46DE1"/>
    <w:rsid w:val="00B46E25"/>
    <w:rsid w:val="00B46E4D"/>
    <w:rsid w:val="00B4709F"/>
    <w:rsid w:val="00B47123"/>
    <w:rsid w:val="00B47830"/>
    <w:rsid w:val="00B47936"/>
    <w:rsid w:val="00B47952"/>
    <w:rsid w:val="00B47B7C"/>
    <w:rsid w:val="00B47CAC"/>
    <w:rsid w:val="00B47EC7"/>
    <w:rsid w:val="00B47FB3"/>
    <w:rsid w:val="00B50187"/>
    <w:rsid w:val="00B501FD"/>
    <w:rsid w:val="00B50782"/>
    <w:rsid w:val="00B50973"/>
    <w:rsid w:val="00B50A39"/>
    <w:rsid w:val="00B50BE1"/>
    <w:rsid w:val="00B50DD0"/>
    <w:rsid w:val="00B50EB7"/>
    <w:rsid w:val="00B50EBA"/>
    <w:rsid w:val="00B50ED4"/>
    <w:rsid w:val="00B5102D"/>
    <w:rsid w:val="00B51139"/>
    <w:rsid w:val="00B514B8"/>
    <w:rsid w:val="00B51536"/>
    <w:rsid w:val="00B5185A"/>
    <w:rsid w:val="00B519EB"/>
    <w:rsid w:val="00B51BB8"/>
    <w:rsid w:val="00B51C75"/>
    <w:rsid w:val="00B51D5D"/>
    <w:rsid w:val="00B51F56"/>
    <w:rsid w:val="00B52328"/>
    <w:rsid w:val="00B52390"/>
    <w:rsid w:val="00B52539"/>
    <w:rsid w:val="00B52B37"/>
    <w:rsid w:val="00B534F5"/>
    <w:rsid w:val="00B5359B"/>
    <w:rsid w:val="00B53667"/>
    <w:rsid w:val="00B53BF7"/>
    <w:rsid w:val="00B53F20"/>
    <w:rsid w:val="00B5474D"/>
    <w:rsid w:val="00B54777"/>
    <w:rsid w:val="00B5491C"/>
    <w:rsid w:val="00B54EBF"/>
    <w:rsid w:val="00B5528F"/>
    <w:rsid w:val="00B552D1"/>
    <w:rsid w:val="00B5533D"/>
    <w:rsid w:val="00B554D4"/>
    <w:rsid w:val="00B557A8"/>
    <w:rsid w:val="00B55893"/>
    <w:rsid w:val="00B563DB"/>
    <w:rsid w:val="00B565A3"/>
    <w:rsid w:val="00B565E0"/>
    <w:rsid w:val="00B56B4A"/>
    <w:rsid w:val="00B57100"/>
    <w:rsid w:val="00B57390"/>
    <w:rsid w:val="00B5753B"/>
    <w:rsid w:val="00B57627"/>
    <w:rsid w:val="00B57975"/>
    <w:rsid w:val="00B60050"/>
    <w:rsid w:val="00B6047E"/>
    <w:rsid w:val="00B604CB"/>
    <w:rsid w:val="00B6055F"/>
    <w:rsid w:val="00B60676"/>
    <w:rsid w:val="00B6074B"/>
    <w:rsid w:val="00B60F65"/>
    <w:rsid w:val="00B615D0"/>
    <w:rsid w:val="00B619A5"/>
    <w:rsid w:val="00B61B99"/>
    <w:rsid w:val="00B61BCA"/>
    <w:rsid w:val="00B61D3E"/>
    <w:rsid w:val="00B62117"/>
    <w:rsid w:val="00B6245D"/>
    <w:rsid w:val="00B62655"/>
    <w:rsid w:val="00B6270E"/>
    <w:rsid w:val="00B62843"/>
    <w:rsid w:val="00B62D04"/>
    <w:rsid w:val="00B63457"/>
    <w:rsid w:val="00B6361D"/>
    <w:rsid w:val="00B637F2"/>
    <w:rsid w:val="00B6394B"/>
    <w:rsid w:val="00B639CA"/>
    <w:rsid w:val="00B63AC8"/>
    <w:rsid w:val="00B63AF4"/>
    <w:rsid w:val="00B63B31"/>
    <w:rsid w:val="00B63B9B"/>
    <w:rsid w:val="00B63C85"/>
    <w:rsid w:val="00B6410C"/>
    <w:rsid w:val="00B6422D"/>
    <w:rsid w:val="00B64848"/>
    <w:rsid w:val="00B64864"/>
    <w:rsid w:val="00B64889"/>
    <w:rsid w:val="00B649BE"/>
    <w:rsid w:val="00B64AC6"/>
    <w:rsid w:val="00B64D31"/>
    <w:rsid w:val="00B64E5F"/>
    <w:rsid w:val="00B651A0"/>
    <w:rsid w:val="00B65A57"/>
    <w:rsid w:val="00B65B48"/>
    <w:rsid w:val="00B65E41"/>
    <w:rsid w:val="00B65EB3"/>
    <w:rsid w:val="00B660F3"/>
    <w:rsid w:val="00B6657E"/>
    <w:rsid w:val="00B66CB5"/>
    <w:rsid w:val="00B66DD3"/>
    <w:rsid w:val="00B67069"/>
    <w:rsid w:val="00B67115"/>
    <w:rsid w:val="00B67377"/>
    <w:rsid w:val="00B6745B"/>
    <w:rsid w:val="00B678B9"/>
    <w:rsid w:val="00B67AEF"/>
    <w:rsid w:val="00B67B96"/>
    <w:rsid w:val="00B67D19"/>
    <w:rsid w:val="00B67E65"/>
    <w:rsid w:val="00B7000F"/>
    <w:rsid w:val="00B7009E"/>
    <w:rsid w:val="00B702D0"/>
    <w:rsid w:val="00B703B7"/>
    <w:rsid w:val="00B70480"/>
    <w:rsid w:val="00B706BA"/>
    <w:rsid w:val="00B70C67"/>
    <w:rsid w:val="00B70C7B"/>
    <w:rsid w:val="00B70CF8"/>
    <w:rsid w:val="00B70FE8"/>
    <w:rsid w:val="00B71478"/>
    <w:rsid w:val="00B7187F"/>
    <w:rsid w:val="00B71C6F"/>
    <w:rsid w:val="00B71E4A"/>
    <w:rsid w:val="00B72172"/>
    <w:rsid w:val="00B727FC"/>
    <w:rsid w:val="00B72897"/>
    <w:rsid w:val="00B7293C"/>
    <w:rsid w:val="00B72B1B"/>
    <w:rsid w:val="00B72C0D"/>
    <w:rsid w:val="00B72CC8"/>
    <w:rsid w:val="00B72E76"/>
    <w:rsid w:val="00B72E9B"/>
    <w:rsid w:val="00B72F4B"/>
    <w:rsid w:val="00B7301C"/>
    <w:rsid w:val="00B73033"/>
    <w:rsid w:val="00B734A1"/>
    <w:rsid w:val="00B73542"/>
    <w:rsid w:val="00B735B7"/>
    <w:rsid w:val="00B73BE8"/>
    <w:rsid w:val="00B73F48"/>
    <w:rsid w:val="00B740CF"/>
    <w:rsid w:val="00B740FB"/>
    <w:rsid w:val="00B741A2"/>
    <w:rsid w:val="00B74309"/>
    <w:rsid w:val="00B74398"/>
    <w:rsid w:val="00B7439E"/>
    <w:rsid w:val="00B74774"/>
    <w:rsid w:val="00B74A1C"/>
    <w:rsid w:val="00B74AF0"/>
    <w:rsid w:val="00B74CAF"/>
    <w:rsid w:val="00B74CD9"/>
    <w:rsid w:val="00B74F4F"/>
    <w:rsid w:val="00B75367"/>
    <w:rsid w:val="00B7539C"/>
    <w:rsid w:val="00B75413"/>
    <w:rsid w:val="00B75AAE"/>
    <w:rsid w:val="00B75DE0"/>
    <w:rsid w:val="00B75F0B"/>
    <w:rsid w:val="00B761F2"/>
    <w:rsid w:val="00B764C2"/>
    <w:rsid w:val="00B76A18"/>
    <w:rsid w:val="00B76FCC"/>
    <w:rsid w:val="00B775B0"/>
    <w:rsid w:val="00B77C1D"/>
    <w:rsid w:val="00B77DFF"/>
    <w:rsid w:val="00B77FD9"/>
    <w:rsid w:val="00B8034D"/>
    <w:rsid w:val="00B80457"/>
    <w:rsid w:val="00B80A9B"/>
    <w:rsid w:val="00B8185F"/>
    <w:rsid w:val="00B81B34"/>
    <w:rsid w:val="00B81C89"/>
    <w:rsid w:val="00B81E25"/>
    <w:rsid w:val="00B82768"/>
    <w:rsid w:val="00B8292B"/>
    <w:rsid w:val="00B83204"/>
    <w:rsid w:val="00B83316"/>
    <w:rsid w:val="00B8348C"/>
    <w:rsid w:val="00B83837"/>
    <w:rsid w:val="00B83851"/>
    <w:rsid w:val="00B84013"/>
    <w:rsid w:val="00B84016"/>
    <w:rsid w:val="00B842D9"/>
    <w:rsid w:val="00B84529"/>
    <w:rsid w:val="00B8461E"/>
    <w:rsid w:val="00B84741"/>
    <w:rsid w:val="00B847D3"/>
    <w:rsid w:val="00B847ED"/>
    <w:rsid w:val="00B849FB"/>
    <w:rsid w:val="00B84BCB"/>
    <w:rsid w:val="00B84C42"/>
    <w:rsid w:val="00B84C69"/>
    <w:rsid w:val="00B84DA7"/>
    <w:rsid w:val="00B853DE"/>
    <w:rsid w:val="00B85498"/>
    <w:rsid w:val="00B85B84"/>
    <w:rsid w:val="00B85BA3"/>
    <w:rsid w:val="00B86031"/>
    <w:rsid w:val="00B865AD"/>
    <w:rsid w:val="00B86A6A"/>
    <w:rsid w:val="00B86AA0"/>
    <w:rsid w:val="00B86F1D"/>
    <w:rsid w:val="00B86FC1"/>
    <w:rsid w:val="00B87208"/>
    <w:rsid w:val="00B87CC3"/>
    <w:rsid w:val="00B87DB9"/>
    <w:rsid w:val="00B904E7"/>
    <w:rsid w:val="00B904FA"/>
    <w:rsid w:val="00B9087A"/>
    <w:rsid w:val="00B90993"/>
    <w:rsid w:val="00B90AC5"/>
    <w:rsid w:val="00B90E46"/>
    <w:rsid w:val="00B90FF7"/>
    <w:rsid w:val="00B91055"/>
    <w:rsid w:val="00B910BF"/>
    <w:rsid w:val="00B91376"/>
    <w:rsid w:val="00B91B39"/>
    <w:rsid w:val="00B91BA7"/>
    <w:rsid w:val="00B91EA5"/>
    <w:rsid w:val="00B92237"/>
    <w:rsid w:val="00B92635"/>
    <w:rsid w:val="00B92AD5"/>
    <w:rsid w:val="00B9330E"/>
    <w:rsid w:val="00B9382E"/>
    <w:rsid w:val="00B93922"/>
    <w:rsid w:val="00B93CD4"/>
    <w:rsid w:val="00B94070"/>
    <w:rsid w:val="00B9488D"/>
    <w:rsid w:val="00B94951"/>
    <w:rsid w:val="00B94B1D"/>
    <w:rsid w:val="00B94B31"/>
    <w:rsid w:val="00B94B7C"/>
    <w:rsid w:val="00B94C3D"/>
    <w:rsid w:val="00B95506"/>
    <w:rsid w:val="00B95649"/>
    <w:rsid w:val="00B9575B"/>
    <w:rsid w:val="00B96349"/>
    <w:rsid w:val="00B96412"/>
    <w:rsid w:val="00B964BD"/>
    <w:rsid w:val="00B966A6"/>
    <w:rsid w:val="00B966C6"/>
    <w:rsid w:val="00B9687D"/>
    <w:rsid w:val="00B96B7E"/>
    <w:rsid w:val="00B96D73"/>
    <w:rsid w:val="00B970F0"/>
    <w:rsid w:val="00B97210"/>
    <w:rsid w:val="00B97349"/>
    <w:rsid w:val="00B97543"/>
    <w:rsid w:val="00B97711"/>
    <w:rsid w:val="00B977B0"/>
    <w:rsid w:val="00B977E3"/>
    <w:rsid w:val="00B9784A"/>
    <w:rsid w:val="00B97C88"/>
    <w:rsid w:val="00BA021C"/>
    <w:rsid w:val="00BA0A5C"/>
    <w:rsid w:val="00BA0F91"/>
    <w:rsid w:val="00BA1659"/>
    <w:rsid w:val="00BA1834"/>
    <w:rsid w:val="00BA1870"/>
    <w:rsid w:val="00BA2344"/>
    <w:rsid w:val="00BA2648"/>
    <w:rsid w:val="00BA28F0"/>
    <w:rsid w:val="00BA2B3E"/>
    <w:rsid w:val="00BA3006"/>
    <w:rsid w:val="00BA3134"/>
    <w:rsid w:val="00BA31A6"/>
    <w:rsid w:val="00BA34C1"/>
    <w:rsid w:val="00BA37C9"/>
    <w:rsid w:val="00BA38D2"/>
    <w:rsid w:val="00BA3AD2"/>
    <w:rsid w:val="00BA405F"/>
    <w:rsid w:val="00BA459B"/>
    <w:rsid w:val="00BA47E8"/>
    <w:rsid w:val="00BA4D38"/>
    <w:rsid w:val="00BA4DFE"/>
    <w:rsid w:val="00BA4F57"/>
    <w:rsid w:val="00BA50C2"/>
    <w:rsid w:val="00BA5265"/>
    <w:rsid w:val="00BA540D"/>
    <w:rsid w:val="00BA55B6"/>
    <w:rsid w:val="00BA56BA"/>
    <w:rsid w:val="00BA58BD"/>
    <w:rsid w:val="00BA5E28"/>
    <w:rsid w:val="00BA5E31"/>
    <w:rsid w:val="00BA6082"/>
    <w:rsid w:val="00BA62CC"/>
    <w:rsid w:val="00BA636E"/>
    <w:rsid w:val="00BA658E"/>
    <w:rsid w:val="00BA6D15"/>
    <w:rsid w:val="00BA733A"/>
    <w:rsid w:val="00BA73DE"/>
    <w:rsid w:val="00BA754E"/>
    <w:rsid w:val="00BA75DC"/>
    <w:rsid w:val="00BA76FA"/>
    <w:rsid w:val="00BA780A"/>
    <w:rsid w:val="00BA7BA8"/>
    <w:rsid w:val="00BA7CB9"/>
    <w:rsid w:val="00BB00EF"/>
    <w:rsid w:val="00BB06B5"/>
    <w:rsid w:val="00BB0A81"/>
    <w:rsid w:val="00BB0F7B"/>
    <w:rsid w:val="00BB105F"/>
    <w:rsid w:val="00BB11F1"/>
    <w:rsid w:val="00BB126B"/>
    <w:rsid w:val="00BB17CB"/>
    <w:rsid w:val="00BB1832"/>
    <w:rsid w:val="00BB19DD"/>
    <w:rsid w:val="00BB1A3A"/>
    <w:rsid w:val="00BB1ADB"/>
    <w:rsid w:val="00BB1AE6"/>
    <w:rsid w:val="00BB1B4F"/>
    <w:rsid w:val="00BB1BFA"/>
    <w:rsid w:val="00BB208D"/>
    <w:rsid w:val="00BB23CC"/>
    <w:rsid w:val="00BB245F"/>
    <w:rsid w:val="00BB25D7"/>
    <w:rsid w:val="00BB26AF"/>
    <w:rsid w:val="00BB27AD"/>
    <w:rsid w:val="00BB2F86"/>
    <w:rsid w:val="00BB2FCD"/>
    <w:rsid w:val="00BB3053"/>
    <w:rsid w:val="00BB3090"/>
    <w:rsid w:val="00BB30E4"/>
    <w:rsid w:val="00BB388F"/>
    <w:rsid w:val="00BB3DD3"/>
    <w:rsid w:val="00BB4109"/>
    <w:rsid w:val="00BB4393"/>
    <w:rsid w:val="00BB451D"/>
    <w:rsid w:val="00BB4625"/>
    <w:rsid w:val="00BB4D67"/>
    <w:rsid w:val="00BB4E83"/>
    <w:rsid w:val="00BB4ED8"/>
    <w:rsid w:val="00BB4F81"/>
    <w:rsid w:val="00BB4FD8"/>
    <w:rsid w:val="00BB5096"/>
    <w:rsid w:val="00BB50D3"/>
    <w:rsid w:val="00BB55EE"/>
    <w:rsid w:val="00BB5D22"/>
    <w:rsid w:val="00BB5E6B"/>
    <w:rsid w:val="00BB602D"/>
    <w:rsid w:val="00BB6329"/>
    <w:rsid w:val="00BB6A93"/>
    <w:rsid w:val="00BB6BFC"/>
    <w:rsid w:val="00BB7073"/>
    <w:rsid w:val="00BB76BA"/>
    <w:rsid w:val="00BB7DCD"/>
    <w:rsid w:val="00BC03FB"/>
    <w:rsid w:val="00BC051D"/>
    <w:rsid w:val="00BC0645"/>
    <w:rsid w:val="00BC08A5"/>
    <w:rsid w:val="00BC0E66"/>
    <w:rsid w:val="00BC0F30"/>
    <w:rsid w:val="00BC1035"/>
    <w:rsid w:val="00BC14FF"/>
    <w:rsid w:val="00BC167B"/>
    <w:rsid w:val="00BC190C"/>
    <w:rsid w:val="00BC1B3A"/>
    <w:rsid w:val="00BC1D19"/>
    <w:rsid w:val="00BC203B"/>
    <w:rsid w:val="00BC211F"/>
    <w:rsid w:val="00BC23B6"/>
    <w:rsid w:val="00BC2711"/>
    <w:rsid w:val="00BC2787"/>
    <w:rsid w:val="00BC2B65"/>
    <w:rsid w:val="00BC3273"/>
    <w:rsid w:val="00BC33D0"/>
    <w:rsid w:val="00BC344B"/>
    <w:rsid w:val="00BC37DD"/>
    <w:rsid w:val="00BC3D15"/>
    <w:rsid w:val="00BC3DF6"/>
    <w:rsid w:val="00BC43C3"/>
    <w:rsid w:val="00BC4D89"/>
    <w:rsid w:val="00BC50DB"/>
    <w:rsid w:val="00BC5262"/>
    <w:rsid w:val="00BC5384"/>
    <w:rsid w:val="00BC5A80"/>
    <w:rsid w:val="00BC5D1E"/>
    <w:rsid w:val="00BC5F6D"/>
    <w:rsid w:val="00BC62C7"/>
    <w:rsid w:val="00BC6579"/>
    <w:rsid w:val="00BC6633"/>
    <w:rsid w:val="00BC6808"/>
    <w:rsid w:val="00BC6E12"/>
    <w:rsid w:val="00BC73EF"/>
    <w:rsid w:val="00BC754F"/>
    <w:rsid w:val="00BC797C"/>
    <w:rsid w:val="00BC7C3C"/>
    <w:rsid w:val="00BC7D90"/>
    <w:rsid w:val="00BD02F4"/>
    <w:rsid w:val="00BD0370"/>
    <w:rsid w:val="00BD0939"/>
    <w:rsid w:val="00BD0C09"/>
    <w:rsid w:val="00BD0D2C"/>
    <w:rsid w:val="00BD0E88"/>
    <w:rsid w:val="00BD0F0A"/>
    <w:rsid w:val="00BD0FB1"/>
    <w:rsid w:val="00BD0FCD"/>
    <w:rsid w:val="00BD166F"/>
    <w:rsid w:val="00BD18E2"/>
    <w:rsid w:val="00BD1F21"/>
    <w:rsid w:val="00BD237F"/>
    <w:rsid w:val="00BD2399"/>
    <w:rsid w:val="00BD262D"/>
    <w:rsid w:val="00BD2821"/>
    <w:rsid w:val="00BD2869"/>
    <w:rsid w:val="00BD295F"/>
    <w:rsid w:val="00BD2AE7"/>
    <w:rsid w:val="00BD2D20"/>
    <w:rsid w:val="00BD2D73"/>
    <w:rsid w:val="00BD3009"/>
    <w:rsid w:val="00BD3358"/>
    <w:rsid w:val="00BD3449"/>
    <w:rsid w:val="00BD34AA"/>
    <w:rsid w:val="00BD3649"/>
    <w:rsid w:val="00BD36A5"/>
    <w:rsid w:val="00BD374C"/>
    <w:rsid w:val="00BD3AF2"/>
    <w:rsid w:val="00BD3C55"/>
    <w:rsid w:val="00BD3C5D"/>
    <w:rsid w:val="00BD3DAE"/>
    <w:rsid w:val="00BD3EB5"/>
    <w:rsid w:val="00BD4486"/>
    <w:rsid w:val="00BD481F"/>
    <w:rsid w:val="00BD4D52"/>
    <w:rsid w:val="00BD4F83"/>
    <w:rsid w:val="00BD5089"/>
    <w:rsid w:val="00BD534D"/>
    <w:rsid w:val="00BD535F"/>
    <w:rsid w:val="00BD5A33"/>
    <w:rsid w:val="00BD5AAA"/>
    <w:rsid w:val="00BD5D1C"/>
    <w:rsid w:val="00BD63FB"/>
    <w:rsid w:val="00BD64DE"/>
    <w:rsid w:val="00BD675B"/>
    <w:rsid w:val="00BD67E2"/>
    <w:rsid w:val="00BD6EA9"/>
    <w:rsid w:val="00BD6FE1"/>
    <w:rsid w:val="00BD7244"/>
    <w:rsid w:val="00BD7588"/>
    <w:rsid w:val="00BD7888"/>
    <w:rsid w:val="00BD7A27"/>
    <w:rsid w:val="00BD7EF7"/>
    <w:rsid w:val="00BD7F56"/>
    <w:rsid w:val="00BE006C"/>
    <w:rsid w:val="00BE0559"/>
    <w:rsid w:val="00BE09E8"/>
    <w:rsid w:val="00BE0AC5"/>
    <w:rsid w:val="00BE0B10"/>
    <w:rsid w:val="00BE0C35"/>
    <w:rsid w:val="00BE0CB2"/>
    <w:rsid w:val="00BE1204"/>
    <w:rsid w:val="00BE1317"/>
    <w:rsid w:val="00BE1342"/>
    <w:rsid w:val="00BE154E"/>
    <w:rsid w:val="00BE1592"/>
    <w:rsid w:val="00BE15D2"/>
    <w:rsid w:val="00BE197D"/>
    <w:rsid w:val="00BE1CD2"/>
    <w:rsid w:val="00BE1DB6"/>
    <w:rsid w:val="00BE1ED4"/>
    <w:rsid w:val="00BE20E1"/>
    <w:rsid w:val="00BE22E2"/>
    <w:rsid w:val="00BE269C"/>
    <w:rsid w:val="00BE29AE"/>
    <w:rsid w:val="00BE2B0A"/>
    <w:rsid w:val="00BE2CE2"/>
    <w:rsid w:val="00BE2CE3"/>
    <w:rsid w:val="00BE2ED2"/>
    <w:rsid w:val="00BE321A"/>
    <w:rsid w:val="00BE326F"/>
    <w:rsid w:val="00BE33FC"/>
    <w:rsid w:val="00BE37A4"/>
    <w:rsid w:val="00BE38B8"/>
    <w:rsid w:val="00BE3B76"/>
    <w:rsid w:val="00BE3E92"/>
    <w:rsid w:val="00BE4527"/>
    <w:rsid w:val="00BE4681"/>
    <w:rsid w:val="00BE4687"/>
    <w:rsid w:val="00BE4819"/>
    <w:rsid w:val="00BE49BB"/>
    <w:rsid w:val="00BE4A3D"/>
    <w:rsid w:val="00BE4EB1"/>
    <w:rsid w:val="00BE518F"/>
    <w:rsid w:val="00BE5242"/>
    <w:rsid w:val="00BE54EB"/>
    <w:rsid w:val="00BE5757"/>
    <w:rsid w:val="00BE57E0"/>
    <w:rsid w:val="00BE5928"/>
    <w:rsid w:val="00BE59B6"/>
    <w:rsid w:val="00BE5EB0"/>
    <w:rsid w:val="00BE5EF6"/>
    <w:rsid w:val="00BE6894"/>
    <w:rsid w:val="00BE6B46"/>
    <w:rsid w:val="00BE6D98"/>
    <w:rsid w:val="00BE6D9C"/>
    <w:rsid w:val="00BE7007"/>
    <w:rsid w:val="00BE76EB"/>
    <w:rsid w:val="00BE7AAF"/>
    <w:rsid w:val="00BE7AF4"/>
    <w:rsid w:val="00BE7E94"/>
    <w:rsid w:val="00BF0200"/>
    <w:rsid w:val="00BF053D"/>
    <w:rsid w:val="00BF0BE4"/>
    <w:rsid w:val="00BF0CD6"/>
    <w:rsid w:val="00BF0F7F"/>
    <w:rsid w:val="00BF11EA"/>
    <w:rsid w:val="00BF129D"/>
    <w:rsid w:val="00BF1780"/>
    <w:rsid w:val="00BF19DC"/>
    <w:rsid w:val="00BF1D92"/>
    <w:rsid w:val="00BF285C"/>
    <w:rsid w:val="00BF28C4"/>
    <w:rsid w:val="00BF28ED"/>
    <w:rsid w:val="00BF2947"/>
    <w:rsid w:val="00BF29EA"/>
    <w:rsid w:val="00BF2B68"/>
    <w:rsid w:val="00BF2CA6"/>
    <w:rsid w:val="00BF3273"/>
    <w:rsid w:val="00BF33B2"/>
    <w:rsid w:val="00BF35C6"/>
    <w:rsid w:val="00BF38F6"/>
    <w:rsid w:val="00BF3A65"/>
    <w:rsid w:val="00BF3E02"/>
    <w:rsid w:val="00BF3F49"/>
    <w:rsid w:val="00BF4498"/>
    <w:rsid w:val="00BF47FC"/>
    <w:rsid w:val="00BF4E67"/>
    <w:rsid w:val="00BF4FED"/>
    <w:rsid w:val="00BF51FF"/>
    <w:rsid w:val="00BF5899"/>
    <w:rsid w:val="00BF5BCB"/>
    <w:rsid w:val="00BF5CB1"/>
    <w:rsid w:val="00BF6482"/>
    <w:rsid w:val="00BF6C4C"/>
    <w:rsid w:val="00BF6D00"/>
    <w:rsid w:val="00BF6D1A"/>
    <w:rsid w:val="00BF760F"/>
    <w:rsid w:val="00BF76BF"/>
    <w:rsid w:val="00BF798F"/>
    <w:rsid w:val="00BF7A85"/>
    <w:rsid w:val="00BF7E45"/>
    <w:rsid w:val="00C0037E"/>
    <w:rsid w:val="00C003DB"/>
    <w:rsid w:val="00C00482"/>
    <w:rsid w:val="00C005C3"/>
    <w:rsid w:val="00C00BA0"/>
    <w:rsid w:val="00C00D54"/>
    <w:rsid w:val="00C00EFA"/>
    <w:rsid w:val="00C01108"/>
    <w:rsid w:val="00C0140B"/>
    <w:rsid w:val="00C01D21"/>
    <w:rsid w:val="00C0241B"/>
    <w:rsid w:val="00C02435"/>
    <w:rsid w:val="00C025F7"/>
    <w:rsid w:val="00C025FF"/>
    <w:rsid w:val="00C0293E"/>
    <w:rsid w:val="00C0294A"/>
    <w:rsid w:val="00C02E29"/>
    <w:rsid w:val="00C031C9"/>
    <w:rsid w:val="00C036F4"/>
    <w:rsid w:val="00C038F1"/>
    <w:rsid w:val="00C03AF4"/>
    <w:rsid w:val="00C03C0D"/>
    <w:rsid w:val="00C03C68"/>
    <w:rsid w:val="00C03D0A"/>
    <w:rsid w:val="00C041FE"/>
    <w:rsid w:val="00C0460E"/>
    <w:rsid w:val="00C0471A"/>
    <w:rsid w:val="00C04A64"/>
    <w:rsid w:val="00C04DAB"/>
    <w:rsid w:val="00C04F80"/>
    <w:rsid w:val="00C04FBF"/>
    <w:rsid w:val="00C05005"/>
    <w:rsid w:val="00C05548"/>
    <w:rsid w:val="00C0557C"/>
    <w:rsid w:val="00C0560F"/>
    <w:rsid w:val="00C05AB4"/>
    <w:rsid w:val="00C05C35"/>
    <w:rsid w:val="00C05C8E"/>
    <w:rsid w:val="00C06072"/>
    <w:rsid w:val="00C062F2"/>
    <w:rsid w:val="00C066B0"/>
    <w:rsid w:val="00C067D6"/>
    <w:rsid w:val="00C06B01"/>
    <w:rsid w:val="00C06D5F"/>
    <w:rsid w:val="00C06FFA"/>
    <w:rsid w:val="00C0700B"/>
    <w:rsid w:val="00C07297"/>
    <w:rsid w:val="00C07401"/>
    <w:rsid w:val="00C07727"/>
    <w:rsid w:val="00C078F6"/>
    <w:rsid w:val="00C07B18"/>
    <w:rsid w:val="00C07E7B"/>
    <w:rsid w:val="00C07F3C"/>
    <w:rsid w:val="00C103B8"/>
    <w:rsid w:val="00C1054E"/>
    <w:rsid w:val="00C10744"/>
    <w:rsid w:val="00C10A1B"/>
    <w:rsid w:val="00C10CB4"/>
    <w:rsid w:val="00C10DC8"/>
    <w:rsid w:val="00C10EFF"/>
    <w:rsid w:val="00C10F0C"/>
    <w:rsid w:val="00C10FB0"/>
    <w:rsid w:val="00C110BA"/>
    <w:rsid w:val="00C11416"/>
    <w:rsid w:val="00C11645"/>
    <w:rsid w:val="00C116D2"/>
    <w:rsid w:val="00C11BF5"/>
    <w:rsid w:val="00C11E7F"/>
    <w:rsid w:val="00C11FBB"/>
    <w:rsid w:val="00C123FA"/>
    <w:rsid w:val="00C1246F"/>
    <w:rsid w:val="00C126B0"/>
    <w:rsid w:val="00C12809"/>
    <w:rsid w:val="00C12AFF"/>
    <w:rsid w:val="00C12EEB"/>
    <w:rsid w:val="00C134A0"/>
    <w:rsid w:val="00C13612"/>
    <w:rsid w:val="00C13784"/>
    <w:rsid w:val="00C13A0B"/>
    <w:rsid w:val="00C13B15"/>
    <w:rsid w:val="00C13B87"/>
    <w:rsid w:val="00C13E0E"/>
    <w:rsid w:val="00C13E75"/>
    <w:rsid w:val="00C13F78"/>
    <w:rsid w:val="00C141A7"/>
    <w:rsid w:val="00C1487E"/>
    <w:rsid w:val="00C148D6"/>
    <w:rsid w:val="00C14C1E"/>
    <w:rsid w:val="00C14C6A"/>
    <w:rsid w:val="00C155F4"/>
    <w:rsid w:val="00C1594A"/>
    <w:rsid w:val="00C15ACC"/>
    <w:rsid w:val="00C15AF1"/>
    <w:rsid w:val="00C15C27"/>
    <w:rsid w:val="00C15D88"/>
    <w:rsid w:val="00C15DE9"/>
    <w:rsid w:val="00C15EB2"/>
    <w:rsid w:val="00C15EFF"/>
    <w:rsid w:val="00C162F8"/>
    <w:rsid w:val="00C163CE"/>
    <w:rsid w:val="00C1667B"/>
    <w:rsid w:val="00C16896"/>
    <w:rsid w:val="00C16B25"/>
    <w:rsid w:val="00C17148"/>
    <w:rsid w:val="00C17276"/>
    <w:rsid w:val="00C172C3"/>
    <w:rsid w:val="00C173C0"/>
    <w:rsid w:val="00C17653"/>
    <w:rsid w:val="00C17AC7"/>
    <w:rsid w:val="00C17C0C"/>
    <w:rsid w:val="00C17DED"/>
    <w:rsid w:val="00C200D2"/>
    <w:rsid w:val="00C204CF"/>
    <w:rsid w:val="00C20E5D"/>
    <w:rsid w:val="00C20F4B"/>
    <w:rsid w:val="00C21522"/>
    <w:rsid w:val="00C2155D"/>
    <w:rsid w:val="00C2194D"/>
    <w:rsid w:val="00C21A21"/>
    <w:rsid w:val="00C21C4B"/>
    <w:rsid w:val="00C21EBD"/>
    <w:rsid w:val="00C223F7"/>
    <w:rsid w:val="00C224FA"/>
    <w:rsid w:val="00C22822"/>
    <w:rsid w:val="00C22AEA"/>
    <w:rsid w:val="00C22F4F"/>
    <w:rsid w:val="00C23066"/>
    <w:rsid w:val="00C23133"/>
    <w:rsid w:val="00C2322E"/>
    <w:rsid w:val="00C238DE"/>
    <w:rsid w:val="00C23E16"/>
    <w:rsid w:val="00C24042"/>
    <w:rsid w:val="00C24131"/>
    <w:rsid w:val="00C241E0"/>
    <w:rsid w:val="00C243F5"/>
    <w:rsid w:val="00C24BF7"/>
    <w:rsid w:val="00C24C56"/>
    <w:rsid w:val="00C24FE0"/>
    <w:rsid w:val="00C25111"/>
    <w:rsid w:val="00C25433"/>
    <w:rsid w:val="00C256A7"/>
    <w:rsid w:val="00C25C2C"/>
    <w:rsid w:val="00C25C9B"/>
    <w:rsid w:val="00C25FBD"/>
    <w:rsid w:val="00C262E7"/>
    <w:rsid w:val="00C264FC"/>
    <w:rsid w:val="00C26767"/>
    <w:rsid w:val="00C26C4C"/>
    <w:rsid w:val="00C26F00"/>
    <w:rsid w:val="00C26F23"/>
    <w:rsid w:val="00C27077"/>
    <w:rsid w:val="00C2718D"/>
    <w:rsid w:val="00C27504"/>
    <w:rsid w:val="00C275B3"/>
    <w:rsid w:val="00C275FA"/>
    <w:rsid w:val="00C27779"/>
    <w:rsid w:val="00C27981"/>
    <w:rsid w:val="00C27C60"/>
    <w:rsid w:val="00C27E72"/>
    <w:rsid w:val="00C303C2"/>
    <w:rsid w:val="00C3049C"/>
    <w:rsid w:val="00C304B2"/>
    <w:rsid w:val="00C306DB"/>
    <w:rsid w:val="00C308CD"/>
    <w:rsid w:val="00C308FE"/>
    <w:rsid w:val="00C30BD8"/>
    <w:rsid w:val="00C30C38"/>
    <w:rsid w:val="00C30C93"/>
    <w:rsid w:val="00C30F36"/>
    <w:rsid w:val="00C30FF8"/>
    <w:rsid w:val="00C3102D"/>
    <w:rsid w:val="00C31071"/>
    <w:rsid w:val="00C31417"/>
    <w:rsid w:val="00C316CC"/>
    <w:rsid w:val="00C318E0"/>
    <w:rsid w:val="00C319DF"/>
    <w:rsid w:val="00C32104"/>
    <w:rsid w:val="00C322B3"/>
    <w:rsid w:val="00C32BA6"/>
    <w:rsid w:val="00C32F3A"/>
    <w:rsid w:val="00C32FC3"/>
    <w:rsid w:val="00C331BC"/>
    <w:rsid w:val="00C33266"/>
    <w:rsid w:val="00C332E4"/>
    <w:rsid w:val="00C338A5"/>
    <w:rsid w:val="00C33AB6"/>
    <w:rsid w:val="00C33C1E"/>
    <w:rsid w:val="00C340D4"/>
    <w:rsid w:val="00C342AF"/>
    <w:rsid w:val="00C34743"/>
    <w:rsid w:val="00C34786"/>
    <w:rsid w:val="00C34ACD"/>
    <w:rsid w:val="00C34C50"/>
    <w:rsid w:val="00C34D37"/>
    <w:rsid w:val="00C34DD9"/>
    <w:rsid w:val="00C34F49"/>
    <w:rsid w:val="00C35174"/>
    <w:rsid w:val="00C3525C"/>
    <w:rsid w:val="00C357E6"/>
    <w:rsid w:val="00C358E1"/>
    <w:rsid w:val="00C35C3E"/>
    <w:rsid w:val="00C35ED8"/>
    <w:rsid w:val="00C361FA"/>
    <w:rsid w:val="00C36351"/>
    <w:rsid w:val="00C36978"/>
    <w:rsid w:val="00C36E8D"/>
    <w:rsid w:val="00C3707A"/>
    <w:rsid w:val="00C37348"/>
    <w:rsid w:val="00C3739F"/>
    <w:rsid w:val="00C37771"/>
    <w:rsid w:val="00C37D1C"/>
    <w:rsid w:val="00C37D33"/>
    <w:rsid w:val="00C407ED"/>
    <w:rsid w:val="00C411A9"/>
    <w:rsid w:val="00C413E1"/>
    <w:rsid w:val="00C4163F"/>
    <w:rsid w:val="00C41AC0"/>
    <w:rsid w:val="00C422C4"/>
    <w:rsid w:val="00C424D2"/>
    <w:rsid w:val="00C42849"/>
    <w:rsid w:val="00C4285F"/>
    <w:rsid w:val="00C42E36"/>
    <w:rsid w:val="00C42E5F"/>
    <w:rsid w:val="00C43116"/>
    <w:rsid w:val="00C43A83"/>
    <w:rsid w:val="00C43B14"/>
    <w:rsid w:val="00C43B6F"/>
    <w:rsid w:val="00C43D24"/>
    <w:rsid w:val="00C44541"/>
    <w:rsid w:val="00C44980"/>
    <w:rsid w:val="00C44CBF"/>
    <w:rsid w:val="00C44F01"/>
    <w:rsid w:val="00C44FFB"/>
    <w:rsid w:val="00C456F9"/>
    <w:rsid w:val="00C45744"/>
    <w:rsid w:val="00C45F8F"/>
    <w:rsid w:val="00C4637E"/>
    <w:rsid w:val="00C46799"/>
    <w:rsid w:val="00C46957"/>
    <w:rsid w:val="00C4698A"/>
    <w:rsid w:val="00C46DE6"/>
    <w:rsid w:val="00C46FD4"/>
    <w:rsid w:val="00C47126"/>
    <w:rsid w:val="00C473EE"/>
    <w:rsid w:val="00C475A3"/>
    <w:rsid w:val="00C47E26"/>
    <w:rsid w:val="00C47FF7"/>
    <w:rsid w:val="00C50002"/>
    <w:rsid w:val="00C5027F"/>
    <w:rsid w:val="00C51231"/>
    <w:rsid w:val="00C512C5"/>
    <w:rsid w:val="00C5136D"/>
    <w:rsid w:val="00C513DF"/>
    <w:rsid w:val="00C516F3"/>
    <w:rsid w:val="00C5182F"/>
    <w:rsid w:val="00C5183C"/>
    <w:rsid w:val="00C51AE4"/>
    <w:rsid w:val="00C51F9F"/>
    <w:rsid w:val="00C5249F"/>
    <w:rsid w:val="00C52516"/>
    <w:rsid w:val="00C5257D"/>
    <w:rsid w:val="00C52617"/>
    <w:rsid w:val="00C5292B"/>
    <w:rsid w:val="00C529A5"/>
    <w:rsid w:val="00C52BF9"/>
    <w:rsid w:val="00C52BFF"/>
    <w:rsid w:val="00C53106"/>
    <w:rsid w:val="00C532B9"/>
    <w:rsid w:val="00C532EF"/>
    <w:rsid w:val="00C5357D"/>
    <w:rsid w:val="00C53630"/>
    <w:rsid w:val="00C53828"/>
    <w:rsid w:val="00C53973"/>
    <w:rsid w:val="00C53C72"/>
    <w:rsid w:val="00C53D59"/>
    <w:rsid w:val="00C53E96"/>
    <w:rsid w:val="00C53F69"/>
    <w:rsid w:val="00C54018"/>
    <w:rsid w:val="00C54462"/>
    <w:rsid w:val="00C54CC1"/>
    <w:rsid w:val="00C54D6E"/>
    <w:rsid w:val="00C54DCA"/>
    <w:rsid w:val="00C54DD3"/>
    <w:rsid w:val="00C555B9"/>
    <w:rsid w:val="00C5580B"/>
    <w:rsid w:val="00C559D8"/>
    <w:rsid w:val="00C55E1E"/>
    <w:rsid w:val="00C55F63"/>
    <w:rsid w:val="00C56084"/>
    <w:rsid w:val="00C560CE"/>
    <w:rsid w:val="00C56512"/>
    <w:rsid w:val="00C56949"/>
    <w:rsid w:val="00C56961"/>
    <w:rsid w:val="00C56C3C"/>
    <w:rsid w:val="00C574E3"/>
    <w:rsid w:val="00C577F7"/>
    <w:rsid w:val="00C57CAF"/>
    <w:rsid w:val="00C57E4D"/>
    <w:rsid w:val="00C57FAF"/>
    <w:rsid w:val="00C60060"/>
    <w:rsid w:val="00C6043F"/>
    <w:rsid w:val="00C606FA"/>
    <w:rsid w:val="00C609C4"/>
    <w:rsid w:val="00C60C51"/>
    <w:rsid w:val="00C60DD8"/>
    <w:rsid w:val="00C60DF6"/>
    <w:rsid w:val="00C60E51"/>
    <w:rsid w:val="00C616FC"/>
    <w:rsid w:val="00C617DF"/>
    <w:rsid w:val="00C61B66"/>
    <w:rsid w:val="00C61E6A"/>
    <w:rsid w:val="00C6213E"/>
    <w:rsid w:val="00C62654"/>
    <w:rsid w:val="00C62BF8"/>
    <w:rsid w:val="00C62EB5"/>
    <w:rsid w:val="00C6312A"/>
    <w:rsid w:val="00C6326C"/>
    <w:rsid w:val="00C6384E"/>
    <w:rsid w:val="00C638B7"/>
    <w:rsid w:val="00C638F8"/>
    <w:rsid w:val="00C641B4"/>
    <w:rsid w:val="00C6429D"/>
    <w:rsid w:val="00C64517"/>
    <w:rsid w:val="00C646DB"/>
    <w:rsid w:val="00C647AE"/>
    <w:rsid w:val="00C647F0"/>
    <w:rsid w:val="00C64813"/>
    <w:rsid w:val="00C6491F"/>
    <w:rsid w:val="00C6493E"/>
    <w:rsid w:val="00C64A33"/>
    <w:rsid w:val="00C64AE7"/>
    <w:rsid w:val="00C64B29"/>
    <w:rsid w:val="00C64C1E"/>
    <w:rsid w:val="00C64F99"/>
    <w:rsid w:val="00C6509F"/>
    <w:rsid w:val="00C65165"/>
    <w:rsid w:val="00C651CE"/>
    <w:rsid w:val="00C65261"/>
    <w:rsid w:val="00C65313"/>
    <w:rsid w:val="00C65432"/>
    <w:rsid w:val="00C6546D"/>
    <w:rsid w:val="00C6554E"/>
    <w:rsid w:val="00C65579"/>
    <w:rsid w:val="00C657CE"/>
    <w:rsid w:val="00C659D4"/>
    <w:rsid w:val="00C65D18"/>
    <w:rsid w:val="00C65D4F"/>
    <w:rsid w:val="00C65E17"/>
    <w:rsid w:val="00C65F60"/>
    <w:rsid w:val="00C65FDB"/>
    <w:rsid w:val="00C66016"/>
    <w:rsid w:val="00C6617A"/>
    <w:rsid w:val="00C66538"/>
    <w:rsid w:val="00C66673"/>
    <w:rsid w:val="00C666CA"/>
    <w:rsid w:val="00C669D3"/>
    <w:rsid w:val="00C66DF6"/>
    <w:rsid w:val="00C676A6"/>
    <w:rsid w:val="00C678E1"/>
    <w:rsid w:val="00C67D9D"/>
    <w:rsid w:val="00C6983D"/>
    <w:rsid w:val="00C7001C"/>
    <w:rsid w:val="00C700A0"/>
    <w:rsid w:val="00C703C5"/>
    <w:rsid w:val="00C70C1E"/>
    <w:rsid w:val="00C70DF4"/>
    <w:rsid w:val="00C70E94"/>
    <w:rsid w:val="00C70EF2"/>
    <w:rsid w:val="00C7104F"/>
    <w:rsid w:val="00C71396"/>
    <w:rsid w:val="00C71544"/>
    <w:rsid w:val="00C7177A"/>
    <w:rsid w:val="00C718D0"/>
    <w:rsid w:val="00C71918"/>
    <w:rsid w:val="00C725A6"/>
    <w:rsid w:val="00C726F9"/>
    <w:rsid w:val="00C72926"/>
    <w:rsid w:val="00C72E2A"/>
    <w:rsid w:val="00C730C2"/>
    <w:rsid w:val="00C73186"/>
    <w:rsid w:val="00C7346C"/>
    <w:rsid w:val="00C73616"/>
    <w:rsid w:val="00C7363A"/>
    <w:rsid w:val="00C73659"/>
    <w:rsid w:val="00C73754"/>
    <w:rsid w:val="00C7389B"/>
    <w:rsid w:val="00C73B10"/>
    <w:rsid w:val="00C73C02"/>
    <w:rsid w:val="00C73C5E"/>
    <w:rsid w:val="00C73F25"/>
    <w:rsid w:val="00C747B6"/>
    <w:rsid w:val="00C748C6"/>
    <w:rsid w:val="00C7497D"/>
    <w:rsid w:val="00C7518B"/>
    <w:rsid w:val="00C7541E"/>
    <w:rsid w:val="00C75C0F"/>
    <w:rsid w:val="00C75DFC"/>
    <w:rsid w:val="00C75FAC"/>
    <w:rsid w:val="00C76218"/>
    <w:rsid w:val="00C76782"/>
    <w:rsid w:val="00C7698C"/>
    <w:rsid w:val="00C7733E"/>
    <w:rsid w:val="00C7755F"/>
    <w:rsid w:val="00C77999"/>
    <w:rsid w:val="00C77DE1"/>
    <w:rsid w:val="00C77E63"/>
    <w:rsid w:val="00C77EC2"/>
    <w:rsid w:val="00C800B0"/>
    <w:rsid w:val="00C802C7"/>
    <w:rsid w:val="00C805BE"/>
    <w:rsid w:val="00C805E9"/>
    <w:rsid w:val="00C80735"/>
    <w:rsid w:val="00C807A8"/>
    <w:rsid w:val="00C80CFA"/>
    <w:rsid w:val="00C80E4B"/>
    <w:rsid w:val="00C8136C"/>
    <w:rsid w:val="00C8140C"/>
    <w:rsid w:val="00C815F2"/>
    <w:rsid w:val="00C818EC"/>
    <w:rsid w:val="00C81E85"/>
    <w:rsid w:val="00C81FFC"/>
    <w:rsid w:val="00C8233A"/>
    <w:rsid w:val="00C82664"/>
    <w:rsid w:val="00C82A25"/>
    <w:rsid w:val="00C82A89"/>
    <w:rsid w:val="00C831E8"/>
    <w:rsid w:val="00C835A1"/>
    <w:rsid w:val="00C836BE"/>
    <w:rsid w:val="00C839DA"/>
    <w:rsid w:val="00C83EBD"/>
    <w:rsid w:val="00C83F18"/>
    <w:rsid w:val="00C840A6"/>
    <w:rsid w:val="00C84164"/>
    <w:rsid w:val="00C84457"/>
    <w:rsid w:val="00C8494F"/>
    <w:rsid w:val="00C851C0"/>
    <w:rsid w:val="00C8527E"/>
    <w:rsid w:val="00C854F6"/>
    <w:rsid w:val="00C856B4"/>
    <w:rsid w:val="00C85751"/>
    <w:rsid w:val="00C85821"/>
    <w:rsid w:val="00C858E3"/>
    <w:rsid w:val="00C85A30"/>
    <w:rsid w:val="00C85B03"/>
    <w:rsid w:val="00C85B0C"/>
    <w:rsid w:val="00C85B4E"/>
    <w:rsid w:val="00C85EC1"/>
    <w:rsid w:val="00C85F31"/>
    <w:rsid w:val="00C861D0"/>
    <w:rsid w:val="00C86378"/>
    <w:rsid w:val="00C8651D"/>
    <w:rsid w:val="00C867A7"/>
    <w:rsid w:val="00C86CB7"/>
    <w:rsid w:val="00C86DD1"/>
    <w:rsid w:val="00C86E4D"/>
    <w:rsid w:val="00C87006"/>
    <w:rsid w:val="00C8748A"/>
    <w:rsid w:val="00C87559"/>
    <w:rsid w:val="00C877ED"/>
    <w:rsid w:val="00C87A66"/>
    <w:rsid w:val="00C87A8C"/>
    <w:rsid w:val="00C87B61"/>
    <w:rsid w:val="00C87B94"/>
    <w:rsid w:val="00C901AF"/>
    <w:rsid w:val="00C9051A"/>
    <w:rsid w:val="00C9089B"/>
    <w:rsid w:val="00C90AD4"/>
    <w:rsid w:val="00C911BB"/>
    <w:rsid w:val="00C91630"/>
    <w:rsid w:val="00C91815"/>
    <w:rsid w:val="00C918FD"/>
    <w:rsid w:val="00C91C63"/>
    <w:rsid w:val="00C91D17"/>
    <w:rsid w:val="00C9230B"/>
    <w:rsid w:val="00C923DE"/>
    <w:rsid w:val="00C92449"/>
    <w:rsid w:val="00C92D21"/>
    <w:rsid w:val="00C92E0A"/>
    <w:rsid w:val="00C92FC6"/>
    <w:rsid w:val="00C93011"/>
    <w:rsid w:val="00C9316B"/>
    <w:rsid w:val="00C93188"/>
    <w:rsid w:val="00C93491"/>
    <w:rsid w:val="00C94462"/>
    <w:rsid w:val="00C944DA"/>
    <w:rsid w:val="00C94666"/>
    <w:rsid w:val="00C94D83"/>
    <w:rsid w:val="00C94E45"/>
    <w:rsid w:val="00C94EDD"/>
    <w:rsid w:val="00C94F5D"/>
    <w:rsid w:val="00C94FF7"/>
    <w:rsid w:val="00C9550A"/>
    <w:rsid w:val="00C95BB1"/>
    <w:rsid w:val="00C95CEF"/>
    <w:rsid w:val="00C95F54"/>
    <w:rsid w:val="00C9613F"/>
    <w:rsid w:val="00C969F9"/>
    <w:rsid w:val="00C97234"/>
    <w:rsid w:val="00C9723F"/>
    <w:rsid w:val="00C97421"/>
    <w:rsid w:val="00C978FA"/>
    <w:rsid w:val="00C97A91"/>
    <w:rsid w:val="00C97C79"/>
    <w:rsid w:val="00C97CA4"/>
    <w:rsid w:val="00C97E17"/>
    <w:rsid w:val="00C97F73"/>
    <w:rsid w:val="00CA0376"/>
    <w:rsid w:val="00CA05AA"/>
    <w:rsid w:val="00CA06E3"/>
    <w:rsid w:val="00CA0DB5"/>
    <w:rsid w:val="00CA11F9"/>
    <w:rsid w:val="00CA1565"/>
    <w:rsid w:val="00CA1A5B"/>
    <w:rsid w:val="00CA1D96"/>
    <w:rsid w:val="00CA1F24"/>
    <w:rsid w:val="00CA2009"/>
    <w:rsid w:val="00CA20B0"/>
    <w:rsid w:val="00CA2411"/>
    <w:rsid w:val="00CA2419"/>
    <w:rsid w:val="00CA2929"/>
    <w:rsid w:val="00CA2A00"/>
    <w:rsid w:val="00CA2BB4"/>
    <w:rsid w:val="00CA31D6"/>
    <w:rsid w:val="00CA32CF"/>
    <w:rsid w:val="00CA334F"/>
    <w:rsid w:val="00CA3449"/>
    <w:rsid w:val="00CA363E"/>
    <w:rsid w:val="00CA3736"/>
    <w:rsid w:val="00CA374F"/>
    <w:rsid w:val="00CA3842"/>
    <w:rsid w:val="00CA3C18"/>
    <w:rsid w:val="00CA400D"/>
    <w:rsid w:val="00CA41EB"/>
    <w:rsid w:val="00CA42F0"/>
    <w:rsid w:val="00CA4574"/>
    <w:rsid w:val="00CA4CA9"/>
    <w:rsid w:val="00CA4FB0"/>
    <w:rsid w:val="00CA510C"/>
    <w:rsid w:val="00CA51AE"/>
    <w:rsid w:val="00CA51C8"/>
    <w:rsid w:val="00CA5273"/>
    <w:rsid w:val="00CA53CB"/>
    <w:rsid w:val="00CA541A"/>
    <w:rsid w:val="00CA544D"/>
    <w:rsid w:val="00CA5710"/>
    <w:rsid w:val="00CA571F"/>
    <w:rsid w:val="00CA594A"/>
    <w:rsid w:val="00CA5963"/>
    <w:rsid w:val="00CA5A69"/>
    <w:rsid w:val="00CA5D7E"/>
    <w:rsid w:val="00CA5F50"/>
    <w:rsid w:val="00CA6444"/>
    <w:rsid w:val="00CA652D"/>
    <w:rsid w:val="00CA6616"/>
    <w:rsid w:val="00CA6966"/>
    <w:rsid w:val="00CA697F"/>
    <w:rsid w:val="00CA6C11"/>
    <w:rsid w:val="00CA6F31"/>
    <w:rsid w:val="00CA7069"/>
    <w:rsid w:val="00CA7121"/>
    <w:rsid w:val="00CA7859"/>
    <w:rsid w:val="00CA7872"/>
    <w:rsid w:val="00CA7882"/>
    <w:rsid w:val="00CA79D8"/>
    <w:rsid w:val="00CB0085"/>
    <w:rsid w:val="00CB0295"/>
    <w:rsid w:val="00CB02C6"/>
    <w:rsid w:val="00CB056B"/>
    <w:rsid w:val="00CB066A"/>
    <w:rsid w:val="00CB0799"/>
    <w:rsid w:val="00CB0C39"/>
    <w:rsid w:val="00CB0D6C"/>
    <w:rsid w:val="00CB1160"/>
    <w:rsid w:val="00CB13F7"/>
    <w:rsid w:val="00CB1554"/>
    <w:rsid w:val="00CB15E6"/>
    <w:rsid w:val="00CB1745"/>
    <w:rsid w:val="00CB1877"/>
    <w:rsid w:val="00CB191A"/>
    <w:rsid w:val="00CB1B0D"/>
    <w:rsid w:val="00CB1E1F"/>
    <w:rsid w:val="00CB25F8"/>
    <w:rsid w:val="00CB27A9"/>
    <w:rsid w:val="00CB29FB"/>
    <w:rsid w:val="00CB2C1B"/>
    <w:rsid w:val="00CB2D1F"/>
    <w:rsid w:val="00CB34C3"/>
    <w:rsid w:val="00CB3A29"/>
    <w:rsid w:val="00CB3AAA"/>
    <w:rsid w:val="00CB3FE3"/>
    <w:rsid w:val="00CB43F7"/>
    <w:rsid w:val="00CB4555"/>
    <w:rsid w:val="00CB46C2"/>
    <w:rsid w:val="00CB4872"/>
    <w:rsid w:val="00CB4D6B"/>
    <w:rsid w:val="00CB5069"/>
    <w:rsid w:val="00CB511F"/>
    <w:rsid w:val="00CB5244"/>
    <w:rsid w:val="00CB5490"/>
    <w:rsid w:val="00CB5621"/>
    <w:rsid w:val="00CB58F4"/>
    <w:rsid w:val="00CB5D31"/>
    <w:rsid w:val="00CB63E5"/>
    <w:rsid w:val="00CB66AB"/>
    <w:rsid w:val="00CB6934"/>
    <w:rsid w:val="00CB6A3A"/>
    <w:rsid w:val="00CB6C3D"/>
    <w:rsid w:val="00CB6D46"/>
    <w:rsid w:val="00CB6D9D"/>
    <w:rsid w:val="00CB6F87"/>
    <w:rsid w:val="00CB73C9"/>
    <w:rsid w:val="00CB75F1"/>
    <w:rsid w:val="00CC0091"/>
    <w:rsid w:val="00CC01F2"/>
    <w:rsid w:val="00CC02DD"/>
    <w:rsid w:val="00CC058C"/>
    <w:rsid w:val="00CC0646"/>
    <w:rsid w:val="00CC087D"/>
    <w:rsid w:val="00CC0BFE"/>
    <w:rsid w:val="00CC0CA7"/>
    <w:rsid w:val="00CC0EDF"/>
    <w:rsid w:val="00CC138A"/>
    <w:rsid w:val="00CC1A8A"/>
    <w:rsid w:val="00CC1B75"/>
    <w:rsid w:val="00CC1E45"/>
    <w:rsid w:val="00CC1E4B"/>
    <w:rsid w:val="00CC22C5"/>
    <w:rsid w:val="00CC2317"/>
    <w:rsid w:val="00CC255F"/>
    <w:rsid w:val="00CC26D2"/>
    <w:rsid w:val="00CC2930"/>
    <w:rsid w:val="00CC2AE6"/>
    <w:rsid w:val="00CC2B00"/>
    <w:rsid w:val="00CC2D74"/>
    <w:rsid w:val="00CC3035"/>
    <w:rsid w:val="00CC3199"/>
    <w:rsid w:val="00CC319D"/>
    <w:rsid w:val="00CC370A"/>
    <w:rsid w:val="00CC3849"/>
    <w:rsid w:val="00CC38BE"/>
    <w:rsid w:val="00CC39AF"/>
    <w:rsid w:val="00CC3A33"/>
    <w:rsid w:val="00CC3CE9"/>
    <w:rsid w:val="00CC3E70"/>
    <w:rsid w:val="00CC4043"/>
    <w:rsid w:val="00CC4250"/>
    <w:rsid w:val="00CC4263"/>
    <w:rsid w:val="00CC46D7"/>
    <w:rsid w:val="00CC4806"/>
    <w:rsid w:val="00CC4A90"/>
    <w:rsid w:val="00CC4D8B"/>
    <w:rsid w:val="00CC4DCA"/>
    <w:rsid w:val="00CC5220"/>
    <w:rsid w:val="00CC5498"/>
    <w:rsid w:val="00CC5B74"/>
    <w:rsid w:val="00CC5BE5"/>
    <w:rsid w:val="00CC5F59"/>
    <w:rsid w:val="00CC5F6A"/>
    <w:rsid w:val="00CC6513"/>
    <w:rsid w:val="00CC665D"/>
    <w:rsid w:val="00CC6BA0"/>
    <w:rsid w:val="00CC6DE4"/>
    <w:rsid w:val="00CC6EFC"/>
    <w:rsid w:val="00CC70D6"/>
    <w:rsid w:val="00CC7626"/>
    <w:rsid w:val="00CC764E"/>
    <w:rsid w:val="00CC7E5A"/>
    <w:rsid w:val="00CC7E74"/>
    <w:rsid w:val="00CC7E9A"/>
    <w:rsid w:val="00CD023A"/>
    <w:rsid w:val="00CD028C"/>
    <w:rsid w:val="00CD09D7"/>
    <w:rsid w:val="00CD0A65"/>
    <w:rsid w:val="00CD0A86"/>
    <w:rsid w:val="00CD0F50"/>
    <w:rsid w:val="00CD0FF9"/>
    <w:rsid w:val="00CD1211"/>
    <w:rsid w:val="00CD1246"/>
    <w:rsid w:val="00CD14ED"/>
    <w:rsid w:val="00CD18A7"/>
    <w:rsid w:val="00CD1D09"/>
    <w:rsid w:val="00CD2561"/>
    <w:rsid w:val="00CD25F5"/>
    <w:rsid w:val="00CD286F"/>
    <w:rsid w:val="00CD2902"/>
    <w:rsid w:val="00CD2DEE"/>
    <w:rsid w:val="00CD3054"/>
    <w:rsid w:val="00CD3096"/>
    <w:rsid w:val="00CD3145"/>
    <w:rsid w:val="00CD32CB"/>
    <w:rsid w:val="00CD34F5"/>
    <w:rsid w:val="00CD3F07"/>
    <w:rsid w:val="00CD422E"/>
    <w:rsid w:val="00CD44E2"/>
    <w:rsid w:val="00CD4B5A"/>
    <w:rsid w:val="00CD4B89"/>
    <w:rsid w:val="00CD4C1A"/>
    <w:rsid w:val="00CD4CDB"/>
    <w:rsid w:val="00CD5220"/>
    <w:rsid w:val="00CD52E1"/>
    <w:rsid w:val="00CD57A5"/>
    <w:rsid w:val="00CD5E42"/>
    <w:rsid w:val="00CD6278"/>
    <w:rsid w:val="00CD6771"/>
    <w:rsid w:val="00CD67A1"/>
    <w:rsid w:val="00CD6991"/>
    <w:rsid w:val="00CD6C35"/>
    <w:rsid w:val="00CD6C9C"/>
    <w:rsid w:val="00CD6E35"/>
    <w:rsid w:val="00CD6E50"/>
    <w:rsid w:val="00CD6F7C"/>
    <w:rsid w:val="00CD6F94"/>
    <w:rsid w:val="00CD709A"/>
    <w:rsid w:val="00CD7154"/>
    <w:rsid w:val="00CD72B6"/>
    <w:rsid w:val="00CD736E"/>
    <w:rsid w:val="00CD7630"/>
    <w:rsid w:val="00CD7853"/>
    <w:rsid w:val="00CD7F0A"/>
    <w:rsid w:val="00CE01EC"/>
    <w:rsid w:val="00CE02A1"/>
    <w:rsid w:val="00CE05FB"/>
    <w:rsid w:val="00CE0650"/>
    <w:rsid w:val="00CE071B"/>
    <w:rsid w:val="00CE0906"/>
    <w:rsid w:val="00CE0965"/>
    <w:rsid w:val="00CE0BDC"/>
    <w:rsid w:val="00CE0E52"/>
    <w:rsid w:val="00CE15A1"/>
    <w:rsid w:val="00CE15BF"/>
    <w:rsid w:val="00CE15E4"/>
    <w:rsid w:val="00CE1701"/>
    <w:rsid w:val="00CE1871"/>
    <w:rsid w:val="00CE191A"/>
    <w:rsid w:val="00CE1993"/>
    <w:rsid w:val="00CE1C41"/>
    <w:rsid w:val="00CE1D37"/>
    <w:rsid w:val="00CE1D99"/>
    <w:rsid w:val="00CE1DC2"/>
    <w:rsid w:val="00CE1F8C"/>
    <w:rsid w:val="00CE200A"/>
    <w:rsid w:val="00CE2238"/>
    <w:rsid w:val="00CE23C9"/>
    <w:rsid w:val="00CE2416"/>
    <w:rsid w:val="00CE2447"/>
    <w:rsid w:val="00CE283C"/>
    <w:rsid w:val="00CE2D26"/>
    <w:rsid w:val="00CE2F73"/>
    <w:rsid w:val="00CE30EA"/>
    <w:rsid w:val="00CE3157"/>
    <w:rsid w:val="00CE3210"/>
    <w:rsid w:val="00CE32C7"/>
    <w:rsid w:val="00CE32E6"/>
    <w:rsid w:val="00CE3344"/>
    <w:rsid w:val="00CE3526"/>
    <w:rsid w:val="00CE370E"/>
    <w:rsid w:val="00CE3C0F"/>
    <w:rsid w:val="00CE3EBE"/>
    <w:rsid w:val="00CE490C"/>
    <w:rsid w:val="00CE49F5"/>
    <w:rsid w:val="00CE4E7C"/>
    <w:rsid w:val="00CE5637"/>
    <w:rsid w:val="00CE56BD"/>
    <w:rsid w:val="00CE5925"/>
    <w:rsid w:val="00CE5984"/>
    <w:rsid w:val="00CE5FE3"/>
    <w:rsid w:val="00CE604F"/>
    <w:rsid w:val="00CE6581"/>
    <w:rsid w:val="00CE6668"/>
    <w:rsid w:val="00CE69D6"/>
    <w:rsid w:val="00CE6C8C"/>
    <w:rsid w:val="00CE6D3E"/>
    <w:rsid w:val="00CE6EEE"/>
    <w:rsid w:val="00CE6F23"/>
    <w:rsid w:val="00CE705B"/>
    <w:rsid w:val="00CE71FB"/>
    <w:rsid w:val="00CE7315"/>
    <w:rsid w:val="00CE737A"/>
    <w:rsid w:val="00CE7476"/>
    <w:rsid w:val="00CE7A4E"/>
    <w:rsid w:val="00CE7BB7"/>
    <w:rsid w:val="00CF01B4"/>
    <w:rsid w:val="00CF02CF"/>
    <w:rsid w:val="00CF0500"/>
    <w:rsid w:val="00CF0659"/>
    <w:rsid w:val="00CF066B"/>
    <w:rsid w:val="00CF0DC3"/>
    <w:rsid w:val="00CF0E39"/>
    <w:rsid w:val="00CF124F"/>
    <w:rsid w:val="00CF161E"/>
    <w:rsid w:val="00CF16D1"/>
    <w:rsid w:val="00CF1779"/>
    <w:rsid w:val="00CF1876"/>
    <w:rsid w:val="00CF1C28"/>
    <w:rsid w:val="00CF1C40"/>
    <w:rsid w:val="00CF1D9E"/>
    <w:rsid w:val="00CF1DC6"/>
    <w:rsid w:val="00CF2172"/>
    <w:rsid w:val="00CF230F"/>
    <w:rsid w:val="00CF29AA"/>
    <w:rsid w:val="00CF2B50"/>
    <w:rsid w:val="00CF2BCF"/>
    <w:rsid w:val="00CF2D53"/>
    <w:rsid w:val="00CF2E83"/>
    <w:rsid w:val="00CF2F90"/>
    <w:rsid w:val="00CF3201"/>
    <w:rsid w:val="00CF386F"/>
    <w:rsid w:val="00CF3A8E"/>
    <w:rsid w:val="00CF3B80"/>
    <w:rsid w:val="00CF3CF6"/>
    <w:rsid w:val="00CF3DEE"/>
    <w:rsid w:val="00CF4220"/>
    <w:rsid w:val="00CF4321"/>
    <w:rsid w:val="00CF4416"/>
    <w:rsid w:val="00CF452D"/>
    <w:rsid w:val="00CF49A1"/>
    <w:rsid w:val="00CF4A6F"/>
    <w:rsid w:val="00CF4BD1"/>
    <w:rsid w:val="00CF4BDF"/>
    <w:rsid w:val="00CF4F32"/>
    <w:rsid w:val="00CF5476"/>
    <w:rsid w:val="00CF54C2"/>
    <w:rsid w:val="00CF54D2"/>
    <w:rsid w:val="00CF55DE"/>
    <w:rsid w:val="00CF59CB"/>
    <w:rsid w:val="00CF5E71"/>
    <w:rsid w:val="00CF5E75"/>
    <w:rsid w:val="00CF5F08"/>
    <w:rsid w:val="00CF5F69"/>
    <w:rsid w:val="00CF6819"/>
    <w:rsid w:val="00CF69CD"/>
    <w:rsid w:val="00CF6BF1"/>
    <w:rsid w:val="00CF6CE2"/>
    <w:rsid w:val="00CF7047"/>
    <w:rsid w:val="00CF7176"/>
    <w:rsid w:val="00CF7259"/>
    <w:rsid w:val="00CF7303"/>
    <w:rsid w:val="00CF73D7"/>
    <w:rsid w:val="00CF7AD1"/>
    <w:rsid w:val="00CF7B41"/>
    <w:rsid w:val="00CF7B7F"/>
    <w:rsid w:val="00CF7C03"/>
    <w:rsid w:val="00CF7CD3"/>
    <w:rsid w:val="00D00193"/>
    <w:rsid w:val="00D001AB"/>
    <w:rsid w:val="00D0065C"/>
    <w:rsid w:val="00D00820"/>
    <w:rsid w:val="00D008A3"/>
    <w:rsid w:val="00D009A1"/>
    <w:rsid w:val="00D00A6A"/>
    <w:rsid w:val="00D00B78"/>
    <w:rsid w:val="00D00E64"/>
    <w:rsid w:val="00D00FDA"/>
    <w:rsid w:val="00D010B9"/>
    <w:rsid w:val="00D0169C"/>
    <w:rsid w:val="00D016A8"/>
    <w:rsid w:val="00D0182E"/>
    <w:rsid w:val="00D01F62"/>
    <w:rsid w:val="00D022B1"/>
    <w:rsid w:val="00D02339"/>
    <w:rsid w:val="00D02412"/>
    <w:rsid w:val="00D02460"/>
    <w:rsid w:val="00D02611"/>
    <w:rsid w:val="00D02923"/>
    <w:rsid w:val="00D02945"/>
    <w:rsid w:val="00D02E7D"/>
    <w:rsid w:val="00D03145"/>
    <w:rsid w:val="00D034A7"/>
    <w:rsid w:val="00D035FC"/>
    <w:rsid w:val="00D039EA"/>
    <w:rsid w:val="00D03AFD"/>
    <w:rsid w:val="00D03CEF"/>
    <w:rsid w:val="00D03CF4"/>
    <w:rsid w:val="00D042E2"/>
    <w:rsid w:val="00D045C7"/>
    <w:rsid w:val="00D0469A"/>
    <w:rsid w:val="00D04820"/>
    <w:rsid w:val="00D04D0A"/>
    <w:rsid w:val="00D051CF"/>
    <w:rsid w:val="00D05449"/>
    <w:rsid w:val="00D05526"/>
    <w:rsid w:val="00D0557D"/>
    <w:rsid w:val="00D05641"/>
    <w:rsid w:val="00D05845"/>
    <w:rsid w:val="00D058DC"/>
    <w:rsid w:val="00D05CD0"/>
    <w:rsid w:val="00D05D1A"/>
    <w:rsid w:val="00D06168"/>
    <w:rsid w:val="00D068AC"/>
    <w:rsid w:val="00D06AD4"/>
    <w:rsid w:val="00D06BE8"/>
    <w:rsid w:val="00D06CB2"/>
    <w:rsid w:val="00D06D04"/>
    <w:rsid w:val="00D06EE7"/>
    <w:rsid w:val="00D06FD0"/>
    <w:rsid w:val="00D072EE"/>
    <w:rsid w:val="00D07786"/>
    <w:rsid w:val="00D078CB"/>
    <w:rsid w:val="00D078D4"/>
    <w:rsid w:val="00D07B28"/>
    <w:rsid w:val="00D07B74"/>
    <w:rsid w:val="00D1026A"/>
    <w:rsid w:val="00D102B8"/>
    <w:rsid w:val="00D102BD"/>
    <w:rsid w:val="00D107B9"/>
    <w:rsid w:val="00D108E2"/>
    <w:rsid w:val="00D10A41"/>
    <w:rsid w:val="00D10B0B"/>
    <w:rsid w:val="00D10B3F"/>
    <w:rsid w:val="00D10C45"/>
    <w:rsid w:val="00D10D05"/>
    <w:rsid w:val="00D10DDD"/>
    <w:rsid w:val="00D10FAF"/>
    <w:rsid w:val="00D110A0"/>
    <w:rsid w:val="00D111CA"/>
    <w:rsid w:val="00D1130A"/>
    <w:rsid w:val="00D1163E"/>
    <w:rsid w:val="00D11659"/>
    <w:rsid w:val="00D11725"/>
    <w:rsid w:val="00D1177C"/>
    <w:rsid w:val="00D11988"/>
    <w:rsid w:val="00D11B6B"/>
    <w:rsid w:val="00D11D8F"/>
    <w:rsid w:val="00D11E9A"/>
    <w:rsid w:val="00D1232D"/>
    <w:rsid w:val="00D124EE"/>
    <w:rsid w:val="00D1260E"/>
    <w:rsid w:val="00D12985"/>
    <w:rsid w:val="00D12D5B"/>
    <w:rsid w:val="00D12E3B"/>
    <w:rsid w:val="00D12FE5"/>
    <w:rsid w:val="00D133BF"/>
    <w:rsid w:val="00D134AA"/>
    <w:rsid w:val="00D134ED"/>
    <w:rsid w:val="00D134F5"/>
    <w:rsid w:val="00D1360E"/>
    <w:rsid w:val="00D13B67"/>
    <w:rsid w:val="00D13D51"/>
    <w:rsid w:val="00D14564"/>
    <w:rsid w:val="00D146AA"/>
    <w:rsid w:val="00D146C9"/>
    <w:rsid w:val="00D14800"/>
    <w:rsid w:val="00D14C49"/>
    <w:rsid w:val="00D14DAC"/>
    <w:rsid w:val="00D14F45"/>
    <w:rsid w:val="00D1505A"/>
    <w:rsid w:val="00D15292"/>
    <w:rsid w:val="00D152B3"/>
    <w:rsid w:val="00D155F5"/>
    <w:rsid w:val="00D15E95"/>
    <w:rsid w:val="00D1620F"/>
    <w:rsid w:val="00D168DF"/>
    <w:rsid w:val="00D16A90"/>
    <w:rsid w:val="00D17698"/>
    <w:rsid w:val="00D1769B"/>
    <w:rsid w:val="00D17B78"/>
    <w:rsid w:val="00D17E2F"/>
    <w:rsid w:val="00D17E4D"/>
    <w:rsid w:val="00D2032E"/>
    <w:rsid w:val="00D2054B"/>
    <w:rsid w:val="00D20710"/>
    <w:rsid w:val="00D20815"/>
    <w:rsid w:val="00D20850"/>
    <w:rsid w:val="00D2102C"/>
    <w:rsid w:val="00D2112D"/>
    <w:rsid w:val="00D21188"/>
    <w:rsid w:val="00D2194D"/>
    <w:rsid w:val="00D21C07"/>
    <w:rsid w:val="00D21E26"/>
    <w:rsid w:val="00D2260A"/>
    <w:rsid w:val="00D22690"/>
    <w:rsid w:val="00D22C41"/>
    <w:rsid w:val="00D22D89"/>
    <w:rsid w:val="00D22DD9"/>
    <w:rsid w:val="00D236BC"/>
    <w:rsid w:val="00D2375B"/>
    <w:rsid w:val="00D23BBE"/>
    <w:rsid w:val="00D23DFA"/>
    <w:rsid w:val="00D23E4B"/>
    <w:rsid w:val="00D2418A"/>
    <w:rsid w:val="00D24204"/>
    <w:rsid w:val="00D24259"/>
    <w:rsid w:val="00D245BD"/>
    <w:rsid w:val="00D24616"/>
    <w:rsid w:val="00D24945"/>
    <w:rsid w:val="00D24BC6"/>
    <w:rsid w:val="00D250A3"/>
    <w:rsid w:val="00D250A6"/>
    <w:rsid w:val="00D2524E"/>
    <w:rsid w:val="00D25288"/>
    <w:rsid w:val="00D256D8"/>
    <w:rsid w:val="00D2571A"/>
    <w:rsid w:val="00D25A48"/>
    <w:rsid w:val="00D25AF3"/>
    <w:rsid w:val="00D25C19"/>
    <w:rsid w:val="00D25C4E"/>
    <w:rsid w:val="00D25D64"/>
    <w:rsid w:val="00D26143"/>
    <w:rsid w:val="00D26389"/>
    <w:rsid w:val="00D267E4"/>
    <w:rsid w:val="00D269CD"/>
    <w:rsid w:val="00D26C76"/>
    <w:rsid w:val="00D26F1F"/>
    <w:rsid w:val="00D27224"/>
    <w:rsid w:val="00D27515"/>
    <w:rsid w:val="00D27630"/>
    <w:rsid w:val="00D27639"/>
    <w:rsid w:val="00D27BDD"/>
    <w:rsid w:val="00D27F7E"/>
    <w:rsid w:val="00D30252"/>
    <w:rsid w:val="00D3027C"/>
    <w:rsid w:val="00D3047B"/>
    <w:rsid w:val="00D30873"/>
    <w:rsid w:val="00D308C6"/>
    <w:rsid w:val="00D30A76"/>
    <w:rsid w:val="00D31571"/>
    <w:rsid w:val="00D315B9"/>
    <w:rsid w:val="00D31879"/>
    <w:rsid w:val="00D31A04"/>
    <w:rsid w:val="00D31D15"/>
    <w:rsid w:val="00D322FF"/>
    <w:rsid w:val="00D323A9"/>
    <w:rsid w:val="00D32422"/>
    <w:rsid w:val="00D32492"/>
    <w:rsid w:val="00D32673"/>
    <w:rsid w:val="00D326B2"/>
    <w:rsid w:val="00D32861"/>
    <w:rsid w:val="00D329A2"/>
    <w:rsid w:val="00D32AB0"/>
    <w:rsid w:val="00D32AFD"/>
    <w:rsid w:val="00D32BBE"/>
    <w:rsid w:val="00D331FB"/>
    <w:rsid w:val="00D339E1"/>
    <w:rsid w:val="00D33BCB"/>
    <w:rsid w:val="00D33C22"/>
    <w:rsid w:val="00D33D2D"/>
    <w:rsid w:val="00D3405E"/>
    <w:rsid w:val="00D342B1"/>
    <w:rsid w:val="00D345B8"/>
    <w:rsid w:val="00D3470F"/>
    <w:rsid w:val="00D34987"/>
    <w:rsid w:val="00D34C42"/>
    <w:rsid w:val="00D350F6"/>
    <w:rsid w:val="00D3557F"/>
    <w:rsid w:val="00D359B2"/>
    <w:rsid w:val="00D35FD2"/>
    <w:rsid w:val="00D35FD3"/>
    <w:rsid w:val="00D363FC"/>
    <w:rsid w:val="00D367A6"/>
    <w:rsid w:val="00D36A58"/>
    <w:rsid w:val="00D37035"/>
    <w:rsid w:val="00D372B1"/>
    <w:rsid w:val="00D373B0"/>
    <w:rsid w:val="00D37519"/>
    <w:rsid w:val="00D375E5"/>
    <w:rsid w:val="00D3763D"/>
    <w:rsid w:val="00D37654"/>
    <w:rsid w:val="00D376C6"/>
    <w:rsid w:val="00D3772A"/>
    <w:rsid w:val="00D37BA2"/>
    <w:rsid w:val="00D4004B"/>
    <w:rsid w:val="00D40299"/>
    <w:rsid w:val="00D404D6"/>
    <w:rsid w:val="00D40689"/>
    <w:rsid w:val="00D409D1"/>
    <w:rsid w:val="00D40C9A"/>
    <w:rsid w:val="00D4101A"/>
    <w:rsid w:val="00D41166"/>
    <w:rsid w:val="00D4159B"/>
    <w:rsid w:val="00D41784"/>
    <w:rsid w:val="00D41796"/>
    <w:rsid w:val="00D41950"/>
    <w:rsid w:val="00D41C19"/>
    <w:rsid w:val="00D41D06"/>
    <w:rsid w:val="00D421AD"/>
    <w:rsid w:val="00D422FA"/>
    <w:rsid w:val="00D422FB"/>
    <w:rsid w:val="00D426F4"/>
    <w:rsid w:val="00D42957"/>
    <w:rsid w:val="00D42DE2"/>
    <w:rsid w:val="00D42E56"/>
    <w:rsid w:val="00D42EC9"/>
    <w:rsid w:val="00D432CD"/>
    <w:rsid w:val="00D434AD"/>
    <w:rsid w:val="00D438B0"/>
    <w:rsid w:val="00D4397F"/>
    <w:rsid w:val="00D439C7"/>
    <w:rsid w:val="00D43B40"/>
    <w:rsid w:val="00D43BE5"/>
    <w:rsid w:val="00D43C12"/>
    <w:rsid w:val="00D43E0A"/>
    <w:rsid w:val="00D43E1A"/>
    <w:rsid w:val="00D43F0C"/>
    <w:rsid w:val="00D440B9"/>
    <w:rsid w:val="00D441C2"/>
    <w:rsid w:val="00D4498E"/>
    <w:rsid w:val="00D44AB1"/>
    <w:rsid w:val="00D44C37"/>
    <w:rsid w:val="00D44D10"/>
    <w:rsid w:val="00D45E1F"/>
    <w:rsid w:val="00D4630D"/>
    <w:rsid w:val="00D4636E"/>
    <w:rsid w:val="00D466EE"/>
    <w:rsid w:val="00D46832"/>
    <w:rsid w:val="00D46BB0"/>
    <w:rsid w:val="00D46F54"/>
    <w:rsid w:val="00D46F9E"/>
    <w:rsid w:val="00D472D0"/>
    <w:rsid w:val="00D47488"/>
    <w:rsid w:val="00D474E7"/>
    <w:rsid w:val="00D475FD"/>
    <w:rsid w:val="00D4762E"/>
    <w:rsid w:val="00D47834"/>
    <w:rsid w:val="00D47BBA"/>
    <w:rsid w:val="00D47CDF"/>
    <w:rsid w:val="00D47FD5"/>
    <w:rsid w:val="00D5005E"/>
    <w:rsid w:val="00D50135"/>
    <w:rsid w:val="00D50301"/>
    <w:rsid w:val="00D5096D"/>
    <w:rsid w:val="00D50AAA"/>
    <w:rsid w:val="00D50CCA"/>
    <w:rsid w:val="00D50E93"/>
    <w:rsid w:val="00D510EB"/>
    <w:rsid w:val="00D511F6"/>
    <w:rsid w:val="00D51682"/>
    <w:rsid w:val="00D516AF"/>
    <w:rsid w:val="00D51745"/>
    <w:rsid w:val="00D51B0A"/>
    <w:rsid w:val="00D520A4"/>
    <w:rsid w:val="00D52188"/>
    <w:rsid w:val="00D521D9"/>
    <w:rsid w:val="00D52465"/>
    <w:rsid w:val="00D526B7"/>
    <w:rsid w:val="00D52751"/>
    <w:rsid w:val="00D52C16"/>
    <w:rsid w:val="00D52D2C"/>
    <w:rsid w:val="00D52E8A"/>
    <w:rsid w:val="00D52F08"/>
    <w:rsid w:val="00D5309E"/>
    <w:rsid w:val="00D53209"/>
    <w:rsid w:val="00D539B2"/>
    <w:rsid w:val="00D53E74"/>
    <w:rsid w:val="00D5445B"/>
    <w:rsid w:val="00D5468C"/>
    <w:rsid w:val="00D54791"/>
    <w:rsid w:val="00D547EA"/>
    <w:rsid w:val="00D54A47"/>
    <w:rsid w:val="00D54CA7"/>
    <w:rsid w:val="00D54FE4"/>
    <w:rsid w:val="00D55173"/>
    <w:rsid w:val="00D554CF"/>
    <w:rsid w:val="00D5574E"/>
    <w:rsid w:val="00D55763"/>
    <w:rsid w:val="00D55C1C"/>
    <w:rsid w:val="00D561D7"/>
    <w:rsid w:val="00D566F7"/>
    <w:rsid w:val="00D56D04"/>
    <w:rsid w:val="00D5756B"/>
    <w:rsid w:val="00D57A71"/>
    <w:rsid w:val="00D57BB9"/>
    <w:rsid w:val="00D57CD6"/>
    <w:rsid w:val="00D57F0B"/>
    <w:rsid w:val="00D57FE3"/>
    <w:rsid w:val="00D602CC"/>
    <w:rsid w:val="00D60330"/>
    <w:rsid w:val="00D6044A"/>
    <w:rsid w:val="00D60B4E"/>
    <w:rsid w:val="00D61046"/>
    <w:rsid w:val="00D6130E"/>
    <w:rsid w:val="00D61523"/>
    <w:rsid w:val="00D616F5"/>
    <w:rsid w:val="00D61D36"/>
    <w:rsid w:val="00D62194"/>
    <w:rsid w:val="00D62891"/>
    <w:rsid w:val="00D62937"/>
    <w:rsid w:val="00D62E82"/>
    <w:rsid w:val="00D62FD2"/>
    <w:rsid w:val="00D631D1"/>
    <w:rsid w:val="00D6338C"/>
    <w:rsid w:val="00D63528"/>
    <w:rsid w:val="00D635EE"/>
    <w:rsid w:val="00D637D0"/>
    <w:rsid w:val="00D63CE1"/>
    <w:rsid w:val="00D64540"/>
    <w:rsid w:val="00D64584"/>
    <w:rsid w:val="00D6493F"/>
    <w:rsid w:val="00D64E94"/>
    <w:rsid w:val="00D64F77"/>
    <w:rsid w:val="00D6509D"/>
    <w:rsid w:val="00D65224"/>
    <w:rsid w:val="00D652DD"/>
    <w:rsid w:val="00D655B2"/>
    <w:rsid w:val="00D656E3"/>
    <w:rsid w:val="00D659B0"/>
    <w:rsid w:val="00D65A81"/>
    <w:rsid w:val="00D65CD6"/>
    <w:rsid w:val="00D66065"/>
    <w:rsid w:val="00D6642E"/>
    <w:rsid w:val="00D6646A"/>
    <w:rsid w:val="00D66548"/>
    <w:rsid w:val="00D66634"/>
    <w:rsid w:val="00D66771"/>
    <w:rsid w:val="00D6677F"/>
    <w:rsid w:val="00D66DD8"/>
    <w:rsid w:val="00D66DE8"/>
    <w:rsid w:val="00D671CD"/>
    <w:rsid w:val="00D67418"/>
    <w:rsid w:val="00D67815"/>
    <w:rsid w:val="00D678E3"/>
    <w:rsid w:val="00D67ACA"/>
    <w:rsid w:val="00D67B53"/>
    <w:rsid w:val="00D67C9F"/>
    <w:rsid w:val="00D67E53"/>
    <w:rsid w:val="00D67E9C"/>
    <w:rsid w:val="00D67F58"/>
    <w:rsid w:val="00D67FF8"/>
    <w:rsid w:val="00D702D4"/>
    <w:rsid w:val="00D703D4"/>
    <w:rsid w:val="00D70482"/>
    <w:rsid w:val="00D704DC"/>
    <w:rsid w:val="00D70589"/>
    <w:rsid w:val="00D70801"/>
    <w:rsid w:val="00D70A1D"/>
    <w:rsid w:val="00D70E24"/>
    <w:rsid w:val="00D70FC8"/>
    <w:rsid w:val="00D71175"/>
    <w:rsid w:val="00D714BA"/>
    <w:rsid w:val="00D716AB"/>
    <w:rsid w:val="00D71ACA"/>
    <w:rsid w:val="00D71F40"/>
    <w:rsid w:val="00D7241F"/>
    <w:rsid w:val="00D724FD"/>
    <w:rsid w:val="00D72855"/>
    <w:rsid w:val="00D72BE4"/>
    <w:rsid w:val="00D72C35"/>
    <w:rsid w:val="00D72C7E"/>
    <w:rsid w:val="00D72DB9"/>
    <w:rsid w:val="00D72DCC"/>
    <w:rsid w:val="00D731D4"/>
    <w:rsid w:val="00D734D1"/>
    <w:rsid w:val="00D735AB"/>
    <w:rsid w:val="00D73D35"/>
    <w:rsid w:val="00D73DBD"/>
    <w:rsid w:val="00D743FE"/>
    <w:rsid w:val="00D748E4"/>
    <w:rsid w:val="00D75082"/>
    <w:rsid w:val="00D754DE"/>
    <w:rsid w:val="00D7559A"/>
    <w:rsid w:val="00D7569B"/>
    <w:rsid w:val="00D756AA"/>
    <w:rsid w:val="00D75779"/>
    <w:rsid w:val="00D758FD"/>
    <w:rsid w:val="00D75B72"/>
    <w:rsid w:val="00D75C75"/>
    <w:rsid w:val="00D75E90"/>
    <w:rsid w:val="00D76686"/>
    <w:rsid w:val="00D766C5"/>
    <w:rsid w:val="00D768F6"/>
    <w:rsid w:val="00D76F02"/>
    <w:rsid w:val="00D774AE"/>
    <w:rsid w:val="00D778A6"/>
    <w:rsid w:val="00D77939"/>
    <w:rsid w:val="00D77A8F"/>
    <w:rsid w:val="00D77CA9"/>
    <w:rsid w:val="00D805D5"/>
    <w:rsid w:val="00D8073B"/>
    <w:rsid w:val="00D8077F"/>
    <w:rsid w:val="00D8097E"/>
    <w:rsid w:val="00D80D52"/>
    <w:rsid w:val="00D81026"/>
    <w:rsid w:val="00D811EE"/>
    <w:rsid w:val="00D81263"/>
    <w:rsid w:val="00D812CD"/>
    <w:rsid w:val="00D81737"/>
    <w:rsid w:val="00D8191D"/>
    <w:rsid w:val="00D81CAE"/>
    <w:rsid w:val="00D81D73"/>
    <w:rsid w:val="00D823AB"/>
    <w:rsid w:val="00D82BE3"/>
    <w:rsid w:val="00D82E9C"/>
    <w:rsid w:val="00D82FE7"/>
    <w:rsid w:val="00D83201"/>
    <w:rsid w:val="00D8324D"/>
    <w:rsid w:val="00D83331"/>
    <w:rsid w:val="00D83756"/>
    <w:rsid w:val="00D83BAB"/>
    <w:rsid w:val="00D83CF5"/>
    <w:rsid w:val="00D83DB2"/>
    <w:rsid w:val="00D83F3C"/>
    <w:rsid w:val="00D83F9B"/>
    <w:rsid w:val="00D847E8"/>
    <w:rsid w:val="00D84A70"/>
    <w:rsid w:val="00D84D63"/>
    <w:rsid w:val="00D84F8E"/>
    <w:rsid w:val="00D85248"/>
    <w:rsid w:val="00D853D2"/>
    <w:rsid w:val="00D8550E"/>
    <w:rsid w:val="00D858A3"/>
    <w:rsid w:val="00D85BE2"/>
    <w:rsid w:val="00D85C23"/>
    <w:rsid w:val="00D85C2E"/>
    <w:rsid w:val="00D85D04"/>
    <w:rsid w:val="00D8664D"/>
    <w:rsid w:val="00D867CF"/>
    <w:rsid w:val="00D86821"/>
    <w:rsid w:val="00D86969"/>
    <w:rsid w:val="00D86BEA"/>
    <w:rsid w:val="00D86EF3"/>
    <w:rsid w:val="00D87852"/>
    <w:rsid w:val="00D87A17"/>
    <w:rsid w:val="00D87F7B"/>
    <w:rsid w:val="00D90075"/>
    <w:rsid w:val="00D900D2"/>
    <w:rsid w:val="00D90123"/>
    <w:rsid w:val="00D9013C"/>
    <w:rsid w:val="00D901CF"/>
    <w:rsid w:val="00D904A6"/>
    <w:rsid w:val="00D905C6"/>
    <w:rsid w:val="00D90B19"/>
    <w:rsid w:val="00D90DE8"/>
    <w:rsid w:val="00D90FF1"/>
    <w:rsid w:val="00D9111A"/>
    <w:rsid w:val="00D911A2"/>
    <w:rsid w:val="00D912D1"/>
    <w:rsid w:val="00D9135C"/>
    <w:rsid w:val="00D914F2"/>
    <w:rsid w:val="00D918DE"/>
    <w:rsid w:val="00D91CAC"/>
    <w:rsid w:val="00D92F9D"/>
    <w:rsid w:val="00D932E7"/>
    <w:rsid w:val="00D933FB"/>
    <w:rsid w:val="00D93684"/>
    <w:rsid w:val="00D93B10"/>
    <w:rsid w:val="00D93EF9"/>
    <w:rsid w:val="00D940D8"/>
    <w:rsid w:val="00D942F0"/>
    <w:rsid w:val="00D94467"/>
    <w:rsid w:val="00D9453D"/>
    <w:rsid w:val="00D94743"/>
    <w:rsid w:val="00D9480A"/>
    <w:rsid w:val="00D94981"/>
    <w:rsid w:val="00D94C3F"/>
    <w:rsid w:val="00D94D4E"/>
    <w:rsid w:val="00D95063"/>
    <w:rsid w:val="00D951DD"/>
    <w:rsid w:val="00D9523E"/>
    <w:rsid w:val="00D9525F"/>
    <w:rsid w:val="00D952CE"/>
    <w:rsid w:val="00D95432"/>
    <w:rsid w:val="00D954AD"/>
    <w:rsid w:val="00D95A49"/>
    <w:rsid w:val="00D95B46"/>
    <w:rsid w:val="00D963EA"/>
    <w:rsid w:val="00D96461"/>
    <w:rsid w:val="00D9662C"/>
    <w:rsid w:val="00D9663F"/>
    <w:rsid w:val="00D96A04"/>
    <w:rsid w:val="00D96BE5"/>
    <w:rsid w:val="00D96C0B"/>
    <w:rsid w:val="00D97026"/>
    <w:rsid w:val="00D973DE"/>
    <w:rsid w:val="00D97C3A"/>
    <w:rsid w:val="00D97E1F"/>
    <w:rsid w:val="00DA02F5"/>
    <w:rsid w:val="00DA041D"/>
    <w:rsid w:val="00DA043C"/>
    <w:rsid w:val="00DA0468"/>
    <w:rsid w:val="00DA06DB"/>
    <w:rsid w:val="00DA09B6"/>
    <w:rsid w:val="00DA09E6"/>
    <w:rsid w:val="00DA0A8C"/>
    <w:rsid w:val="00DA0CB7"/>
    <w:rsid w:val="00DA102A"/>
    <w:rsid w:val="00DA1553"/>
    <w:rsid w:val="00DA1A8E"/>
    <w:rsid w:val="00DA1F8D"/>
    <w:rsid w:val="00DA203D"/>
    <w:rsid w:val="00DA20E1"/>
    <w:rsid w:val="00DA22D6"/>
    <w:rsid w:val="00DA2474"/>
    <w:rsid w:val="00DA262A"/>
    <w:rsid w:val="00DA2B68"/>
    <w:rsid w:val="00DA3165"/>
    <w:rsid w:val="00DA3251"/>
    <w:rsid w:val="00DA35B2"/>
    <w:rsid w:val="00DA37DC"/>
    <w:rsid w:val="00DA3841"/>
    <w:rsid w:val="00DA39DF"/>
    <w:rsid w:val="00DA433C"/>
    <w:rsid w:val="00DA43BE"/>
    <w:rsid w:val="00DA470A"/>
    <w:rsid w:val="00DA490B"/>
    <w:rsid w:val="00DA4D75"/>
    <w:rsid w:val="00DA59C5"/>
    <w:rsid w:val="00DA5B42"/>
    <w:rsid w:val="00DA6634"/>
    <w:rsid w:val="00DA6B57"/>
    <w:rsid w:val="00DA6DF1"/>
    <w:rsid w:val="00DA754F"/>
    <w:rsid w:val="00DA7564"/>
    <w:rsid w:val="00DA7D21"/>
    <w:rsid w:val="00DB0119"/>
    <w:rsid w:val="00DB021C"/>
    <w:rsid w:val="00DB03DC"/>
    <w:rsid w:val="00DB0468"/>
    <w:rsid w:val="00DB051A"/>
    <w:rsid w:val="00DB0675"/>
    <w:rsid w:val="00DB0ACE"/>
    <w:rsid w:val="00DB0BE7"/>
    <w:rsid w:val="00DB0FF8"/>
    <w:rsid w:val="00DB1011"/>
    <w:rsid w:val="00DB1CF9"/>
    <w:rsid w:val="00DB1D67"/>
    <w:rsid w:val="00DB21A9"/>
    <w:rsid w:val="00DB22BE"/>
    <w:rsid w:val="00DB2401"/>
    <w:rsid w:val="00DB2417"/>
    <w:rsid w:val="00DB24BD"/>
    <w:rsid w:val="00DB259B"/>
    <w:rsid w:val="00DB29E6"/>
    <w:rsid w:val="00DB2DE0"/>
    <w:rsid w:val="00DB3046"/>
    <w:rsid w:val="00DB3196"/>
    <w:rsid w:val="00DB329F"/>
    <w:rsid w:val="00DB3660"/>
    <w:rsid w:val="00DB3785"/>
    <w:rsid w:val="00DB393D"/>
    <w:rsid w:val="00DB3C53"/>
    <w:rsid w:val="00DB4186"/>
    <w:rsid w:val="00DB42FC"/>
    <w:rsid w:val="00DB44B5"/>
    <w:rsid w:val="00DB479E"/>
    <w:rsid w:val="00DB47FB"/>
    <w:rsid w:val="00DB4829"/>
    <w:rsid w:val="00DB48F6"/>
    <w:rsid w:val="00DB4A45"/>
    <w:rsid w:val="00DB4B24"/>
    <w:rsid w:val="00DB4FEC"/>
    <w:rsid w:val="00DB5127"/>
    <w:rsid w:val="00DB5566"/>
    <w:rsid w:val="00DB559F"/>
    <w:rsid w:val="00DB5C21"/>
    <w:rsid w:val="00DB5D80"/>
    <w:rsid w:val="00DB5DF9"/>
    <w:rsid w:val="00DB6164"/>
    <w:rsid w:val="00DB63C0"/>
    <w:rsid w:val="00DB6551"/>
    <w:rsid w:val="00DB6942"/>
    <w:rsid w:val="00DB6E4B"/>
    <w:rsid w:val="00DB6EF1"/>
    <w:rsid w:val="00DB7170"/>
    <w:rsid w:val="00DB71F5"/>
    <w:rsid w:val="00DB7203"/>
    <w:rsid w:val="00DB73C6"/>
    <w:rsid w:val="00DB741F"/>
    <w:rsid w:val="00DC0044"/>
    <w:rsid w:val="00DC0905"/>
    <w:rsid w:val="00DC0C85"/>
    <w:rsid w:val="00DC0EA7"/>
    <w:rsid w:val="00DC0FBF"/>
    <w:rsid w:val="00DC10A6"/>
    <w:rsid w:val="00DC1686"/>
    <w:rsid w:val="00DC1A3E"/>
    <w:rsid w:val="00DC2468"/>
    <w:rsid w:val="00DC24DA"/>
    <w:rsid w:val="00DC26A7"/>
    <w:rsid w:val="00DC28B4"/>
    <w:rsid w:val="00DC28EA"/>
    <w:rsid w:val="00DC2A15"/>
    <w:rsid w:val="00DC2DD9"/>
    <w:rsid w:val="00DC2E59"/>
    <w:rsid w:val="00DC32B7"/>
    <w:rsid w:val="00DC37A4"/>
    <w:rsid w:val="00DC3BCF"/>
    <w:rsid w:val="00DC3BEB"/>
    <w:rsid w:val="00DC3FE8"/>
    <w:rsid w:val="00DC415A"/>
    <w:rsid w:val="00DC418F"/>
    <w:rsid w:val="00DC420A"/>
    <w:rsid w:val="00DC4269"/>
    <w:rsid w:val="00DC454C"/>
    <w:rsid w:val="00DC4617"/>
    <w:rsid w:val="00DC48D7"/>
    <w:rsid w:val="00DC4A85"/>
    <w:rsid w:val="00DC54F0"/>
    <w:rsid w:val="00DC570E"/>
    <w:rsid w:val="00DC575C"/>
    <w:rsid w:val="00DC5B73"/>
    <w:rsid w:val="00DC5C19"/>
    <w:rsid w:val="00DC5F05"/>
    <w:rsid w:val="00DC5F1C"/>
    <w:rsid w:val="00DC6238"/>
    <w:rsid w:val="00DC633D"/>
    <w:rsid w:val="00DC6487"/>
    <w:rsid w:val="00DC64C9"/>
    <w:rsid w:val="00DC66AD"/>
    <w:rsid w:val="00DC68A2"/>
    <w:rsid w:val="00DC6C32"/>
    <w:rsid w:val="00DC6E85"/>
    <w:rsid w:val="00DC715C"/>
    <w:rsid w:val="00DC747F"/>
    <w:rsid w:val="00DC74F1"/>
    <w:rsid w:val="00DC778D"/>
    <w:rsid w:val="00DC7C05"/>
    <w:rsid w:val="00DC7D0E"/>
    <w:rsid w:val="00DC7E6B"/>
    <w:rsid w:val="00DC7E7E"/>
    <w:rsid w:val="00DC7FF7"/>
    <w:rsid w:val="00DD0220"/>
    <w:rsid w:val="00DD0588"/>
    <w:rsid w:val="00DD096B"/>
    <w:rsid w:val="00DD0A27"/>
    <w:rsid w:val="00DD0C1A"/>
    <w:rsid w:val="00DD0D7D"/>
    <w:rsid w:val="00DD0DCA"/>
    <w:rsid w:val="00DD105F"/>
    <w:rsid w:val="00DD18E9"/>
    <w:rsid w:val="00DD1DFA"/>
    <w:rsid w:val="00DD2074"/>
    <w:rsid w:val="00DD22CF"/>
    <w:rsid w:val="00DD2376"/>
    <w:rsid w:val="00DD242C"/>
    <w:rsid w:val="00DD253A"/>
    <w:rsid w:val="00DD2542"/>
    <w:rsid w:val="00DD25DE"/>
    <w:rsid w:val="00DD27AE"/>
    <w:rsid w:val="00DD27FD"/>
    <w:rsid w:val="00DD2BCA"/>
    <w:rsid w:val="00DD2D89"/>
    <w:rsid w:val="00DD3169"/>
    <w:rsid w:val="00DD3200"/>
    <w:rsid w:val="00DD32EB"/>
    <w:rsid w:val="00DD3BD0"/>
    <w:rsid w:val="00DD3CEB"/>
    <w:rsid w:val="00DD41E2"/>
    <w:rsid w:val="00DD4749"/>
    <w:rsid w:val="00DD495E"/>
    <w:rsid w:val="00DD4961"/>
    <w:rsid w:val="00DD4995"/>
    <w:rsid w:val="00DD4B44"/>
    <w:rsid w:val="00DD4F7E"/>
    <w:rsid w:val="00DD4FD1"/>
    <w:rsid w:val="00DD5283"/>
    <w:rsid w:val="00DD5393"/>
    <w:rsid w:val="00DD5653"/>
    <w:rsid w:val="00DD5689"/>
    <w:rsid w:val="00DD5C64"/>
    <w:rsid w:val="00DD5D11"/>
    <w:rsid w:val="00DD5FD9"/>
    <w:rsid w:val="00DD61B8"/>
    <w:rsid w:val="00DD6AC9"/>
    <w:rsid w:val="00DD6BE3"/>
    <w:rsid w:val="00DD6D77"/>
    <w:rsid w:val="00DD6DDF"/>
    <w:rsid w:val="00DD6E30"/>
    <w:rsid w:val="00DD7278"/>
    <w:rsid w:val="00DD765B"/>
    <w:rsid w:val="00DD784D"/>
    <w:rsid w:val="00DD7947"/>
    <w:rsid w:val="00DD7A27"/>
    <w:rsid w:val="00DD7B69"/>
    <w:rsid w:val="00DD7B78"/>
    <w:rsid w:val="00DD7B85"/>
    <w:rsid w:val="00DE0443"/>
    <w:rsid w:val="00DE0466"/>
    <w:rsid w:val="00DE048D"/>
    <w:rsid w:val="00DE0523"/>
    <w:rsid w:val="00DE068C"/>
    <w:rsid w:val="00DE0904"/>
    <w:rsid w:val="00DE0A2D"/>
    <w:rsid w:val="00DE0ADD"/>
    <w:rsid w:val="00DE0D2D"/>
    <w:rsid w:val="00DE103B"/>
    <w:rsid w:val="00DE1259"/>
    <w:rsid w:val="00DE144D"/>
    <w:rsid w:val="00DE17AD"/>
    <w:rsid w:val="00DE17E4"/>
    <w:rsid w:val="00DE18B3"/>
    <w:rsid w:val="00DE1B83"/>
    <w:rsid w:val="00DE20AE"/>
    <w:rsid w:val="00DE20E9"/>
    <w:rsid w:val="00DE23F8"/>
    <w:rsid w:val="00DE2518"/>
    <w:rsid w:val="00DE2594"/>
    <w:rsid w:val="00DE25EE"/>
    <w:rsid w:val="00DE26EC"/>
    <w:rsid w:val="00DE2779"/>
    <w:rsid w:val="00DE2D40"/>
    <w:rsid w:val="00DE32B6"/>
    <w:rsid w:val="00DE35C4"/>
    <w:rsid w:val="00DE35CD"/>
    <w:rsid w:val="00DE3899"/>
    <w:rsid w:val="00DE41B6"/>
    <w:rsid w:val="00DE4468"/>
    <w:rsid w:val="00DE45F7"/>
    <w:rsid w:val="00DE4A23"/>
    <w:rsid w:val="00DE4C4D"/>
    <w:rsid w:val="00DE4C87"/>
    <w:rsid w:val="00DE5142"/>
    <w:rsid w:val="00DE520D"/>
    <w:rsid w:val="00DE5A16"/>
    <w:rsid w:val="00DE5A74"/>
    <w:rsid w:val="00DE5B5F"/>
    <w:rsid w:val="00DE5B70"/>
    <w:rsid w:val="00DE66B6"/>
    <w:rsid w:val="00DE671C"/>
    <w:rsid w:val="00DE6AFA"/>
    <w:rsid w:val="00DE6F6A"/>
    <w:rsid w:val="00DE745E"/>
    <w:rsid w:val="00DF01FC"/>
    <w:rsid w:val="00DF029A"/>
    <w:rsid w:val="00DF0370"/>
    <w:rsid w:val="00DF0542"/>
    <w:rsid w:val="00DF0776"/>
    <w:rsid w:val="00DF0A3F"/>
    <w:rsid w:val="00DF0A5F"/>
    <w:rsid w:val="00DF0B06"/>
    <w:rsid w:val="00DF0CC3"/>
    <w:rsid w:val="00DF0E92"/>
    <w:rsid w:val="00DF0F10"/>
    <w:rsid w:val="00DF1357"/>
    <w:rsid w:val="00DF143A"/>
    <w:rsid w:val="00DF1995"/>
    <w:rsid w:val="00DF1FD6"/>
    <w:rsid w:val="00DF20BF"/>
    <w:rsid w:val="00DF22A9"/>
    <w:rsid w:val="00DF23CD"/>
    <w:rsid w:val="00DF2E84"/>
    <w:rsid w:val="00DF314A"/>
    <w:rsid w:val="00DF3693"/>
    <w:rsid w:val="00DF3BE0"/>
    <w:rsid w:val="00DF4111"/>
    <w:rsid w:val="00DF43B7"/>
    <w:rsid w:val="00DF43C8"/>
    <w:rsid w:val="00DF459D"/>
    <w:rsid w:val="00DF45EA"/>
    <w:rsid w:val="00DF48E5"/>
    <w:rsid w:val="00DF49E7"/>
    <w:rsid w:val="00DF4B28"/>
    <w:rsid w:val="00DF53A8"/>
    <w:rsid w:val="00DF5559"/>
    <w:rsid w:val="00DF555D"/>
    <w:rsid w:val="00DF589F"/>
    <w:rsid w:val="00DF5912"/>
    <w:rsid w:val="00DF59B9"/>
    <w:rsid w:val="00DF5ACB"/>
    <w:rsid w:val="00DF5AD4"/>
    <w:rsid w:val="00DF5BEC"/>
    <w:rsid w:val="00DF5D6D"/>
    <w:rsid w:val="00DF6241"/>
    <w:rsid w:val="00DF6328"/>
    <w:rsid w:val="00DF643E"/>
    <w:rsid w:val="00DF6623"/>
    <w:rsid w:val="00DF669F"/>
    <w:rsid w:val="00DF689E"/>
    <w:rsid w:val="00DF6CD1"/>
    <w:rsid w:val="00DF755F"/>
    <w:rsid w:val="00DF779E"/>
    <w:rsid w:val="00DF78E1"/>
    <w:rsid w:val="00DF7D2A"/>
    <w:rsid w:val="00DF7E4E"/>
    <w:rsid w:val="00DF7EAB"/>
    <w:rsid w:val="00E0011C"/>
    <w:rsid w:val="00E00334"/>
    <w:rsid w:val="00E0038A"/>
    <w:rsid w:val="00E00687"/>
    <w:rsid w:val="00E009E1"/>
    <w:rsid w:val="00E00AEA"/>
    <w:rsid w:val="00E00DDC"/>
    <w:rsid w:val="00E01529"/>
    <w:rsid w:val="00E02117"/>
    <w:rsid w:val="00E0211F"/>
    <w:rsid w:val="00E0214D"/>
    <w:rsid w:val="00E022A4"/>
    <w:rsid w:val="00E028B5"/>
    <w:rsid w:val="00E02A78"/>
    <w:rsid w:val="00E03673"/>
    <w:rsid w:val="00E0379E"/>
    <w:rsid w:val="00E03A73"/>
    <w:rsid w:val="00E03E34"/>
    <w:rsid w:val="00E04133"/>
    <w:rsid w:val="00E04173"/>
    <w:rsid w:val="00E041FE"/>
    <w:rsid w:val="00E04260"/>
    <w:rsid w:val="00E04528"/>
    <w:rsid w:val="00E045EB"/>
    <w:rsid w:val="00E04CA7"/>
    <w:rsid w:val="00E04F94"/>
    <w:rsid w:val="00E055E2"/>
    <w:rsid w:val="00E05CFB"/>
    <w:rsid w:val="00E05D98"/>
    <w:rsid w:val="00E05E79"/>
    <w:rsid w:val="00E06232"/>
    <w:rsid w:val="00E0647A"/>
    <w:rsid w:val="00E066BD"/>
    <w:rsid w:val="00E06EA8"/>
    <w:rsid w:val="00E06F05"/>
    <w:rsid w:val="00E0719F"/>
    <w:rsid w:val="00E0792D"/>
    <w:rsid w:val="00E07935"/>
    <w:rsid w:val="00E079FF"/>
    <w:rsid w:val="00E101DF"/>
    <w:rsid w:val="00E106A3"/>
    <w:rsid w:val="00E11025"/>
    <w:rsid w:val="00E1103E"/>
    <w:rsid w:val="00E1112D"/>
    <w:rsid w:val="00E11256"/>
    <w:rsid w:val="00E112CD"/>
    <w:rsid w:val="00E11476"/>
    <w:rsid w:val="00E1157D"/>
    <w:rsid w:val="00E11656"/>
    <w:rsid w:val="00E1173E"/>
    <w:rsid w:val="00E11C55"/>
    <w:rsid w:val="00E11D38"/>
    <w:rsid w:val="00E11D47"/>
    <w:rsid w:val="00E11D55"/>
    <w:rsid w:val="00E12202"/>
    <w:rsid w:val="00E12B9A"/>
    <w:rsid w:val="00E12DFE"/>
    <w:rsid w:val="00E12E4F"/>
    <w:rsid w:val="00E12FF7"/>
    <w:rsid w:val="00E130C5"/>
    <w:rsid w:val="00E131BE"/>
    <w:rsid w:val="00E132BE"/>
    <w:rsid w:val="00E1349B"/>
    <w:rsid w:val="00E1361A"/>
    <w:rsid w:val="00E1381B"/>
    <w:rsid w:val="00E1392A"/>
    <w:rsid w:val="00E13A5A"/>
    <w:rsid w:val="00E13EB9"/>
    <w:rsid w:val="00E13EFF"/>
    <w:rsid w:val="00E1413E"/>
    <w:rsid w:val="00E14315"/>
    <w:rsid w:val="00E14362"/>
    <w:rsid w:val="00E14419"/>
    <w:rsid w:val="00E14618"/>
    <w:rsid w:val="00E147D0"/>
    <w:rsid w:val="00E1498A"/>
    <w:rsid w:val="00E14EBE"/>
    <w:rsid w:val="00E14F71"/>
    <w:rsid w:val="00E15410"/>
    <w:rsid w:val="00E1547B"/>
    <w:rsid w:val="00E15AE3"/>
    <w:rsid w:val="00E15BD5"/>
    <w:rsid w:val="00E15C41"/>
    <w:rsid w:val="00E15DAE"/>
    <w:rsid w:val="00E160EB"/>
    <w:rsid w:val="00E16209"/>
    <w:rsid w:val="00E164E5"/>
    <w:rsid w:val="00E167EC"/>
    <w:rsid w:val="00E1680A"/>
    <w:rsid w:val="00E16E05"/>
    <w:rsid w:val="00E16E67"/>
    <w:rsid w:val="00E16FCE"/>
    <w:rsid w:val="00E17261"/>
    <w:rsid w:val="00E17306"/>
    <w:rsid w:val="00E1749B"/>
    <w:rsid w:val="00E17837"/>
    <w:rsid w:val="00E1797F"/>
    <w:rsid w:val="00E17C54"/>
    <w:rsid w:val="00E17C57"/>
    <w:rsid w:val="00E17FB0"/>
    <w:rsid w:val="00E20313"/>
    <w:rsid w:val="00E20360"/>
    <w:rsid w:val="00E2064B"/>
    <w:rsid w:val="00E206F3"/>
    <w:rsid w:val="00E2075F"/>
    <w:rsid w:val="00E20E99"/>
    <w:rsid w:val="00E20EF8"/>
    <w:rsid w:val="00E20F1F"/>
    <w:rsid w:val="00E20F8F"/>
    <w:rsid w:val="00E212F6"/>
    <w:rsid w:val="00E21736"/>
    <w:rsid w:val="00E218A2"/>
    <w:rsid w:val="00E21D98"/>
    <w:rsid w:val="00E21DD2"/>
    <w:rsid w:val="00E220B4"/>
    <w:rsid w:val="00E2239F"/>
    <w:rsid w:val="00E224D7"/>
    <w:rsid w:val="00E228B4"/>
    <w:rsid w:val="00E2292C"/>
    <w:rsid w:val="00E229F5"/>
    <w:rsid w:val="00E23049"/>
    <w:rsid w:val="00E2361E"/>
    <w:rsid w:val="00E23C7A"/>
    <w:rsid w:val="00E23E00"/>
    <w:rsid w:val="00E23E90"/>
    <w:rsid w:val="00E23EAD"/>
    <w:rsid w:val="00E240F1"/>
    <w:rsid w:val="00E24524"/>
    <w:rsid w:val="00E24B26"/>
    <w:rsid w:val="00E24EEA"/>
    <w:rsid w:val="00E25081"/>
    <w:rsid w:val="00E25142"/>
    <w:rsid w:val="00E251FD"/>
    <w:rsid w:val="00E254A1"/>
    <w:rsid w:val="00E25821"/>
    <w:rsid w:val="00E2583A"/>
    <w:rsid w:val="00E25D48"/>
    <w:rsid w:val="00E25ED3"/>
    <w:rsid w:val="00E2601A"/>
    <w:rsid w:val="00E26089"/>
    <w:rsid w:val="00E26469"/>
    <w:rsid w:val="00E26761"/>
    <w:rsid w:val="00E268EC"/>
    <w:rsid w:val="00E26A1D"/>
    <w:rsid w:val="00E26A60"/>
    <w:rsid w:val="00E26B42"/>
    <w:rsid w:val="00E26BAA"/>
    <w:rsid w:val="00E26E22"/>
    <w:rsid w:val="00E2713B"/>
    <w:rsid w:val="00E2727B"/>
    <w:rsid w:val="00E27A7F"/>
    <w:rsid w:val="00E27AB9"/>
    <w:rsid w:val="00E27B8D"/>
    <w:rsid w:val="00E27FD4"/>
    <w:rsid w:val="00E30227"/>
    <w:rsid w:val="00E30323"/>
    <w:rsid w:val="00E30750"/>
    <w:rsid w:val="00E30A0F"/>
    <w:rsid w:val="00E30A62"/>
    <w:rsid w:val="00E30C03"/>
    <w:rsid w:val="00E30E06"/>
    <w:rsid w:val="00E3119B"/>
    <w:rsid w:val="00E31287"/>
    <w:rsid w:val="00E313AA"/>
    <w:rsid w:val="00E31685"/>
    <w:rsid w:val="00E3196E"/>
    <w:rsid w:val="00E31BDD"/>
    <w:rsid w:val="00E31F08"/>
    <w:rsid w:val="00E32133"/>
    <w:rsid w:val="00E32337"/>
    <w:rsid w:val="00E326EC"/>
    <w:rsid w:val="00E32894"/>
    <w:rsid w:val="00E329DD"/>
    <w:rsid w:val="00E32DC1"/>
    <w:rsid w:val="00E33013"/>
    <w:rsid w:val="00E331C7"/>
    <w:rsid w:val="00E33227"/>
    <w:rsid w:val="00E33637"/>
    <w:rsid w:val="00E33C5A"/>
    <w:rsid w:val="00E33CB2"/>
    <w:rsid w:val="00E33F36"/>
    <w:rsid w:val="00E34079"/>
    <w:rsid w:val="00E34670"/>
    <w:rsid w:val="00E34858"/>
    <w:rsid w:val="00E348F3"/>
    <w:rsid w:val="00E34E76"/>
    <w:rsid w:val="00E3555D"/>
    <w:rsid w:val="00E3557F"/>
    <w:rsid w:val="00E3558A"/>
    <w:rsid w:val="00E355F5"/>
    <w:rsid w:val="00E35836"/>
    <w:rsid w:val="00E3591C"/>
    <w:rsid w:val="00E35945"/>
    <w:rsid w:val="00E35AB9"/>
    <w:rsid w:val="00E35B82"/>
    <w:rsid w:val="00E36032"/>
    <w:rsid w:val="00E363EE"/>
    <w:rsid w:val="00E364B0"/>
    <w:rsid w:val="00E36558"/>
    <w:rsid w:val="00E365AD"/>
    <w:rsid w:val="00E3686E"/>
    <w:rsid w:val="00E3690D"/>
    <w:rsid w:val="00E36C59"/>
    <w:rsid w:val="00E3735A"/>
    <w:rsid w:val="00E374E9"/>
    <w:rsid w:val="00E3775C"/>
    <w:rsid w:val="00E37952"/>
    <w:rsid w:val="00E37A12"/>
    <w:rsid w:val="00E37EF9"/>
    <w:rsid w:val="00E40219"/>
    <w:rsid w:val="00E40434"/>
    <w:rsid w:val="00E404BB"/>
    <w:rsid w:val="00E405A1"/>
    <w:rsid w:val="00E4067B"/>
    <w:rsid w:val="00E40BE8"/>
    <w:rsid w:val="00E40EBA"/>
    <w:rsid w:val="00E4103C"/>
    <w:rsid w:val="00E41045"/>
    <w:rsid w:val="00E411EA"/>
    <w:rsid w:val="00E41674"/>
    <w:rsid w:val="00E41679"/>
    <w:rsid w:val="00E4171E"/>
    <w:rsid w:val="00E41879"/>
    <w:rsid w:val="00E419E7"/>
    <w:rsid w:val="00E41BDD"/>
    <w:rsid w:val="00E41C88"/>
    <w:rsid w:val="00E41E69"/>
    <w:rsid w:val="00E41FD4"/>
    <w:rsid w:val="00E42008"/>
    <w:rsid w:val="00E42459"/>
    <w:rsid w:val="00E424EE"/>
    <w:rsid w:val="00E42514"/>
    <w:rsid w:val="00E42CBC"/>
    <w:rsid w:val="00E42E4C"/>
    <w:rsid w:val="00E43120"/>
    <w:rsid w:val="00E436EB"/>
    <w:rsid w:val="00E43895"/>
    <w:rsid w:val="00E43AA9"/>
    <w:rsid w:val="00E44094"/>
    <w:rsid w:val="00E44357"/>
    <w:rsid w:val="00E4443B"/>
    <w:rsid w:val="00E44780"/>
    <w:rsid w:val="00E44B92"/>
    <w:rsid w:val="00E44DC2"/>
    <w:rsid w:val="00E44DEA"/>
    <w:rsid w:val="00E44E79"/>
    <w:rsid w:val="00E44F70"/>
    <w:rsid w:val="00E451EC"/>
    <w:rsid w:val="00E451F1"/>
    <w:rsid w:val="00E45360"/>
    <w:rsid w:val="00E458EC"/>
    <w:rsid w:val="00E459AF"/>
    <w:rsid w:val="00E45C68"/>
    <w:rsid w:val="00E460F5"/>
    <w:rsid w:val="00E461C3"/>
    <w:rsid w:val="00E461DA"/>
    <w:rsid w:val="00E46C48"/>
    <w:rsid w:val="00E46CBE"/>
    <w:rsid w:val="00E46D86"/>
    <w:rsid w:val="00E46DD5"/>
    <w:rsid w:val="00E46EC3"/>
    <w:rsid w:val="00E4717B"/>
    <w:rsid w:val="00E475CC"/>
    <w:rsid w:val="00E4799E"/>
    <w:rsid w:val="00E47D74"/>
    <w:rsid w:val="00E502D4"/>
    <w:rsid w:val="00E50767"/>
    <w:rsid w:val="00E50CCC"/>
    <w:rsid w:val="00E511D2"/>
    <w:rsid w:val="00E5181A"/>
    <w:rsid w:val="00E519CB"/>
    <w:rsid w:val="00E519D3"/>
    <w:rsid w:val="00E51B8A"/>
    <w:rsid w:val="00E51BA2"/>
    <w:rsid w:val="00E51DB4"/>
    <w:rsid w:val="00E51ECB"/>
    <w:rsid w:val="00E51F76"/>
    <w:rsid w:val="00E52594"/>
    <w:rsid w:val="00E526BB"/>
    <w:rsid w:val="00E5288A"/>
    <w:rsid w:val="00E52B40"/>
    <w:rsid w:val="00E52E32"/>
    <w:rsid w:val="00E52EEE"/>
    <w:rsid w:val="00E530D3"/>
    <w:rsid w:val="00E532DB"/>
    <w:rsid w:val="00E53EE1"/>
    <w:rsid w:val="00E540EC"/>
    <w:rsid w:val="00E5447C"/>
    <w:rsid w:val="00E5450B"/>
    <w:rsid w:val="00E549FA"/>
    <w:rsid w:val="00E54ADA"/>
    <w:rsid w:val="00E54AFE"/>
    <w:rsid w:val="00E54D0D"/>
    <w:rsid w:val="00E54EBC"/>
    <w:rsid w:val="00E54F2F"/>
    <w:rsid w:val="00E54F30"/>
    <w:rsid w:val="00E554DC"/>
    <w:rsid w:val="00E557D7"/>
    <w:rsid w:val="00E55AD6"/>
    <w:rsid w:val="00E55D0E"/>
    <w:rsid w:val="00E55D2F"/>
    <w:rsid w:val="00E55EC5"/>
    <w:rsid w:val="00E562F9"/>
    <w:rsid w:val="00E566A2"/>
    <w:rsid w:val="00E56C79"/>
    <w:rsid w:val="00E56F07"/>
    <w:rsid w:val="00E5705B"/>
    <w:rsid w:val="00E57207"/>
    <w:rsid w:val="00E5764C"/>
    <w:rsid w:val="00E576CC"/>
    <w:rsid w:val="00E5781A"/>
    <w:rsid w:val="00E5781C"/>
    <w:rsid w:val="00E578BC"/>
    <w:rsid w:val="00E57D6F"/>
    <w:rsid w:val="00E60CAB"/>
    <w:rsid w:val="00E60D78"/>
    <w:rsid w:val="00E60F47"/>
    <w:rsid w:val="00E60F7D"/>
    <w:rsid w:val="00E60FFC"/>
    <w:rsid w:val="00E6125C"/>
    <w:rsid w:val="00E61341"/>
    <w:rsid w:val="00E61735"/>
    <w:rsid w:val="00E61A16"/>
    <w:rsid w:val="00E62081"/>
    <w:rsid w:val="00E620C7"/>
    <w:rsid w:val="00E620EE"/>
    <w:rsid w:val="00E623C0"/>
    <w:rsid w:val="00E62835"/>
    <w:rsid w:val="00E62891"/>
    <w:rsid w:val="00E62BBC"/>
    <w:rsid w:val="00E63042"/>
    <w:rsid w:val="00E63177"/>
    <w:rsid w:val="00E634F9"/>
    <w:rsid w:val="00E638F5"/>
    <w:rsid w:val="00E63B59"/>
    <w:rsid w:val="00E63D4A"/>
    <w:rsid w:val="00E63EE8"/>
    <w:rsid w:val="00E6409B"/>
    <w:rsid w:val="00E645D0"/>
    <w:rsid w:val="00E645ED"/>
    <w:rsid w:val="00E64607"/>
    <w:rsid w:val="00E64953"/>
    <w:rsid w:val="00E64A7C"/>
    <w:rsid w:val="00E64BA7"/>
    <w:rsid w:val="00E64D40"/>
    <w:rsid w:val="00E64FA8"/>
    <w:rsid w:val="00E650A5"/>
    <w:rsid w:val="00E65227"/>
    <w:rsid w:val="00E652C2"/>
    <w:rsid w:val="00E652CF"/>
    <w:rsid w:val="00E652F3"/>
    <w:rsid w:val="00E65471"/>
    <w:rsid w:val="00E65530"/>
    <w:rsid w:val="00E659A8"/>
    <w:rsid w:val="00E65A8E"/>
    <w:rsid w:val="00E65C13"/>
    <w:rsid w:val="00E65CB5"/>
    <w:rsid w:val="00E663AF"/>
    <w:rsid w:val="00E6663E"/>
    <w:rsid w:val="00E66C53"/>
    <w:rsid w:val="00E66E55"/>
    <w:rsid w:val="00E675D5"/>
    <w:rsid w:val="00E678BB"/>
    <w:rsid w:val="00E67A37"/>
    <w:rsid w:val="00E67B6F"/>
    <w:rsid w:val="00E67BEF"/>
    <w:rsid w:val="00E700B4"/>
    <w:rsid w:val="00E70553"/>
    <w:rsid w:val="00E705BF"/>
    <w:rsid w:val="00E70844"/>
    <w:rsid w:val="00E7091F"/>
    <w:rsid w:val="00E70B23"/>
    <w:rsid w:val="00E710DF"/>
    <w:rsid w:val="00E7125F"/>
    <w:rsid w:val="00E7147F"/>
    <w:rsid w:val="00E716E4"/>
    <w:rsid w:val="00E71706"/>
    <w:rsid w:val="00E7193C"/>
    <w:rsid w:val="00E71DCE"/>
    <w:rsid w:val="00E71F4A"/>
    <w:rsid w:val="00E72043"/>
    <w:rsid w:val="00E72DF2"/>
    <w:rsid w:val="00E7332C"/>
    <w:rsid w:val="00E733AC"/>
    <w:rsid w:val="00E734E3"/>
    <w:rsid w:val="00E73A00"/>
    <w:rsid w:val="00E73E07"/>
    <w:rsid w:val="00E73FE4"/>
    <w:rsid w:val="00E7403F"/>
    <w:rsid w:val="00E7444F"/>
    <w:rsid w:val="00E745AD"/>
    <w:rsid w:val="00E7476D"/>
    <w:rsid w:val="00E747B1"/>
    <w:rsid w:val="00E747C1"/>
    <w:rsid w:val="00E74954"/>
    <w:rsid w:val="00E74959"/>
    <w:rsid w:val="00E74B04"/>
    <w:rsid w:val="00E74BD9"/>
    <w:rsid w:val="00E75188"/>
    <w:rsid w:val="00E75196"/>
    <w:rsid w:val="00E753B0"/>
    <w:rsid w:val="00E753F0"/>
    <w:rsid w:val="00E75421"/>
    <w:rsid w:val="00E759D3"/>
    <w:rsid w:val="00E75FD9"/>
    <w:rsid w:val="00E762E9"/>
    <w:rsid w:val="00E7651F"/>
    <w:rsid w:val="00E767D7"/>
    <w:rsid w:val="00E76CB8"/>
    <w:rsid w:val="00E76FE0"/>
    <w:rsid w:val="00E77183"/>
    <w:rsid w:val="00E771C3"/>
    <w:rsid w:val="00E77580"/>
    <w:rsid w:val="00E7768B"/>
    <w:rsid w:val="00E776D7"/>
    <w:rsid w:val="00E7788E"/>
    <w:rsid w:val="00E779B5"/>
    <w:rsid w:val="00E80017"/>
    <w:rsid w:val="00E80040"/>
    <w:rsid w:val="00E80204"/>
    <w:rsid w:val="00E8047B"/>
    <w:rsid w:val="00E805B4"/>
    <w:rsid w:val="00E80BD5"/>
    <w:rsid w:val="00E80C0E"/>
    <w:rsid w:val="00E80CBF"/>
    <w:rsid w:val="00E80DD0"/>
    <w:rsid w:val="00E80F6E"/>
    <w:rsid w:val="00E81469"/>
    <w:rsid w:val="00E81650"/>
    <w:rsid w:val="00E8171D"/>
    <w:rsid w:val="00E8179E"/>
    <w:rsid w:val="00E81C15"/>
    <w:rsid w:val="00E81D44"/>
    <w:rsid w:val="00E821E4"/>
    <w:rsid w:val="00E82399"/>
    <w:rsid w:val="00E82400"/>
    <w:rsid w:val="00E82423"/>
    <w:rsid w:val="00E8255C"/>
    <w:rsid w:val="00E82745"/>
    <w:rsid w:val="00E82747"/>
    <w:rsid w:val="00E82D15"/>
    <w:rsid w:val="00E833D2"/>
    <w:rsid w:val="00E8368C"/>
    <w:rsid w:val="00E8373F"/>
    <w:rsid w:val="00E8378F"/>
    <w:rsid w:val="00E83A32"/>
    <w:rsid w:val="00E83C1B"/>
    <w:rsid w:val="00E83DFB"/>
    <w:rsid w:val="00E83E93"/>
    <w:rsid w:val="00E84190"/>
    <w:rsid w:val="00E849B5"/>
    <w:rsid w:val="00E85213"/>
    <w:rsid w:val="00E85542"/>
    <w:rsid w:val="00E85685"/>
    <w:rsid w:val="00E856C5"/>
    <w:rsid w:val="00E85764"/>
    <w:rsid w:val="00E857C0"/>
    <w:rsid w:val="00E85A55"/>
    <w:rsid w:val="00E85B22"/>
    <w:rsid w:val="00E85DD4"/>
    <w:rsid w:val="00E85EB2"/>
    <w:rsid w:val="00E86066"/>
    <w:rsid w:val="00E86145"/>
    <w:rsid w:val="00E862D9"/>
    <w:rsid w:val="00E86A54"/>
    <w:rsid w:val="00E86BA8"/>
    <w:rsid w:val="00E87166"/>
    <w:rsid w:val="00E8717A"/>
    <w:rsid w:val="00E8733E"/>
    <w:rsid w:val="00E87BB1"/>
    <w:rsid w:val="00E87F8E"/>
    <w:rsid w:val="00E90007"/>
    <w:rsid w:val="00E90077"/>
    <w:rsid w:val="00E90078"/>
    <w:rsid w:val="00E9007E"/>
    <w:rsid w:val="00E900FE"/>
    <w:rsid w:val="00E90255"/>
    <w:rsid w:val="00E902A4"/>
    <w:rsid w:val="00E9030E"/>
    <w:rsid w:val="00E908BB"/>
    <w:rsid w:val="00E9094C"/>
    <w:rsid w:val="00E90952"/>
    <w:rsid w:val="00E909C3"/>
    <w:rsid w:val="00E90AA6"/>
    <w:rsid w:val="00E90C21"/>
    <w:rsid w:val="00E90D3C"/>
    <w:rsid w:val="00E90FA8"/>
    <w:rsid w:val="00E910CD"/>
    <w:rsid w:val="00E91359"/>
    <w:rsid w:val="00E91534"/>
    <w:rsid w:val="00E919AF"/>
    <w:rsid w:val="00E91EE5"/>
    <w:rsid w:val="00E91F0C"/>
    <w:rsid w:val="00E92077"/>
    <w:rsid w:val="00E921E1"/>
    <w:rsid w:val="00E925C9"/>
    <w:rsid w:val="00E92BFB"/>
    <w:rsid w:val="00E92E7A"/>
    <w:rsid w:val="00E93059"/>
    <w:rsid w:val="00E930C1"/>
    <w:rsid w:val="00E932FF"/>
    <w:rsid w:val="00E9352F"/>
    <w:rsid w:val="00E93593"/>
    <w:rsid w:val="00E938F6"/>
    <w:rsid w:val="00E93B51"/>
    <w:rsid w:val="00E93BEC"/>
    <w:rsid w:val="00E93EE1"/>
    <w:rsid w:val="00E93FAA"/>
    <w:rsid w:val="00E94689"/>
    <w:rsid w:val="00E9477A"/>
    <w:rsid w:val="00E94EB0"/>
    <w:rsid w:val="00E95011"/>
    <w:rsid w:val="00E95A9F"/>
    <w:rsid w:val="00E95BDC"/>
    <w:rsid w:val="00E95C06"/>
    <w:rsid w:val="00E95D03"/>
    <w:rsid w:val="00E95F23"/>
    <w:rsid w:val="00E96437"/>
    <w:rsid w:val="00E96E92"/>
    <w:rsid w:val="00E9706F"/>
    <w:rsid w:val="00E970C5"/>
    <w:rsid w:val="00E97250"/>
    <w:rsid w:val="00E975B9"/>
    <w:rsid w:val="00E97767"/>
    <w:rsid w:val="00E97B22"/>
    <w:rsid w:val="00E97E62"/>
    <w:rsid w:val="00EA001D"/>
    <w:rsid w:val="00EA005E"/>
    <w:rsid w:val="00EA00CF"/>
    <w:rsid w:val="00EA02FA"/>
    <w:rsid w:val="00EA0449"/>
    <w:rsid w:val="00EA0AB4"/>
    <w:rsid w:val="00EA0FAC"/>
    <w:rsid w:val="00EA1085"/>
    <w:rsid w:val="00EA1492"/>
    <w:rsid w:val="00EA1577"/>
    <w:rsid w:val="00EA15C3"/>
    <w:rsid w:val="00EA17FA"/>
    <w:rsid w:val="00EA198A"/>
    <w:rsid w:val="00EA1C0C"/>
    <w:rsid w:val="00EA1D66"/>
    <w:rsid w:val="00EA1D77"/>
    <w:rsid w:val="00EA1DB5"/>
    <w:rsid w:val="00EA1FE3"/>
    <w:rsid w:val="00EA22C5"/>
    <w:rsid w:val="00EA2889"/>
    <w:rsid w:val="00EA2EF9"/>
    <w:rsid w:val="00EA2F25"/>
    <w:rsid w:val="00EA2FE8"/>
    <w:rsid w:val="00EA3285"/>
    <w:rsid w:val="00EA3C97"/>
    <w:rsid w:val="00EA3CAC"/>
    <w:rsid w:val="00EA3D0C"/>
    <w:rsid w:val="00EA3DF7"/>
    <w:rsid w:val="00EA3FF5"/>
    <w:rsid w:val="00EA40AC"/>
    <w:rsid w:val="00EA4266"/>
    <w:rsid w:val="00EA4521"/>
    <w:rsid w:val="00EA4B85"/>
    <w:rsid w:val="00EA4C19"/>
    <w:rsid w:val="00EA4D6E"/>
    <w:rsid w:val="00EA4F4D"/>
    <w:rsid w:val="00EA53AE"/>
    <w:rsid w:val="00EA5403"/>
    <w:rsid w:val="00EA540D"/>
    <w:rsid w:val="00EA553C"/>
    <w:rsid w:val="00EA5840"/>
    <w:rsid w:val="00EA5A63"/>
    <w:rsid w:val="00EA5B99"/>
    <w:rsid w:val="00EA5ED0"/>
    <w:rsid w:val="00EA5FFE"/>
    <w:rsid w:val="00EA60BF"/>
    <w:rsid w:val="00EA616E"/>
    <w:rsid w:val="00EA6617"/>
    <w:rsid w:val="00EA67B0"/>
    <w:rsid w:val="00EA68D8"/>
    <w:rsid w:val="00EA6A9F"/>
    <w:rsid w:val="00EA6B05"/>
    <w:rsid w:val="00EA6B77"/>
    <w:rsid w:val="00EA6ED8"/>
    <w:rsid w:val="00EA72BB"/>
    <w:rsid w:val="00EA73F7"/>
    <w:rsid w:val="00EA7554"/>
    <w:rsid w:val="00EA7A3F"/>
    <w:rsid w:val="00EA7AA7"/>
    <w:rsid w:val="00EA7EFF"/>
    <w:rsid w:val="00EA7F4C"/>
    <w:rsid w:val="00EB082E"/>
    <w:rsid w:val="00EB08BC"/>
    <w:rsid w:val="00EB0FB2"/>
    <w:rsid w:val="00EB11DD"/>
    <w:rsid w:val="00EB134B"/>
    <w:rsid w:val="00EB1494"/>
    <w:rsid w:val="00EB185E"/>
    <w:rsid w:val="00EB1F99"/>
    <w:rsid w:val="00EB2427"/>
    <w:rsid w:val="00EB2883"/>
    <w:rsid w:val="00EB296B"/>
    <w:rsid w:val="00EB29ED"/>
    <w:rsid w:val="00EB2C8C"/>
    <w:rsid w:val="00EB2CEA"/>
    <w:rsid w:val="00EB2F84"/>
    <w:rsid w:val="00EB3949"/>
    <w:rsid w:val="00EB4577"/>
    <w:rsid w:val="00EB46B3"/>
    <w:rsid w:val="00EB4E14"/>
    <w:rsid w:val="00EB514E"/>
    <w:rsid w:val="00EB51C2"/>
    <w:rsid w:val="00EB52F0"/>
    <w:rsid w:val="00EB5336"/>
    <w:rsid w:val="00EB55CE"/>
    <w:rsid w:val="00EB55FB"/>
    <w:rsid w:val="00EB61F1"/>
    <w:rsid w:val="00EB63BD"/>
    <w:rsid w:val="00EB6788"/>
    <w:rsid w:val="00EB6A90"/>
    <w:rsid w:val="00EB70E5"/>
    <w:rsid w:val="00EB7145"/>
    <w:rsid w:val="00EB7290"/>
    <w:rsid w:val="00EB778E"/>
    <w:rsid w:val="00EB78E8"/>
    <w:rsid w:val="00EB7B61"/>
    <w:rsid w:val="00EB7ECC"/>
    <w:rsid w:val="00EC01FE"/>
    <w:rsid w:val="00EC0CDA"/>
    <w:rsid w:val="00EC0D32"/>
    <w:rsid w:val="00EC0EB8"/>
    <w:rsid w:val="00EC0FA6"/>
    <w:rsid w:val="00EC1190"/>
    <w:rsid w:val="00EC1462"/>
    <w:rsid w:val="00EC160F"/>
    <w:rsid w:val="00EC1D8C"/>
    <w:rsid w:val="00EC2350"/>
    <w:rsid w:val="00EC2877"/>
    <w:rsid w:val="00EC2E02"/>
    <w:rsid w:val="00EC2E74"/>
    <w:rsid w:val="00EC2FA5"/>
    <w:rsid w:val="00EC31E7"/>
    <w:rsid w:val="00EC35C3"/>
    <w:rsid w:val="00EC36F9"/>
    <w:rsid w:val="00EC3A27"/>
    <w:rsid w:val="00EC3D2D"/>
    <w:rsid w:val="00EC4797"/>
    <w:rsid w:val="00EC47DF"/>
    <w:rsid w:val="00EC4E00"/>
    <w:rsid w:val="00EC4F53"/>
    <w:rsid w:val="00EC5133"/>
    <w:rsid w:val="00EC5323"/>
    <w:rsid w:val="00EC54D6"/>
    <w:rsid w:val="00EC5B99"/>
    <w:rsid w:val="00EC6403"/>
    <w:rsid w:val="00EC650B"/>
    <w:rsid w:val="00EC69C3"/>
    <w:rsid w:val="00EC6C26"/>
    <w:rsid w:val="00EC7372"/>
    <w:rsid w:val="00EC764A"/>
    <w:rsid w:val="00EC768A"/>
    <w:rsid w:val="00EC7C82"/>
    <w:rsid w:val="00EC7DBF"/>
    <w:rsid w:val="00ED00AD"/>
    <w:rsid w:val="00ED0567"/>
    <w:rsid w:val="00ED0775"/>
    <w:rsid w:val="00ED08DB"/>
    <w:rsid w:val="00ED093F"/>
    <w:rsid w:val="00ED0970"/>
    <w:rsid w:val="00ED0BB1"/>
    <w:rsid w:val="00ED0DE3"/>
    <w:rsid w:val="00ED0FC7"/>
    <w:rsid w:val="00ED12DF"/>
    <w:rsid w:val="00ED12E1"/>
    <w:rsid w:val="00ED14CD"/>
    <w:rsid w:val="00ED14EC"/>
    <w:rsid w:val="00ED16BC"/>
    <w:rsid w:val="00ED204A"/>
    <w:rsid w:val="00ED2275"/>
    <w:rsid w:val="00ED2425"/>
    <w:rsid w:val="00ED255F"/>
    <w:rsid w:val="00ED26B8"/>
    <w:rsid w:val="00ED2CC1"/>
    <w:rsid w:val="00ED305C"/>
    <w:rsid w:val="00ED318C"/>
    <w:rsid w:val="00ED3390"/>
    <w:rsid w:val="00ED33E9"/>
    <w:rsid w:val="00ED38E8"/>
    <w:rsid w:val="00ED3C0D"/>
    <w:rsid w:val="00ED3D34"/>
    <w:rsid w:val="00ED3DDD"/>
    <w:rsid w:val="00ED419A"/>
    <w:rsid w:val="00ED443F"/>
    <w:rsid w:val="00ED47A9"/>
    <w:rsid w:val="00ED50D8"/>
    <w:rsid w:val="00ED5334"/>
    <w:rsid w:val="00ED53D3"/>
    <w:rsid w:val="00ED540C"/>
    <w:rsid w:val="00ED58D8"/>
    <w:rsid w:val="00ED5B00"/>
    <w:rsid w:val="00ED5C15"/>
    <w:rsid w:val="00ED6336"/>
    <w:rsid w:val="00ED64F1"/>
    <w:rsid w:val="00ED6971"/>
    <w:rsid w:val="00ED6AAA"/>
    <w:rsid w:val="00ED6D80"/>
    <w:rsid w:val="00ED6DB8"/>
    <w:rsid w:val="00ED70E6"/>
    <w:rsid w:val="00ED72DC"/>
    <w:rsid w:val="00ED7460"/>
    <w:rsid w:val="00ED758F"/>
    <w:rsid w:val="00ED77BB"/>
    <w:rsid w:val="00ED7865"/>
    <w:rsid w:val="00ED7AD2"/>
    <w:rsid w:val="00ED7BF9"/>
    <w:rsid w:val="00EE08E5"/>
    <w:rsid w:val="00EE0B1C"/>
    <w:rsid w:val="00EE10D1"/>
    <w:rsid w:val="00EE13D5"/>
    <w:rsid w:val="00EE1590"/>
    <w:rsid w:val="00EE19E6"/>
    <w:rsid w:val="00EE1AE9"/>
    <w:rsid w:val="00EE1B71"/>
    <w:rsid w:val="00EE1CE5"/>
    <w:rsid w:val="00EE1DDE"/>
    <w:rsid w:val="00EE245C"/>
    <w:rsid w:val="00EE2526"/>
    <w:rsid w:val="00EE2F30"/>
    <w:rsid w:val="00EE3B59"/>
    <w:rsid w:val="00EE3D35"/>
    <w:rsid w:val="00EE3E81"/>
    <w:rsid w:val="00EE3F2F"/>
    <w:rsid w:val="00EE40E2"/>
    <w:rsid w:val="00EE43AA"/>
    <w:rsid w:val="00EE450F"/>
    <w:rsid w:val="00EE47D7"/>
    <w:rsid w:val="00EE48C9"/>
    <w:rsid w:val="00EE4DF7"/>
    <w:rsid w:val="00EE538D"/>
    <w:rsid w:val="00EE53FD"/>
    <w:rsid w:val="00EE5879"/>
    <w:rsid w:val="00EE5C92"/>
    <w:rsid w:val="00EE5CBF"/>
    <w:rsid w:val="00EE5F56"/>
    <w:rsid w:val="00EE6177"/>
    <w:rsid w:val="00EE65A1"/>
    <w:rsid w:val="00EE661E"/>
    <w:rsid w:val="00EE66DB"/>
    <w:rsid w:val="00EE6708"/>
    <w:rsid w:val="00EE67F8"/>
    <w:rsid w:val="00EE6923"/>
    <w:rsid w:val="00EE6B6D"/>
    <w:rsid w:val="00EE7207"/>
    <w:rsid w:val="00EE7278"/>
    <w:rsid w:val="00EE7703"/>
    <w:rsid w:val="00EE7755"/>
    <w:rsid w:val="00EE7D9C"/>
    <w:rsid w:val="00EE7F79"/>
    <w:rsid w:val="00EF0005"/>
    <w:rsid w:val="00EF0387"/>
    <w:rsid w:val="00EF0573"/>
    <w:rsid w:val="00EF0593"/>
    <w:rsid w:val="00EF077F"/>
    <w:rsid w:val="00EF0AE5"/>
    <w:rsid w:val="00EF0E2D"/>
    <w:rsid w:val="00EF1143"/>
    <w:rsid w:val="00EF120A"/>
    <w:rsid w:val="00EF15C3"/>
    <w:rsid w:val="00EF15F5"/>
    <w:rsid w:val="00EF17F3"/>
    <w:rsid w:val="00EF1AA2"/>
    <w:rsid w:val="00EF1BFB"/>
    <w:rsid w:val="00EF1C67"/>
    <w:rsid w:val="00EF1D7B"/>
    <w:rsid w:val="00EF1E50"/>
    <w:rsid w:val="00EF1EA3"/>
    <w:rsid w:val="00EF2032"/>
    <w:rsid w:val="00EF2259"/>
    <w:rsid w:val="00EF26BF"/>
    <w:rsid w:val="00EF2924"/>
    <w:rsid w:val="00EF2933"/>
    <w:rsid w:val="00EF2CC7"/>
    <w:rsid w:val="00EF31D4"/>
    <w:rsid w:val="00EF377E"/>
    <w:rsid w:val="00EF383D"/>
    <w:rsid w:val="00EF38F0"/>
    <w:rsid w:val="00EF3C92"/>
    <w:rsid w:val="00EF3DD5"/>
    <w:rsid w:val="00EF3F13"/>
    <w:rsid w:val="00EF40AC"/>
    <w:rsid w:val="00EF42BC"/>
    <w:rsid w:val="00EF4370"/>
    <w:rsid w:val="00EF44C1"/>
    <w:rsid w:val="00EF45DA"/>
    <w:rsid w:val="00EF486D"/>
    <w:rsid w:val="00EF4A40"/>
    <w:rsid w:val="00EF4BF1"/>
    <w:rsid w:val="00EF4C11"/>
    <w:rsid w:val="00EF4DDA"/>
    <w:rsid w:val="00EF518A"/>
    <w:rsid w:val="00EF5505"/>
    <w:rsid w:val="00EF5919"/>
    <w:rsid w:val="00EF5A71"/>
    <w:rsid w:val="00EF5CEB"/>
    <w:rsid w:val="00EF5D45"/>
    <w:rsid w:val="00EF6258"/>
    <w:rsid w:val="00EF6E32"/>
    <w:rsid w:val="00EF6E8B"/>
    <w:rsid w:val="00EF7387"/>
    <w:rsid w:val="00EF75C7"/>
    <w:rsid w:val="00EF7B9E"/>
    <w:rsid w:val="00EF7C07"/>
    <w:rsid w:val="00EF7CAD"/>
    <w:rsid w:val="00EF7E1E"/>
    <w:rsid w:val="00EF7EFD"/>
    <w:rsid w:val="00F0014F"/>
    <w:rsid w:val="00F001A0"/>
    <w:rsid w:val="00F003CA"/>
    <w:rsid w:val="00F00CA1"/>
    <w:rsid w:val="00F00D2B"/>
    <w:rsid w:val="00F00FCF"/>
    <w:rsid w:val="00F014E4"/>
    <w:rsid w:val="00F0184B"/>
    <w:rsid w:val="00F01ABE"/>
    <w:rsid w:val="00F01F24"/>
    <w:rsid w:val="00F021B8"/>
    <w:rsid w:val="00F022AD"/>
    <w:rsid w:val="00F02319"/>
    <w:rsid w:val="00F023C8"/>
    <w:rsid w:val="00F02424"/>
    <w:rsid w:val="00F02736"/>
    <w:rsid w:val="00F02840"/>
    <w:rsid w:val="00F02BB0"/>
    <w:rsid w:val="00F02C4E"/>
    <w:rsid w:val="00F0347A"/>
    <w:rsid w:val="00F03633"/>
    <w:rsid w:val="00F036CC"/>
    <w:rsid w:val="00F0389F"/>
    <w:rsid w:val="00F03932"/>
    <w:rsid w:val="00F03D26"/>
    <w:rsid w:val="00F03D55"/>
    <w:rsid w:val="00F03E42"/>
    <w:rsid w:val="00F04026"/>
    <w:rsid w:val="00F040D0"/>
    <w:rsid w:val="00F043BF"/>
    <w:rsid w:val="00F04980"/>
    <w:rsid w:val="00F04A4A"/>
    <w:rsid w:val="00F04ADF"/>
    <w:rsid w:val="00F0500A"/>
    <w:rsid w:val="00F057F7"/>
    <w:rsid w:val="00F05DBF"/>
    <w:rsid w:val="00F060AD"/>
    <w:rsid w:val="00F0613B"/>
    <w:rsid w:val="00F0625B"/>
    <w:rsid w:val="00F06346"/>
    <w:rsid w:val="00F067C3"/>
    <w:rsid w:val="00F0687D"/>
    <w:rsid w:val="00F069BA"/>
    <w:rsid w:val="00F06A43"/>
    <w:rsid w:val="00F06E11"/>
    <w:rsid w:val="00F06FF8"/>
    <w:rsid w:val="00F0703D"/>
    <w:rsid w:val="00F071DB"/>
    <w:rsid w:val="00F073DE"/>
    <w:rsid w:val="00F0766C"/>
    <w:rsid w:val="00F076B7"/>
    <w:rsid w:val="00F07858"/>
    <w:rsid w:val="00F0793E"/>
    <w:rsid w:val="00F07A00"/>
    <w:rsid w:val="00F07ADC"/>
    <w:rsid w:val="00F07F64"/>
    <w:rsid w:val="00F07F6B"/>
    <w:rsid w:val="00F07FC6"/>
    <w:rsid w:val="00F07FE8"/>
    <w:rsid w:val="00F104FD"/>
    <w:rsid w:val="00F105AE"/>
    <w:rsid w:val="00F1089C"/>
    <w:rsid w:val="00F10D27"/>
    <w:rsid w:val="00F10F74"/>
    <w:rsid w:val="00F11057"/>
    <w:rsid w:val="00F119FB"/>
    <w:rsid w:val="00F11B67"/>
    <w:rsid w:val="00F11E10"/>
    <w:rsid w:val="00F123CA"/>
    <w:rsid w:val="00F127E5"/>
    <w:rsid w:val="00F12FE9"/>
    <w:rsid w:val="00F13267"/>
    <w:rsid w:val="00F1357E"/>
    <w:rsid w:val="00F13723"/>
    <w:rsid w:val="00F1381E"/>
    <w:rsid w:val="00F139DA"/>
    <w:rsid w:val="00F13A6F"/>
    <w:rsid w:val="00F13F0F"/>
    <w:rsid w:val="00F14040"/>
    <w:rsid w:val="00F140AA"/>
    <w:rsid w:val="00F142F1"/>
    <w:rsid w:val="00F14500"/>
    <w:rsid w:val="00F1451B"/>
    <w:rsid w:val="00F1451D"/>
    <w:rsid w:val="00F14C2F"/>
    <w:rsid w:val="00F14CCD"/>
    <w:rsid w:val="00F14E66"/>
    <w:rsid w:val="00F14EA1"/>
    <w:rsid w:val="00F1503D"/>
    <w:rsid w:val="00F151FB"/>
    <w:rsid w:val="00F1520E"/>
    <w:rsid w:val="00F15327"/>
    <w:rsid w:val="00F153F6"/>
    <w:rsid w:val="00F155E0"/>
    <w:rsid w:val="00F1574F"/>
    <w:rsid w:val="00F157CB"/>
    <w:rsid w:val="00F159DB"/>
    <w:rsid w:val="00F15ADB"/>
    <w:rsid w:val="00F15D38"/>
    <w:rsid w:val="00F1601E"/>
    <w:rsid w:val="00F160A9"/>
    <w:rsid w:val="00F162D4"/>
    <w:rsid w:val="00F16774"/>
    <w:rsid w:val="00F16CD6"/>
    <w:rsid w:val="00F16DE1"/>
    <w:rsid w:val="00F16FF4"/>
    <w:rsid w:val="00F17678"/>
    <w:rsid w:val="00F17860"/>
    <w:rsid w:val="00F17A7D"/>
    <w:rsid w:val="00F17C63"/>
    <w:rsid w:val="00F17D8C"/>
    <w:rsid w:val="00F17DB4"/>
    <w:rsid w:val="00F17F3B"/>
    <w:rsid w:val="00F17FBA"/>
    <w:rsid w:val="00F17FBB"/>
    <w:rsid w:val="00F200D1"/>
    <w:rsid w:val="00F203A0"/>
    <w:rsid w:val="00F2072E"/>
    <w:rsid w:val="00F20BDF"/>
    <w:rsid w:val="00F20EB4"/>
    <w:rsid w:val="00F21462"/>
    <w:rsid w:val="00F21594"/>
    <w:rsid w:val="00F21624"/>
    <w:rsid w:val="00F2186A"/>
    <w:rsid w:val="00F218A4"/>
    <w:rsid w:val="00F219C5"/>
    <w:rsid w:val="00F2218D"/>
    <w:rsid w:val="00F22503"/>
    <w:rsid w:val="00F22636"/>
    <w:rsid w:val="00F22678"/>
    <w:rsid w:val="00F2287A"/>
    <w:rsid w:val="00F2294C"/>
    <w:rsid w:val="00F22DC7"/>
    <w:rsid w:val="00F22F0E"/>
    <w:rsid w:val="00F232F4"/>
    <w:rsid w:val="00F2333A"/>
    <w:rsid w:val="00F23397"/>
    <w:rsid w:val="00F235B0"/>
    <w:rsid w:val="00F23D0C"/>
    <w:rsid w:val="00F23DFB"/>
    <w:rsid w:val="00F24850"/>
    <w:rsid w:val="00F24853"/>
    <w:rsid w:val="00F24C23"/>
    <w:rsid w:val="00F24DE3"/>
    <w:rsid w:val="00F24EB8"/>
    <w:rsid w:val="00F24FDE"/>
    <w:rsid w:val="00F2512D"/>
    <w:rsid w:val="00F253D9"/>
    <w:rsid w:val="00F254BE"/>
    <w:rsid w:val="00F25693"/>
    <w:rsid w:val="00F25915"/>
    <w:rsid w:val="00F25990"/>
    <w:rsid w:val="00F26141"/>
    <w:rsid w:val="00F2617C"/>
    <w:rsid w:val="00F26597"/>
    <w:rsid w:val="00F267CE"/>
    <w:rsid w:val="00F270A8"/>
    <w:rsid w:val="00F27C03"/>
    <w:rsid w:val="00F27E88"/>
    <w:rsid w:val="00F27EED"/>
    <w:rsid w:val="00F30B39"/>
    <w:rsid w:val="00F30B56"/>
    <w:rsid w:val="00F30D79"/>
    <w:rsid w:val="00F312B7"/>
    <w:rsid w:val="00F31312"/>
    <w:rsid w:val="00F313B7"/>
    <w:rsid w:val="00F313E5"/>
    <w:rsid w:val="00F3168F"/>
    <w:rsid w:val="00F31CDC"/>
    <w:rsid w:val="00F31F86"/>
    <w:rsid w:val="00F3203D"/>
    <w:rsid w:val="00F320B8"/>
    <w:rsid w:val="00F321CB"/>
    <w:rsid w:val="00F3226F"/>
    <w:rsid w:val="00F32305"/>
    <w:rsid w:val="00F323EC"/>
    <w:rsid w:val="00F32939"/>
    <w:rsid w:val="00F32963"/>
    <w:rsid w:val="00F32973"/>
    <w:rsid w:val="00F32A7B"/>
    <w:rsid w:val="00F32ABE"/>
    <w:rsid w:val="00F32BE9"/>
    <w:rsid w:val="00F32F72"/>
    <w:rsid w:val="00F337B1"/>
    <w:rsid w:val="00F337B3"/>
    <w:rsid w:val="00F33ADD"/>
    <w:rsid w:val="00F33B65"/>
    <w:rsid w:val="00F33CF8"/>
    <w:rsid w:val="00F34217"/>
    <w:rsid w:val="00F34330"/>
    <w:rsid w:val="00F34472"/>
    <w:rsid w:val="00F344F5"/>
    <w:rsid w:val="00F34582"/>
    <w:rsid w:val="00F34C22"/>
    <w:rsid w:val="00F34D11"/>
    <w:rsid w:val="00F34FAD"/>
    <w:rsid w:val="00F35233"/>
    <w:rsid w:val="00F35861"/>
    <w:rsid w:val="00F35A0D"/>
    <w:rsid w:val="00F35D4C"/>
    <w:rsid w:val="00F3602C"/>
    <w:rsid w:val="00F36416"/>
    <w:rsid w:val="00F368A4"/>
    <w:rsid w:val="00F368A7"/>
    <w:rsid w:val="00F36E40"/>
    <w:rsid w:val="00F36FAF"/>
    <w:rsid w:val="00F372C0"/>
    <w:rsid w:val="00F37316"/>
    <w:rsid w:val="00F373E4"/>
    <w:rsid w:val="00F3772C"/>
    <w:rsid w:val="00F3776C"/>
    <w:rsid w:val="00F378C3"/>
    <w:rsid w:val="00F37A51"/>
    <w:rsid w:val="00F37A52"/>
    <w:rsid w:val="00F37CFD"/>
    <w:rsid w:val="00F400BB"/>
    <w:rsid w:val="00F405F3"/>
    <w:rsid w:val="00F406AD"/>
    <w:rsid w:val="00F408B7"/>
    <w:rsid w:val="00F40CB9"/>
    <w:rsid w:val="00F40F34"/>
    <w:rsid w:val="00F412F0"/>
    <w:rsid w:val="00F41366"/>
    <w:rsid w:val="00F4137A"/>
    <w:rsid w:val="00F41387"/>
    <w:rsid w:val="00F413D0"/>
    <w:rsid w:val="00F4142A"/>
    <w:rsid w:val="00F414DD"/>
    <w:rsid w:val="00F4161F"/>
    <w:rsid w:val="00F417A5"/>
    <w:rsid w:val="00F41A70"/>
    <w:rsid w:val="00F42012"/>
    <w:rsid w:val="00F421E1"/>
    <w:rsid w:val="00F424E1"/>
    <w:rsid w:val="00F4259D"/>
    <w:rsid w:val="00F425F9"/>
    <w:rsid w:val="00F42858"/>
    <w:rsid w:val="00F431DA"/>
    <w:rsid w:val="00F432AF"/>
    <w:rsid w:val="00F432E3"/>
    <w:rsid w:val="00F437EF"/>
    <w:rsid w:val="00F43832"/>
    <w:rsid w:val="00F43A2C"/>
    <w:rsid w:val="00F440AD"/>
    <w:rsid w:val="00F440B3"/>
    <w:rsid w:val="00F4411D"/>
    <w:rsid w:val="00F44169"/>
    <w:rsid w:val="00F44318"/>
    <w:rsid w:val="00F445CB"/>
    <w:rsid w:val="00F4476D"/>
    <w:rsid w:val="00F44A21"/>
    <w:rsid w:val="00F44B83"/>
    <w:rsid w:val="00F44E87"/>
    <w:rsid w:val="00F4505B"/>
    <w:rsid w:val="00F455B3"/>
    <w:rsid w:val="00F45E25"/>
    <w:rsid w:val="00F45F06"/>
    <w:rsid w:val="00F4607B"/>
    <w:rsid w:val="00F4634A"/>
    <w:rsid w:val="00F46D58"/>
    <w:rsid w:val="00F46E43"/>
    <w:rsid w:val="00F46F17"/>
    <w:rsid w:val="00F4723A"/>
    <w:rsid w:val="00F47F6E"/>
    <w:rsid w:val="00F50144"/>
    <w:rsid w:val="00F50375"/>
    <w:rsid w:val="00F50AB7"/>
    <w:rsid w:val="00F50C1F"/>
    <w:rsid w:val="00F50C73"/>
    <w:rsid w:val="00F5109C"/>
    <w:rsid w:val="00F513F3"/>
    <w:rsid w:val="00F518BC"/>
    <w:rsid w:val="00F51913"/>
    <w:rsid w:val="00F51926"/>
    <w:rsid w:val="00F519AF"/>
    <w:rsid w:val="00F51B2F"/>
    <w:rsid w:val="00F51C8D"/>
    <w:rsid w:val="00F529A5"/>
    <w:rsid w:val="00F52A79"/>
    <w:rsid w:val="00F52AAF"/>
    <w:rsid w:val="00F52EA8"/>
    <w:rsid w:val="00F530EF"/>
    <w:rsid w:val="00F53969"/>
    <w:rsid w:val="00F539EB"/>
    <w:rsid w:val="00F53D12"/>
    <w:rsid w:val="00F53EC4"/>
    <w:rsid w:val="00F53FA8"/>
    <w:rsid w:val="00F54024"/>
    <w:rsid w:val="00F540B8"/>
    <w:rsid w:val="00F54443"/>
    <w:rsid w:val="00F54CAA"/>
    <w:rsid w:val="00F54D19"/>
    <w:rsid w:val="00F54E08"/>
    <w:rsid w:val="00F54F1F"/>
    <w:rsid w:val="00F54F84"/>
    <w:rsid w:val="00F55321"/>
    <w:rsid w:val="00F55408"/>
    <w:rsid w:val="00F5556F"/>
    <w:rsid w:val="00F5594F"/>
    <w:rsid w:val="00F55D31"/>
    <w:rsid w:val="00F55E54"/>
    <w:rsid w:val="00F55FC1"/>
    <w:rsid w:val="00F56128"/>
    <w:rsid w:val="00F56446"/>
    <w:rsid w:val="00F564D1"/>
    <w:rsid w:val="00F56692"/>
    <w:rsid w:val="00F568F4"/>
    <w:rsid w:val="00F56F6A"/>
    <w:rsid w:val="00F56F93"/>
    <w:rsid w:val="00F5724D"/>
    <w:rsid w:val="00F573DF"/>
    <w:rsid w:val="00F57553"/>
    <w:rsid w:val="00F575A6"/>
    <w:rsid w:val="00F576D9"/>
    <w:rsid w:val="00F578BE"/>
    <w:rsid w:val="00F57B7A"/>
    <w:rsid w:val="00F57FC3"/>
    <w:rsid w:val="00F600B4"/>
    <w:rsid w:val="00F60601"/>
    <w:rsid w:val="00F6067D"/>
    <w:rsid w:val="00F60990"/>
    <w:rsid w:val="00F609EF"/>
    <w:rsid w:val="00F60A33"/>
    <w:rsid w:val="00F60A7B"/>
    <w:rsid w:val="00F60A8F"/>
    <w:rsid w:val="00F60DB9"/>
    <w:rsid w:val="00F612F1"/>
    <w:rsid w:val="00F613C6"/>
    <w:rsid w:val="00F617B2"/>
    <w:rsid w:val="00F61FD7"/>
    <w:rsid w:val="00F621C8"/>
    <w:rsid w:val="00F62613"/>
    <w:rsid w:val="00F627A9"/>
    <w:rsid w:val="00F62D09"/>
    <w:rsid w:val="00F62E3B"/>
    <w:rsid w:val="00F63148"/>
    <w:rsid w:val="00F63169"/>
    <w:rsid w:val="00F6334F"/>
    <w:rsid w:val="00F637A6"/>
    <w:rsid w:val="00F639CA"/>
    <w:rsid w:val="00F63AFA"/>
    <w:rsid w:val="00F63B1B"/>
    <w:rsid w:val="00F63B6A"/>
    <w:rsid w:val="00F63BA4"/>
    <w:rsid w:val="00F640F5"/>
    <w:rsid w:val="00F64A33"/>
    <w:rsid w:val="00F65105"/>
    <w:rsid w:val="00F653AA"/>
    <w:rsid w:val="00F655EF"/>
    <w:rsid w:val="00F658F9"/>
    <w:rsid w:val="00F65C1E"/>
    <w:rsid w:val="00F65F0D"/>
    <w:rsid w:val="00F66341"/>
    <w:rsid w:val="00F66397"/>
    <w:rsid w:val="00F6642C"/>
    <w:rsid w:val="00F66562"/>
    <w:rsid w:val="00F6656E"/>
    <w:rsid w:val="00F66A1B"/>
    <w:rsid w:val="00F66C7D"/>
    <w:rsid w:val="00F670D6"/>
    <w:rsid w:val="00F67373"/>
    <w:rsid w:val="00F6767B"/>
    <w:rsid w:val="00F67974"/>
    <w:rsid w:val="00F67C35"/>
    <w:rsid w:val="00F67E7B"/>
    <w:rsid w:val="00F7000D"/>
    <w:rsid w:val="00F70426"/>
    <w:rsid w:val="00F7075F"/>
    <w:rsid w:val="00F707AE"/>
    <w:rsid w:val="00F70865"/>
    <w:rsid w:val="00F70B02"/>
    <w:rsid w:val="00F70BE2"/>
    <w:rsid w:val="00F70D82"/>
    <w:rsid w:val="00F70DF9"/>
    <w:rsid w:val="00F70FB8"/>
    <w:rsid w:val="00F70FB9"/>
    <w:rsid w:val="00F71055"/>
    <w:rsid w:val="00F71060"/>
    <w:rsid w:val="00F7132A"/>
    <w:rsid w:val="00F71442"/>
    <w:rsid w:val="00F7173C"/>
    <w:rsid w:val="00F71A74"/>
    <w:rsid w:val="00F71AE8"/>
    <w:rsid w:val="00F72156"/>
    <w:rsid w:val="00F721FB"/>
    <w:rsid w:val="00F723EB"/>
    <w:rsid w:val="00F72559"/>
    <w:rsid w:val="00F726C6"/>
    <w:rsid w:val="00F729CE"/>
    <w:rsid w:val="00F72D7D"/>
    <w:rsid w:val="00F72E89"/>
    <w:rsid w:val="00F72F9E"/>
    <w:rsid w:val="00F731A4"/>
    <w:rsid w:val="00F732DD"/>
    <w:rsid w:val="00F73429"/>
    <w:rsid w:val="00F73585"/>
    <w:rsid w:val="00F73EE8"/>
    <w:rsid w:val="00F74594"/>
    <w:rsid w:val="00F74686"/>
    <w:rsid w:val="00F7468E"/>
    <w:rsid w:val="00F74A36"/>
    <w:rsid w:val="00F74C19"/>
    <w:rsid w:val="00F74D1F"/>
    <w:rsid w:val="00F74D38"/>
    <w:rsid w:val="00F74E84"/>
    <w:rsid w:val="00F751DD"/>
    <w:rsid w:val="00F757B1"/>
    <w:rsid w:val="00F7598B"/>
    <w:rsid w:val="00F75DD7"/>
    <w:rsid w:val="00F75E95"/>
    <w:rsid w:val="00F764FD"/>
    <w:rsid w:val="00F7669E"/>
    <w:rsid w:val="00F766DD"/>
    <w:rsid w:val="00F768DC"/>
    <w:rsid w:val="00F76D92"/>
    <w:rsid w:val="00F7704F"/>
    <w:rsid w:val="00F77447"/>
    <w:rsid w:val="00F775F1"/>
    <w:rsid w:val="00F7792F"/>
    <w:rsid w:val="00F8009B"/>
    <w:rsid w:val="00F80344"/>
    <w:rsid w:val="00F807B8"/>
    <w:rsid w:val="00F80C79"/>
    <w:rsid w:val="00F80F83"/>
    <w:rsid w:val="00F80FFF"/>
    <w:rsid w:val="00F81334"/>
    <w:rsid w:val="00F81548"/>
    <w:rsid w:val="00F816FD"/>
    <w:rsid w:val="00F8171D"/>
    <w:rsid w:val="00F81825"/>
    <w:rsid w:val="00F81AD9"/>
    <w:rsid w:val="00F82315"/>
    <w:rsid w:val="00F82941"/>
    <w:rsid w:val="00F8301C"/>
    <w:rsid w:val="00F834B8"/>
    <w:rsid w:val="00F8362A"/>
    <w:rsid w:val="00F8368F"/>
    <w:rsid w:val="00F8383A"/>
    <w:rsid w:val="00F83A29"/>
    <w:rsid w:val="00F8400F"/>
    <w:rsid w:val="00F844F5"/>
    <w:rsid w:val="00F8481B"/>
    <w:rsid w:val="00F84B71"/>
    <w:rsid w:val="00F84C0F"/>
    <w:rsid w:val="00F84C95"/>
    <w:rsid w:val="00F84F82"/>
    <w:rsid w:val="00F85121"/>
    <w:rsid w:val="00F852C7"/>
    <w:rsid w:val="00F859EA"/>
    <w:rsid w:val="00F85AA0"/>
    <w:rsid w:val="00F85CF5"/>
    <w:rsid w:val="00F85CFF"/>
    <w:rsid w:val="00F85E5B"/>
    <w:rsid w:val="00F860EA"/>
    <w:rsid w:val="00F8640D"/>
    <w:rsid w:val="00F86451"/>
    <w:rsid w:val="00F8674E"/>
    <w:rsid w:val="00F868C7"/>
    <w:rsid w:val="00F86938"/>
    <w:rsid w:val="00F86E5C"/>
    <w:rsid w:val="00F87345"/>
    <w:rsid w:val="00F87846"/>
    <w:rsid w:val="00F87B1E"/>
    <w:rsid w:val="00F87FB7"/>
    <w:rsid w:val="00F905E4"/>
    <w:rsid w:val="00F90696"/>
    <w:rsid w:val="00F90795"/>
    <w:rsid w:val="00F907A5"/>
    <w:rsid w:val="00F90984"/>
    <w:rsid w:val="00F90E99"/>
    <w:rsid w:val="00F9166C"/>
    <w:rsid w:val="00F91822"/>
    <w:rsid w:val="00F91D0D"/>
    <w:rsid w:val="00F926CF"/>
    <w:rsid w:val="00F92A76"/>
    <w:rsid w:val="00F92F9A"/>
    <w:rsid w:val="00F93005"/>
    <w:rsid w:val="00F93158"/>
    <w:rsid w:val="00F93170"/>
    <w:rsid w:val="00F931AC"/>
    <w:rsid w:val="00F93405"/>
    <w:rsid w:val="00F936FF"/>
    <w:rsid w:val="00F93792"/>
    <w:rsid w:val="00F938C2"/>
    <w:rsid w:val="00F9398B"/>
    <w:rsid w:val="00F93BFD"/>
    <w:rsid w:val="00F93C8D"/>
    <w:rsid w:val="00F94003"/>
    <w:rsid w:val="00F94061"/>
    <w:rsid w:val="00F942E8"/>
    <w:rsid w:val="00F945C2"/>
    <w:rsid w:val="00F945F2"/>
    <w:rsid w:val="00F94729"/>
    <w:rsid w:val="00F947EB"/>
    <w:rsid w:val="00F947F4"/>
    <w:rsid w:val="00F9482F"/>
    <w:rsid w:val="00F94840"/>
    <w:rsid w:val="00F9484E"/>
    <w:rsid w:val="00F948BB"/>
    <w:rsid w:val="00F94E0D"/>
    <w:rsid w:val="00F94EC0"/>
    <w:rsid w:val="00F9511A"/>
    <w:rsid w:val="00F95322"/>
    <w:rsid w:val="00F9563D"/>
    <w:rsid w:val="00F959CC"/>
    <w:rsid w:val="00F95CA2"/>
    <w:rsid w:val="00F95D54"/>
    <w:rsid w:val="00F95FF7"/>
    <w:rsid w:val="00F960F0"/>
    <w:rsid w:val="00F96424"/>
    <w:rsid w:val="00F964CB"/>
    <w:rsid w:val="00F96A78"/>
    <w:rsid w:val="00F96C55"/>
    <w:rsid w:val="00F96CC2"/>
    <w:rsid w:val="00F96DA0"/>
    <w:rsid w:val="00F96EBF"/>
    <w:rsid w:val="00F96F04"/>
    <w:rsid w:val="00F971F2"/>
    <w:rsid w:val="00F97284"/>
    <w:rsid w:val="00F97305"/>
    <w:rsid w:val="00F973B7"/>
    <w:rsid w:val="00F97459"/>
    <w:rsid w:val="00F97644"/>
    <w:rsid w:val="00F976F3"/>
    <w:rsid w:val="00F97A24"/>
    <w:rsid w:val="00F97A74"/>
    <w:rsid w:val="00F97C39"/>
    <w:rsid w:val="00F97DE9"/>
    <w:rsid w:val="00FA031B"/>
    <w:rsid w:val="00FA0C34"/>
    <w:rsid w:val="00FA0DF7"/>
    <w:rsid w:val="00FA0E50"/>
    <w:rsid w:val="00FA15D8"/>
    <w:rsid w:val="00FA1823"/>
    <w:rsid w:val="00FA18B5"/>
    <w:rsid w:val="00FA1A2F"/>
    <w:rsid w:val="00FA1CDA"/>
    <w:rsid w:val="00FA1EA0"/>
    <w:rsid w:val="00FA20D0"/>
    <w:rsid w:val="00FA2375"/>
    <w:rsid w:val="00FA2437"/>
    <w:rsid w:val="00FA2439"/>
    <w:rsid w:val="00FA2565"/>
    <w:rsid w:val="00FA267E"/>
    <w:rsid w:val="00FA2A85"/>
    <w:rsid w:val="00FA2C9C"/>
    <w:rsid w:val="00FA3214"/>
    <w:rsid w:val="00FA3330"/>
    <w:rsid w:val="00FA344C"/>
    <w:rsid w:val="00FA3818"/>
    <w:rsid w:val="00FA398A"/>
    <w:rsid w:val="00FA3EEC"/>
    <w:rsid w:val="00FA400A"/>
    <w:rsid w:val="00FA42C4"/>
    <w:rsid w:val="00FA438D"/>
    <w:rsid w:val="00FA45E5"/>
    <w:rsid w:val="00FA4BEC"/>
    <w:rsid w:val="00FA4EB1"/>
    <w:rsid w:val="00FA50B2"/>
    <w:rsid w:val="00FA51D2"/>
    <w:rsid w:val="00FA5270"/>
    <w:rsid w:val="00FA5343"/>
    <w:rsid w:val="00FA5523"/>
    <w:rsid w:val="00FA575B"/>
    <w:rsid w:val="00FA59EB"/>
    <w:rsid w:val="00FA5B06"/>
    <w:rsid w:val="00FA5B85"/>
    <w:rsid w:val="00FA5E0A"/>
    <w:rsid w:val="00FA5F80"/>
    <w:rsid w:val="00FA6029"/>
    <w:rsid w:val="00FA6278"/>
    <w:rsid w:val="00FA6440"/>
    <w:rsid w:val="00FA64C8"/>
    <w:rsid w:val="00FA65B5"/>
    <w:rsid w:val="00FA65E2"/>
    <w:rsid w:val="00FA6640"/>
    <w:rsid w:val="00FA6714"/>
    <w:rsid w:val="00FA67F0"/>
    <w:rsid w:val="00FA6926"/>
    <w:rsid w:val="00FA699B"/>
    <w:rsid w:val="00FA6A0F"/>
    <w:rsid w:val="00FA6BE5"/>
    <w:rsid w:val="00FA6D7C"/>
    <w:rsid w:val="00FA6DC9"/>
    <w:rsid w:val="00FA6EEC"/>
    <w:rsid w:val="00FA6EFB"/>
    <w:rsid w:val="00FA7085"/>
    <w:rsid w:val="00FA7250"/>
    <w:rsid w:val="00FA77C1"/>
    <w:rsid w:val="00FA79F2"/>
    <w:rsid w:val="00FB008A"/>
    <w:rsid w:val="00FB029F"/>
    <w:rsid w:val="00FB0761"/>
    <w:rsid w:val="00FB0894"/>
    <w:rsid w:val="00FB09B1"/>
    <w:rsid w:val="00FB125D"/>
    <w:rsid w:val="00FB13FB"/>
    <w:rsid w:val="00FB1663"/>
    <w:rsid w:val="00FB175A"/>
    <w:rsid w:val="00FB1C3B"/>
    <w:rsid w:val="00FB1E9A"/>
    <w:rsid w:val="00FB1EA9"/>
    <w:rsid w:val="00FB1EB2"/>
    <w:rsid w:val="00FB2209"/>
    <w:rsid w:val="00FB2927"/>
    <w:rsid w:val="00FB2A01"/>
    <w:rsid w:val="00FB2F95"/>
    <w:rsid w:val="00FB307F"/>
    <w:rsid w:val="00FB3221"/>
    <w:rsid w:val="00FB33BE"/>
    <w:rsid w:val="00FB35A9"/>
    <w:rsid w:val="00FB37DD"/>
    <w:rsid w:val="00FB39BC"/>
    <w:rsid w:val="00FB3C31"/>
    <w:rsid w:val="00FB3DFC"/>
    <w:rsid w:val="00FB3F61"/>
    <w:rsid w:val="00FB40E5"/>
    <w:rsid w:val="00FB41BC"/>
    <w:rsid w:val="00FB42B8"/>
    <w:rsid w:val="00FB4CDA"/>
    <w:rsid w:val="00FB4CDB"/>
    <w:rsid w:val="00FB4EF7"/>
    <w:rsid w:val="00FB51A2"/>
    <w:rsid w:val="00FB5436"/>
    <w:rsid w:val="00FB5820"/>
    <w:rsid w:val="00FB5A06"/>
    <w:rsid w:val="00FB5BBD"/>
    <w:rsid w:val="00FB5FC6"/>
    <w:rsid w:val="00FB61A9"/>
    <w:rsid w:val="00FB6981"/>
    <w:rsid w:val="00FB6A70"/>
    <w:rsid w:val="00FB6AA8"/>
    <w:rsid w:val="00FB6DE4"/>
    <w:rsid w:val="00FB6F08"/>
    <w:rsid w:val="00FB7227"/>
    <w:rsid w:val="00FB7A3A"/>
    <w:rsid w:val="00FB7B84"/>
    <w:rsid w:val="00FB7CE0"/>
    <w:rsid w:val="00FC0125"/>
    <w:rsid w:val="00FC0143"/>
    <w:rsid w:val="00FC01B2"/>
    <w:rsid w:val="00FC0781"/>
    <w:rsid w:val="00FC0AAA"/>
    <w:rsid w:val="00FC0B31"/>
    <w:rsid w:val="00FC0C48"/>
    <w:rsid w:val="00FC0EFD"/>
    <w:rsid w:val="00FC0FBA"/>
    <w:rsid w:val="00FC1079"/>
    <w:rsid w:val="00FC1285"/>
    <w:rsid w:val="00FC14B7"/>
    <w:rsid w:val="00FC14E0"/>
    <w:rsid w:val="00FC151F"/>
    <w:rsid w:val="00FC19D9"/>
    <w:rsid w:val="00FC1F59"/>
    <w:rsid w:val="00FC20D6"/>
    <w:rsid w:val="00FC241A"/>
    <w:rsid w:val="00FC2442"/>
    <w:rsid w:val="00FC2A41"/>
    <w:rsid w:val="00FC2CFC"/>
    <w:rsid w:val="00FC2FD3"/>
    <w:rsid w:val="00FC30FC"/>
    <w:rsid w:val="00FC377B"/>
    <w:rsid w:val="00FC37B8"/>
    <w:rsid w:val="00FC3863"/>
    <w:rsid w:val="00FC45CD"/>
    <w:rsid w:val="00FC4630"/>
    <w:rsid w:val="00FC48AC"/>
    <w:rsid w:val="00FC4A82"/>
    <w:rsid w:val="00FC4BBB"/>
    <w:rsid w:val="00FC4F41"/>
    <w:rsid w:val="00FC4F84"/>
    <w:rsid w:val="00FC516C"/>
    <w:rsid w:val="00FC5174"/>
    <w:rsid w:val="00FC51B7"/>
    <w:rsid w:val="00FC541B"/>
    <w:rsid w:val="00FC59F6"/>
    <w:rsid w:val="00FC5CBF"/>
    <w:rsid w:val="00FC5DC3"/>
    <w:rsid w:val="00FC5DE7"/>
    <w:rsid w:val="00FC5F6C"/>
    <w:rsid w:val="00FC6261"/>
    <w:rsid w:val="00FC63E1"/>
    <w:rsid w:val="00FC641A"/>
    <w:rsid w:val="00FC678C"/>
    <w:rsid w:val="00FC6903"/>
    <w:rsid w:val="00FC6FA3"/>
    <w:rsid w:val="00FC7106"/>
    <w:rsid w:val="00FC7142"/>
    <w:rsid w:val="00FC7211"/>
    <w:rsid w:val="00FC73F2"/>
    <w:rsid w:val="00FC7449"/>
    <w:rsid w:val="00FC7815"/>
    <w:rsid w:val="00FC78B5"/>
    <w:rsid w:val="00FC791E"/>
    <w:rsid w:val="00FD000F"/>
    <w:rsid w:val="00FD00FA"/>
    <w:rsid w:val="00FD01BC"/>
    <w:rsid w:val="00FD031B"/>
    <w:rsid w:val="00FD03F9"/>
    <w:rsid w:val="00FD0B0B"/>
    <w:rsid w:val="00FD0BB1"/>
    <w:rsid w:val="00FD1567"/>
    <w:rsid w:val="00FD1AA0"/>
    <w:rsid w:val="00FD1ED4"/>
    <w:rsid w:val="00FD2321"/>
    <w:rsid w:val="00FD2407"/>
    <w:rsid w:val="00FD241E"/>
    <w:rsid w:val="00FD2468"/>
    <w:rsid w:val="00FD26DF"/>
    <w:rsid w:val="00FD276E"/>
    <w:rsid w:val="00FD2784"/>
    <w:rsid w:val="00FD2C74"/>
    <w:rsid w:val="00FD306A"/>
    <w:rsid w:val="00FD36D9"/>
    <w:rsid w:val="00FD37EF"/>
    <w:rsid w:val="00FD3B05"/>
    <w:rsid w:val="00FD3DAF"/>
    <w:rsid w:val="00FD3EF1"/>
    <w:rsid w:val="00FD4144"/>
    <w:rsid w:val="00FD4179"/>
    <w:rsid w:val="00FD449D"/>
    <w:rsid w:val="00FD45EF"/>
    <w:rsid w:val="00FD4B58"/>
    <w:rsid w:val="00FD53C4"/>
    <w:rsid w:val="00FD54B2"/>
    <w:rsid w:val="00FD54F5"/>
    <w:rsid w:val="00FD577D"/>
    <w:rsid w:val="00FD57F5"/>
    <w:rsid w:val="00FD582F"/>
    <w:rsid w:val="00FD5930"/>
    <w:rsid w:val="00FD5A93"/>
    <w:rsid w:val="00FD5AC6"/>
    <w:rsid w:val="00FD5ACA"/>
    <w:rsid w:val="00FD5FDE"/>
    <w:rsid w:val="00FD6420"/>
    <w:rsid w:val="00FD64E1"/>
    <w:rsid w:val="00FD6DE1"/>
    <w:rsid w:val="00FD6F2F"/>
    <w:rsid w:val="00FD7062"/>
    <w:rsid w:val="00FD7718"/>
    <w:rsid w:val="00FD77D3"/>
    <w:rsid w:val="00FD7A9B"/>
    <w:rsid w:val="00FD7DC7"/>
    <w:rsid w:val="00FD7E58"/>
    <w:rsid w:val="00FD7FCB"/>
    <w:rsid w:val="00FE0547"/>
    <w:rsid w:val="00FE0608"/>
    <w:rsid w:val="00FE0674"/>
    <w:rsid w:val="00FE08A1"/>
    <w:rsid w:val="00FE0938"/>
    <w:rsid w:val="00FE0969"/>
    <w:rsid w:val="00FE0A31"/>
    <w:rsid w:val="00FE0C2F"/>
    <w:rsid w:val="00FE0DB5"/>
    <w:rsid w:val="00FE15CA"/>
    <w:rsid w:val="00FE15DF"/>
    <w:rsid w:val="00FE172F"/>
    <w:rsid w:val="00FE1E2E"/>
    <w:rsid w:val="00FE1E37"/>
    <w:rsid w:val="00FE2203"/>
    <w:rsid w:val="00FE23CA"/>
    <w:rsid w:val="00FE24C1"/>
    <w:rsid w:val="00FE26F3"/>
    <w:rsid w:val="00FE28DF"/>
    <w:rsid w:val="00FE2F97"/>
    <w:rsid w:val="00FE3357"/>
    <w:rsid w:val="00FE3394"/>
    <w:rsid w:val="00FE33F6"/>
    <w:rsid w:val="00FE3474"/>
    <w:rsid w:val="00FE3AD8"/>
    <w:rsid w:val="00FE3B22"/>
    <w:rsid w:val="00FE3C2C"/>
    <w:rsid w:val="00FE3D82"/>
    <w:rsid w:val="00FE3EEB"/>
    <w:rsid w:val="00FE419C"/>
    <w:rsid w:val="00FE42FB"/>
    <w:rsid w:val="00FE446D"/>
    <w:rsid w:val="00FE49C7"/>
    <w:rsid w:val="00FE4E60"/>
    <w:rsid w:val="00FE4E89"/>
    <w:rsid w:val="00FE511E"/>
    <w:rsid w:val="00FE5662"/>
    <w:rsid w:val="00FE5B05"/>
    <w:rsid w:val="00FE5F6E"/>
    <w:rsid w:val="00FE6335"/>
    <w:rsid w:val="00FE6351"/>
    <w:rsid w:val="00FE63FF"/>
    <w:rsid w:val="00FE6545"/>
    <w:rsid w:val="00FE67D6"/>
    <w:rsid w:val="00FE697B"/>
    <w:rsid w:val="00FE69DB"/>
    <w:rsid w:val="00FE6A84"/>
    <w:rsid w:val="00FE6E76"/>
    <w:rsid w:val="00FE7431"/>
    <w:rsid w:val="00FE746D"/>
    <w:rsid w:val="00FE761D"/>
    <w:rsid w:val="00FE7866"/>
    <w:rsid w:val="00FE7BEE"/>
    <w:rsid w:val="00FE7E17"/>
    <w:rsid w:val="00FF026A"/>
    <w:rsid w:val="00FF08FD"/>
    <w:rsid w:val="00FF0BB9"/>
    <w:rsid w:val="00FF170D"/>
    <w:rsid w:val="00FF1773"/>
    <w:rsid w:val="00FF1777"/>
    <w:rsid w:val="00FF18D1"/>
    <w:rsid w:val="00FF19AD"/>
    <w:rsid w:val="00FF23FF"/>
    <w:rsid w:val="00FF290F"/>
    <w:rsid w:val="00FF31F3"/>
    <w:rsid w:val="00FF32F6"/>
    <w:rsid w:val="00FF3526"/>
    <w:rsid w:val="00FF3CFF"/>
    <w:rsid w:val="00FF3F68"/>
    <w:rsid w:val="00FF4B51"/>
    <w:rsid w:val="00FF4D5F"/>
    <w:rsid w:val="00FF4ECA"/>
    <w:rsid w:val="00FF4FAC"/>
    <w:rsid w:val="00FF553E"/>
    <w:rsid w:val="00FF56C2"/>
    <w:rsid w:val="00FF5A84"/>
    <w:rsid w:val="00FF62D3"/>
    <w:rsid w:val="00FF63FE"/>
    <w:rsid w:val="00FF6514"/>
    <w:rsid w:val="00FF65A1"/>
    <w:rsid w:val="00FF667D"/>
    <w:rsid w:val="00FF68B5"/>
    <w:rsid w:val="00FF6911"/>
    <w:rsid w:val="00FF6DF1"/>
    <w:rsid w:val="00FF7384"/>
    <w:rsid w:val="00FF7477"/>
    <w:rsid w:val="00FF7703"/>
    <w:rsid w:val="00FF7906"/>
    <w:rsid w:val="00FF7D98"/>
    <w:rsid w:val="00FF7E3A"/>
    <w:rsid w:val="00FF7F02"/>
    <w:rsid w:val="011E004A"/>
    <w:rsid w:val="01597712"/>
    <w:rsid w:val="016963D0"/>
    <w:rsid w:val="01802CD0"/>
    <w:rsid w:val="0190127B"/>
    <w:rsid w:val="01A31D41"/>
    <w:rsid w:val="01AB88CE"/>
    <w:rsid w:val="01B09325"/>
    <w:rsid w:val="01DA6B96"/>
    <w:rsid w:val="01EC55A7"/>
    <w:rsid w:val="01EEEE5A"/>
    <w:rsid w:val="020DD7A2"/>
    <w:rsid w:val="0214DAB1"/>
    <w:rsid w:val="02260922"/>
    <w:rsid w:val="0226DAA2"/>
    <w:rsid w:val="0245470B"/>
    <w:rsid w:val="028CD2B4"/>
    <w:rsid w:val="029A8847"/>
    <w:rsid w:val="029BC8DD"/>
    <w:rsid w:val="0303A741"/>
    <w:rsid w:val="030ED73B"/>
    <w:rsid w:val="031AC86D"/>
    <w:rsid w:val="03518673"/>
    <w:rsid w:val="0356DB70"/>
    <w:rsid w:val="03572079"/>
    <w:rsid w:val="0377E564"/>
    <w:rsid w:val="037C23D6"/>
    <w:rsid w:val="038CD95A"/>
    <w:rsid w:val="038FAC20"/>
    <w:rsid w:val="03920FBC"/>
    <w:rsid w:val="03926940"/>
    <w:rsid w:val="03C8B3C4"/>
    <w:rsid w:val="03EB6D6C"/>
    <w:rsid w:val="03FFFD1C"/>
    <w:rsid w:val="0409685A"/>
    <w:rsid w:val="04124AA7"/>
    <w:rsid w:val="04139897"/>
    <w:rsid w:val="046090AF"/>
    <w:rsid w:val="046C4B9D"/>
    <w:rsid w:val="04982566"/>
    <w:rsid w:val="04AA4031"/>
    <w:rsid w:val="04D23C1D"/>
    <w:rsid w:val="04D3EAB8"/>
    <w:rsid w:val="04D56BBD"/>
    <w:rsid w:val="04DFD561"/>
    <w:rsid w:val="04E0D364"/>
    <w:rsid w:val="04EC4906"/>
    <w:rsid w:val="04F01C2A"/>
    <w:rsid w:val="04F617D6"/>
    <w:rsid w:val="0512DC75"/>
    <w:rsid w:val="05267AFC"/>
    <w:rsid w:val="05530BE5"/>
    <w:rsid w:val="057D76CD"/>
    <w:rsid w:val="057DB87F"/>
    <w:rsid w:val="057EB21D"/>
    <w:rsid w:val="0586EC0D"/>
    <w:rsid w:val="059B17AA"/>
    <w:rsid w:val="059C2D38"/>
    <w:rsid w:val="059E9931"/>
    <w:rsid w:val="05B0EC44"/>
    <w:rsid w:val="05DC6C5D"/>
    <w:rsid w:val="05EADA73"/>
    <w:rsid w:val="05F17D4A"/>
    <w:rsid w:val="060FBB5B"/>
    <w:rsid w:val="06313D1F"/>
    <w:rsid w:val="0646A55F"/>
    <w:rsid w:val="064EABFC"/>
    <w:rsid w:val="06860D98"/>
    <w:rsid w:val="068B7A77"/>
    <w:rsid w:val="068E70FE"/>
    <w:rsid w:val="069645BD"/>
    <w:rsid w:val="06A293A2"/>
    <w:rsid w:val="06A35459"/>
    <w:rsid w:val="06ADF24F"/>
    <w:rsid w:val="06B85EB8"/>
    <w:rsid w:val="06B868B4"/>
    <w:rsid w:val="06BD077A"/>
    <w:rsid w:val="06C92A8C"/>
    <w:rsid w:val="06D1F5B8"/>
    <w:rsid w:val="06DD79AB"/>
    <w:rsid w:val="06E6894A"/>
    <w:rsid w:val="0703EB68"/>
    <w:rsid w:val="07073578"/>
    <w:rsid w:val="070C2A59"/>
    <w:rsid w:val="0755A27A"/>
    <w:rsid w:val="075CB1B3"/>
    <w:rsid w:val="076830D7"/>
    <w:rsid w:val="0776ABF0"/>
    <w:rsid w:val="0779C856"/>
    <w:rsid w:val="078AD560"/>
    <w:rsid w:val="078ED565"/>
    <w:rsid w:val="07ADB911"/>
    <w:rsid w:val="07B380BA"/>
    <w:rsid w:val="07BEB1A6"/>
    <w:rsid w:val="07C3CCF5"/>
    <w:rsid w:val="07D0F8B8"/>
    <w:rsid w:val="07FE014B"/>
    <w:rsid w:val="082BF19B"/>
    <w:rsid w:val="0831B679"/>
    <w:rsid w:val="08556AB6"/>
    <w:rsid w:val="08668594"/>
    <w:rsid w:val="0890465F"/>
    <w:rsid w:val="08957B32"/>
    <w:rsid w:val="08A18594"/>
    <w:rsid w:val="08DDC828"/>
    <w:rsid w:val="08E501CB"/>
    <w:rsid w:val="08E911D6"/>
    <w:rsid w:val="09098116"/>
    <w:rsid w:val="091D5791"/>
    <w:rsid w:val="0926011F"/>
    <w:rsid w:val="0942C15D"/>
    <w:rsid w:val="09557BD1"/>
    <w:rsid w:val="096C5EFB"/>
    <w:rsid w:val="0985D5F2"/>
    <w:rsid w:val="098BEC3B"/>
    <w:rsid w:val="09DF0075"/>
    <w:rsid w:val="09EDDB25"/>
    <w:rsid w:val="09FEBF2C"/>
    <w:rsid w:val="0A0FE41A"/>
    <w:rsid w:val="0A1BCF61"/>
    <w:rsid w:val="0A2C138F"/>
    <w:rsid w:val="0A31D7FF"/>
    <w:rsid w:val="0A4EB207"/>
    <w:rsid w:val="0A66CCF5"/>
    <w:rsid w:val="0A758CE1"/>
    <w:rsid w:val="0A85D160"/>
    <w:rsid w:val="0AAAD69D"/>
    <w:rsid w:val="0AC8FAA6"/>
    <w:rsid w:val="0AD21D30"/>
    <w:rsid w:val="0ADCA50C"/>
    <w:rsid w:val="0ADEB92F"/>
    <w:rsid w:val="0B34585B"/>
    <w:rsid w:val="0B490DF7"/>
    <w:rsid w:val="0B4A9576"/>
    <w:rsid w:val="0B564A29"/>
    <w:rsid w:val="0B5F90BC"/>
    <w:rsid w:val="0B643072"/>
    <w:rsid w:val="0B8BCA24"/>
    <w:rsid w:val="0B927AE3"/>
    <w:rsid w:val="0BB05CCF"/>
    <w:rsid w:val="0BE79B43"/>
    <w:rsid w:val="0BFF8A3C"/>
    <w:rsid w:val="0BFFC70C"/>
    <w:rsid w:val="0C093434"/>
    <w:rsid w:val="0C315E66"/>
    <w:rsid w:val="0C31F080"/>
    <w:rsid w:val="0C3DF367"/>
    <w:rsid w:val="0C462829"/>
    <w:rsid w:val="0C64E7FB"/>
    <w:rsid w:val="0C800D1B"/>
    <w:rsid w:val="0C847CDA"/>
    <w:rsid w:val="0CAB9E65"/>
    <w:rsid w:val="0CABF932"/>
    <w:rsid w:val="0CAF38FD"/>
    <w:rsid w:val="0CB7DCE0"/>
    <w:rsid w:val="0CE73D2E"/>
    <w:rsid w:val="0CFDE4B4"/>
    <w:rsid w:val="0D0C7420"/>
    <w:rsid w:val="0D110841"/>
    <w:rsid w:val="0D279A85"/>
    <w:rsid w:val="0D409FC4"/>
    <w:rsid w:val="0D54F456"/>
    <w:rsid w:val="0D83F813"/>
    <w:rsid w:val="0D9ABD4A"/>
    <w:rsid w:val="0DBEFE8D"/>
    <w:rsid w:val="0DCE4360"/>
    <w:rsid w:val="0DE2D619"/>
    <w:rsid w:val="0E10A7EB"/>
    <w:rsid w:val="0E1BA3D8"/>
    <w:rsid w:val="0E1C3679"/>
    <w:rsid w:val="0E2D1AE5"/>
    <w:rsid w:val="0E37E5BA"/>
    <w:rsid w:val="0E37FA1A"/>
    <w:rsid w:val="0E38B972"/>
    <w:rsid w:val="0E59D6BD"/>
    <w:rsid w:val="0E6A1612"/>
    <w:rsid w:val="0E70CA96"/>
    <w:rsid w:val="0E89381C"/>
    <w:rsid w:val="0E938FBC"/>
    <w:rsid w:val="0E99D0B8"/>
    <w:rsid w:val="0E9ADBB4"/>
    <w:rsid w:val="0EAAC36C"/>
    <w:rsid w:val="0EC20F36"/>
    <w:rsid w:val="0EC36AE6"/>
    <w:rsid w:val="0EC39346"/>
    <w:rsid w:val="0ECB6724"/>
    <w:rsid w:val="0EF9A6EE"/>
    <w:rsid w:val="0EFDA462"/>
    <w:rsid w:val="0F1B125F"/>
    <w:rsid w:val="0F1C6323"/>
    <w:rsid w:val="0F210172"/>
    <w:rsid w:val="0F2C8565"/>
    <w:rsid w:val="0F2EC390"/>
    <w:rsid w:val="0F3B0F50"/>
    <w:rsid w:val="0F3C125D"/>
    <w:rsid w:val="0F47F62A"/>
    <w:rsid w:val="0F59E889"/>
    <w:rsid w:val="0F6187D8"/>
    <w:rsid w:val="0F6DA010"/>
    <w:rsid w:val="0FA0EB1D"/>
    <w:rsid w:val="0FA89728"/>
    <w:rsid w:val="0FC76FE3"/>
    <w:rsid w:val="0FF7D571"/>
    <w:rsid w:val="0FFFA3C5"/>
    <w:rsid w:val="101C1AA2"/>
    <w:rsid w:val="102A7161"/>
    <w:rsid w:val="103B96A9"/>
    <w:rsid w:val="104FD804"/>
    <w:rsid w:val="105998EE"/>
    <w:rsid w:val="105CE6DB"/>
    <w:rsid w:val="105FF6B2"/>
    <w:rsid w:val="1060BAD0"/>
    <w:rsid w:val="10801B14"/>
    <w:rsid w:val="10C106EB"/>
    <w:rsid w:val="10F35338"/>
    <w:rsid w:val="1102A851"/>
    <w:rsid w:val="110CE80E"/>
    <w:rsid w:val="112702E8"/>
    <w:rsid w:val="112C11DC"/>
    <w:rsid w:val="1166D2AF"/>
    <w:rsid w:val="11876976"/>
    <w:rsid w:val="11885EF6"/>
    <w:rsid w:val="118F780C"/>
    <w:rsid w:val="119F90C3"/>
    <w:rsid w:val="11A289CF"/>
    <w:rsid w:val="11AF3A3B"/>
    <w:rsid w:val="11B5E7F9"/>
    <w:rsid w:val="11E85101"/>
    <w:rsid w:val="11EF4EFD"/>
    <w:rsid w:val="11EFC1EB"/>
    <w:rsid w:val="11FC37A9"/>
    <w:rsid w:val="120122E3"/>
    <w:rsid w:val="1206F567"/>
    <w:rsid w:val="120E5061"/>
    <w:rsid w:val="121A69DB"/>
    <w:rsid w:val="1232DEBB"/>
    <w:rsid w:val="1237BFCB"/>
    <w:rsid w:val="1257C03A"/>
    <w:rsid w:val="12A52F10"/>
    <w:rsid w:val="12C747A6"/>
    <w:rsid w:val="12D210C4"/>
    <w:rsid w:val="12D75998"/>
    <w:rsid w:val="12E89C92"/>
    <w:rsid w:val="1306EBE6"/>
    <w:rsid w:val="13078E1A"/>
    <w:rsid w:val="1329F0F2"/>
    <w:rsid w:val="134F5411"/>
    <w:rsid w:val="13505043"/>
    <w:rsid w:val="135742E2"/>
    <w:rsid w:val="137405D4"/>
    <w:rsid w:val="138387C0"/>
    <w:rsid w:val="1395C3E3"/>
    <w:rsid w:val="13B1E41E"/>
    <w:rsid w:val="13B9A3C0"/>
    <w:rsid w:val="13C1B915"/>
    <w:rsid w:val="13D45DBF"/>
    <w:rsid w:val="13F5AE12"/>
    <w:rsid w:val="13F7CC49"/>
    <w:rsid w:val="13FFD9A7"/>
    <w:rsid w:val="14008186"/>
    <w:rsid w:val="14042EE7"/>
    <w:rsid w:val="1406ACA2"/>
    <w:rsid w:val="141540B6"/>
    <w:rsid w:val="14226DFA"/>
    <w:rsid w:val="14234117"/>
    <w:rsid w:val="143E79FE"/>
    <w:rsid w:val="1440507D"/>
    <w:rsid w:val="14485DE7"/>
    <w:rsid w:val="144C83CF"/>
    <w:rsid w:val="145BF55A"/>
    <w:rsid w:val="14670838"/>
    <w:rsid w:val="146E7AD7"/>
    <w:rsid w:val="1475CE1B"/>
    <w:rsid w:val="14B6EA38"/>
    <w:rsid w:val="14B70B17"/>
    <w:rsid w:val="14D320EE"/>
    <w:rsid w:val="14FD9F3F"/>
    <w:rsid w:val="14FF1306"/>
    <w:rsid w:val="1520C3B8"/>
    <w:rsid w:val="152E5CC1"/>
    <w:rsid w:val="153C0BC2"/>
    <w:rsid w:val="153E1408"/>
    <w:rsid w:val="1555AD93"/>
    <w:rsid w:val="15618A86"/>
    <w:rsid w:val="15A08DC7"/>
    <w:rsid w:val="15AB0982"/>
    <w:rsid w:val="15ADCCD2"/>
    <w:rsid w:val="15B328DE"/>
    <w:rsid w:val="15D0332C"/>
    <w:rsid w:val="15DB077A"/>
    <w:rsid w:val="15F0FC90"/>
    <w:rsid w:val="15FBB5CF"/>
    <w:rsid w:val="16080F1A"/>
    <w:rsid w:val="160B59A4"/>
    <w:rsid w:val="161BE03D"/>
    <w:rsid w:val="163063D9"/>
    <w:rsid w:val="165C749D"/>
    <w:rsid w:val="166460F8"/>
    <w:rsid w:val="16817D05"/>
    <w:rsid w:val="168B97C8"/>
    <w:rsid w:val="16A6EBD1"/>
    <w:rsid w:val="16B5CB21"/>
    <w:rsid w:val="16BCBA2F"/>
    <w:rsid w:val="16D7D044"/>
    <w:rsid w:val="16F511CA"/>
    <w:rsid w:val="16FC861F"/>
    <w:rsid w:val="1706209A"/>
    <w:rsid w:val="17128DE7"/>
    <w:rsid w:val="171E0494"/>
    <w:rsid w:val="1739AD94"/>
    <w:rsid w:val="1741AFDF"/>
    <w:rsid w:val="174B1C55"/>
    <w:rsid w:val="175C1262"/>
    <w:rsid w:val="17899EDF"/>
    <w:rsid w:val="178BD5FC"/>
    <w:rsid w:val="17C659A7"/>
    <w:rsid w:val="17C7690B"/>
    <w:rsid w:val="17C7DE1C"/>
    <w:rsid w:val="17CFFD78"/>
    <w:rsid w:val="17D19502"/>
    <w:rsid w:val="17E2A641"/>
    <w:rsid w:val="17E58CAE"/>
    <w:rsid w:val="17ECBE54"/>
    <w:rsid w:val="17EF9874"/>
    <w:rsid w:val="17F06C33"/>
    <w:rsid w:val="1801A9D5"/>
    <w:rsid w:val="180C7DD2"/>
    <w:rsid w:val="1833FE6E"/>
    <w:rsid w:val="1838D66E"/>
    <w:rsid w:val="1846BE1D"/>
    <w:rsid w:val="18881489"/>
    <w:rsid w:val="188BEBFA"/>
    <w:rsid w:val="188C2E47"/>
    <w:rsid w:val="188D426C"/>
    <w:rsid w:val="189FE853"/>
    <w:rsid w:val="18A4293C"/>
    <w:rsid w:val="18E9BAA6"/>
    <w:rsid w:val="18F4B02B"/>
    <w:rsid w:val="18FD3EE3"/>
    <w:rsid w:val="19142B10"/>
    <w:rsid w:val="19151D5C"/>
    <w:rsid w:val="191DA8E0"/>
    <w:rsid w:val="191EE099"/>
    <w:rsid w:val="192DCEB7"/>
    <w:rsid w:val="1938E73D"/>
    <w:rsid w:val="1939B6CA"/>
    <w:rsid w:val="193E9461"/>
    <w:rsid w:val="1944F5C1"/>
    <w:rsid w:val="194B00BC"/>
    <w:rsid w:val="195CAAD4"/>
    <w:rsid w:val="196243C1"/>
    <w:rsid w:val="196BC45C"/>
    <w:rsid w:val="19720743"/>
    <w:rsid w:val="197BC48D"/>
    <w:rsid w:val="1987E84E"/>
    <w:rsid w:val="19B3A5AE"/>
    <w:rsid w:val="19DAAE91"/>
    <w:rsid w:val="19E611D5"/>
    <w:rsid w:val="1A068CC6"/>
    <w:rsid w:val="1A09546E"/>
    <w:rsid w:val="1A21981D"/>
    <w:rsid w:val="1A23378B"/>
    <w:rsid w:val="1A2D0560"/>
    <w:rsid w:val="1A33D496"/>
    <w:rsid w:val="1A3517FA"/>
    <w:rsid w:val="1A405AFB"/>
    <w:rsid w:val="1A44AE78"/>
    <w:rsid w:val="1A4887F8"/>
    <w:rsid w:val="1A4BBD37"/>
    <w:rsid w:val="1A5F0C19"/>
    <w:rsid w:val="1A694813"/>
    <w:rsid w:val="1A6E8D14"/>
    <w:rsid w:val="1A7DE3BA"/>
    <w:rsid w:val="1ABDAAFD"/>
    <w:rsid w:val="1AC81070"/>
    <w:rsid w:val="1AD672D3"/>
    <w:rsid w:val="1AE64D6A"/>
    <w:rsid w:val="1AE64F81"/>
    <w:rsid w:val="1AEBCB7B"/>
    <w:rsid w:val="1AF4EC88"/>
    <w:rsid w:val="1AFA60A2"/>
    <w:rsid w:val="1AFDA90E"/>
    <w:rsid w:val="1B0FC4AD"/>
    <w:rsid w:val="1B1CC82A"/>
    <w:rsid w:val="1B214052"/>
    <w:rsid w:val="1B251EA6"/>
    <w:rsid w:val="1B3897FD"/>
    <w:rsid w:val="1B4A44E9"/>
    <w:rsid w:val="1B4B6D50"/>
    <w:rsid w:val="1B6451C0"/>
    <w:rsid w:val="1B741770"/>
    <w:rsid w:val="1B75335B"/>
    <w:rsid w:val="1B77BB80"/>
    <w:rsid w:val="1B8D3B9C"/>
    <w:rsid w:val="1B969960"/>
    <w:rsid w:val="1BB033D7"/>
    <w:rsid w:val="1BC3074D"/>
    <w:rsid w:val="1BD50283"/>
    <w:rsid w:val="1BD5B9B9"/>
    <w:rsid w:val="1BED4DF1"/>
    <w:rsid w:val="1C1BCEEE"/>
    <w:rsid w:val="1C23CC23"/>
    <w:rsid w:val="1C46A505"/>
    <w:rsid w:val="1C5D09EB"/>
    <w:rsid w:val="1C7BEB6B"/>
    <w:rsid w:val="1C8A3D27"/>
    <w:rsid w:val="1CB911EE"/>
    <w:rsid w:val="1CCEDA1B"/>
    <w:rsid w:val="1CEEE0D9"/>
    <w:rsid w:val="1CF5DAEC"/>
    <w:rsid w:val="1CFA6E9D"/>
    <w:rsid w:val="1D0D0DBB"/>
    <w:rsid w:val="1D0DF28C"/>
    <w:rsid w:val="1D124054"/>
    <w:rsid w:val="1D13F354"/>
    <w:rsid w:val="1D145A2E"/>
    <w:rsid w:val="1D25C8EF"/>
    <w:rsid w:val="1D3C0D04"/>
    <w:rsid w:val="1D40A382"/>
    <w:rsid w:val="1D501572"/>
    <w:rsid w:val="1D508723"/>
    <w:rsid w:val="1D57441E"/>
    <w:rsid w:val="1D5CC698"/>
    <w:rsid w:val="1D6565B6"/>
    <w:rsid w:val="1D6A36E5"/>
    <w:rsid w:val="1DAD9764"/>
    <w:rsid w:val="1DBCC74B"/>
    <w:rsid w:val="1DDC8D24"/>
    <w:rsid w:val="1DEA31DB"/>
    <w:rsid w:val="1DEB6B8E"/>
    <w:rsid w:val="1DF1B9DD"/>
    <w:rsid w:val="1E126D85"/>
    <w:rsid w:val="1E328978"/>
    <w:rsid w:val="1E48E774"/>
    <w:rsid w:val="1E55093A"/>
    <w:rsid w:val="1E602294"/>
    <w:rsid w:val="1E60EB5C"/>
    <w:rsid w:val="1E9E770A"/>
    <w:rsid w:val="1EA3ECDB"/>
    <w:rsid w:val="1EA3EDF4"/>
    <w:rsid w:val="1EAFE0FF"/>
    <w:rsid w:val="1EB1663E"/>
    <w:rsid w:val="1ECEA72D"/>
    <w:rsid w:val="1ED49EB9"/>
    <w:rsid w:val="1EE9C35F"/>
    <w:rsid w:val="1EF3FF4D"/>
    <w:rsid w:val="1F13E6C6"/>
    <w:rsid w:val="1F20494B"/>
    <w:rsid w:val="1F4902E1"/>
    <w:rsid w:val="1F6E8408"/>
    <w:rsid w:val="1F710D54"/>
    <w:rsid w:val="1F82D99C"/>
    <w:rsid w:val="1F94D573"/>
    <w:rsid w:val="1FC5FB8E"/>
    <w:rsid w:val="1FCA6842"/>
    <w:rsid w:val="1FD32ECC"/>
    <w:rsid w:val="1FD74487"/>
    <w:rsid w:val="1FDE695C"/>
    <w:rsid w:val="1FF0D99B"/>
    <w:rsid w:val="2024184B"/>
    <w:rsid w:val="203B055C"/>
    <w:rsid w:val="203F19E8"/>
    <w:rsid w:val="204753FD"/>
    <w:rsid w:val="205EE8F1"/>
    <w:rsid w:val="2062827A"/>
    <w:rsid w:val="206282B4"/>
    <w:rsid w:val="206ABFD6"/>
    <w:rsid w:val="2075DE89"/>
    <w:rsid w:val="20808EA1"/>
    <w:rsid w:val="20C51201"/>
    <w:rsid w:val="20CBBBC2"/>
    <w:rsid w:val="20CCF367"/>
    <w:rsid w:val="20D64B74"/>
    <w:rsid w:val="20E14772"/>
    <w:rsid w:val="20EB911A"/>
    <w:rsid w:val="21098B1D"/>
    <w:rsid w:val="210BE1C8"/>
    <w:rsid w:val="2112EBBD"/>
    <w:rsid w:val="21261CD8"/>
    <w:rsid w:val="214BCD9D"/>
    <w:rsid w:val="218C4975"/>
    <w:rsid w:val="21AFD42A"/>
    <w:rsid w:val="21B4F03B"/>
    <w:rsid w:val="21D46255"/>
    <w:rsid w:val="21F751D6"/>
    <w:rsid w:val="21FB0284"/>
    <w:rsid w:val="220F2E1A"/>
    <w:rsid w:val="22113A0C"/>
    <w:rsid w:val="22385CFB"/>
    <w:rsid w:val="224CE7C8"/>
    <w:rsid w:val="2255C6E6"/>
    <w:rsid w:val="227555C3"/>
    <w:rsid w:val="22756717"/>
    <w:rsid w:val="22798199"/>
    <w:rsid w:val="227FF247"/>
    <w:rsid w:val="22836D37"/>
    <w:rsid w:val="2292F657"/>
    <w:rsid w:val="22AB0BEB"/>
    <w:rsid w:val="22AC69BC"/>
    <w:rsid w:val="22AFD281"/>
    <w:rsid w:val="22BAF98F"/>
    <w:rsid w:val="22C695F2"/>
    <w:rsid w:val="22C7D237"/>
    <w:rsid w:val="22D6AB33"/>
    <w:rsid w:val="22EBA6EA"/>
    <w:rsid w:val="22FA2035"/>
    <w:rsid w:val="22FC8B66"/>
    <w:rsid w:val="23040846"/>
    <w:rsid w:val="23135CDC"/>
    <w:rsid w:val="23244C78"/>
    <w:rsid w:val="234AC814"/>
    <w:rsid w:val="23623543"/>
    <w:rsid w:val="2374DAA3"/>
    <w:rsid w:val="23BF5CC1"/>
    <w:rsid w:val="23C9F9B7"/>
    <w:rsid w:val="23D50A30"/>
    <w:rsid w:val="23DFC0BF"/>
    <w:rsid w:val="23F9851B"/>
    <w:rsid w:val="23FCC01F"/>
    <w:rsid w:val="2418E0CC"/>
    <w:rsid w:val="241A11C5"/>
    <w:rsid w:val="241D14D3"/>
    <w:rsid w:val="24226A15"/>
    <w:rsid w:val="244AA0B3"/>
    <w:rsid w:val="244BB290"/>
    <w:rsid w:val="245609D0"/>
    <w:rsid w:val="245756AE"/>
    <w:rsid w:val="2457B333"/>
    <w:rsid w:val="248F593D"/>
    <w:rsid w:val="249D783D"/>
    <w:rsid w:val="249D811A"/>
    <w:rsid w:val="24A71247"/>
    <w:rsid w:val="24BADF5C"/>
    <w:rsid w:val="24DA34F6"/>
    <w:rsid w:val="24DB4562"/>
    <w:rsid w:val="24DD14A6"/>
    <w:rsid w:val="24E5F6BC"/>
    <w:rsid w:val="24E6B063"/>
    <w:rsid w:val="24EC3634"/>
    <w:rsid w:val="25190FDE"/>
    <w:rsid w:val="25227A52"/>
    <w:rsid w:val="253226E4"/>
    <w:rsid w:val="25420E65"/>
    <w:rsid w:val="25841940"/>
    <w:rsid w:val="25925558"/>
    <w:rsid w:val="259C5AB6"/>
    <w:rsid w:val="25BDF0BE"/>
    <w:rsid w:val="25C55107"/>
    <w:rsid w:val="25C88652"/>
    <w:rsid w:val="25F6B888"/>
    <w:rsid w:val="25FE6A0C"/>
    <w:rsid w:val="260FA45D"/>
    <w:rsid w:val="261BA6A2"/>
    <w:rsid w:val="2622F3FF"/>
    <w:rsid w:val="26363296"/>
    <w:rsid w:val="2643EDDB"/>
    <w:rsid w:val="2679E00A"/>
    <w:rsid w:val="268DE1CE"/>
    <w:rsid w:val="2699CF37"/>
    <w:rsid w:val="269BFDB1"/>
    <w:rsid w:val="26C78997"/>
    <w:rsid w:val="26E26912"/>
    <w:rsid w:val="26F30DAB"/>
    <w:rsid w:val="26F8DE9F"/>
    <w:rsid w:val="27157B17"/>
    <w:rsid w:val="2721BECC"/>
    <w:rsid w:val="2722E8A1"/>
    <w:rsid w:val="272DFD52"/>
    <w:rsid w:val="27352601"/>
    <w:rsid w:val="2743EFA9"/>
    <w:rsid w:val="2751B0C6"/>
    <w:rsid w:val="2768C6E8"/>
    <w:rsid w:val="27715124"/>
    <w:rsid w:val="278846AD"/>
    <w:rsid w:val="2792E55A"/>
    <w:rsid w:val="279E35F6"/>
    <w:rsid w:val="279ED750"/>
    <w:rsid w:val="27BA8581"/>
    <w:rsid w:val="27CA3B89"/>
    <w:rsid w:val="27DFA3EB"/>
    <w:rsid w:val="27F1DE3E"/>
    <w:rsid w:val="27FA5C09"/>
    <w:rsid w:val="27FAE3DF"/>
    <w:rsid w:val="27FC41D0"/>
    <w:rsid w:val="2800AFE7"/>
    <w:rsid w:val="2806C70A"/>
    <w:rsid w:val="28103B8B"/>
    <w:rsid w:val="2813374D"/>
    <w:rsid w:val="282D4F14"/>
    <w:rsid w:val="285A8FDB"/>
    <w:rsid w:val="28653779"/>
    <w:rsid w:val="28833223"/>
    <w:rsid w:val="2887A46C"/>
    <w:rsid w:val="28931546"/>
    <w:rsid w:val="28BF5443"/>
    <w:rsid w:val="28E371E1"/>
    <w:rsid w:val="29083785"/>
    <w:rsid w:val="291F47A0"/>
    <w:rsid w:val="2923DF15"/>
    <w:rsid w:val="292D2C56"/>
    <w:rsid w:val="293D3A24"/>
    <w:rsid w:val="2955A6FC"/>
    <w:rsid w:val="295C86CC"/>
    <w:rsid w:val="295CDC89"/>
    <w:rsid w:val="2964F2FC"/>
    <w:rsid w:val="2969D102"/>
    <w:rsid w:val="296A6B41"/>
    <w:rsid w:val="298777A7"/>
    <w:rsid w:val="298EA69F"/>
    <w:rsid w:val="2998EBEA"/>
    <w:rsid w:val="299EBD0C"/>
    <w:rsid w:val="29EEB8D0"/>
    <w:rsid w:val="29F44BB6"/>
    <w:rsid w:val="29FE39CF"/>
    <w:rsid w:val="2A13B424"/>
    <w:rsid w:val="2A180248"/>
    <w:rsid w:val="2A46CC02"/>
    <w:rsid w:val="2A56016F"/>
    <w:rsid w:val="2A699CDA"/>
    <w:rsid w:val="2A7DDB09"/>
    <w:rsid w:val="2A8227D2"/>
    <w:rsid w:val="2A842A1E"/>
    <w:rsid w:val="2AB6C9BA"/>
    <w:rsid w:val="2AC46BDD"/>
    <w:rsid w:val="2AE648C7"/>
    <w:rsid w:val="2AE67A17"/>
    <w:rsid w:val="2AF0AB3C"/>
    <w:rsid w:val="2AF49528"/>
    <w:rsid w:val="2B08FE0B"/>
    <w:rsid w:val="2B14FC5F"/>
    <w:rsid w:val="2B30F47C"/>
    <w:rsid w:val="2B342251"/>
    <w:rsid w:val="2B5325C9"/>
    <w:rsid w:val="2B80A921"/>
    <w:rsid w:val="2B8431E5"/>
    <w:rsid w:val="2B8E9655"/>
    <w:rsid w:val="2BA70B74"/>
    <w:rsid w:val="2BABABF1"/>
    <w:rsid w:val="2BCE4FB4"/>
    <w:rsid w:val="2BDB72B6"/>
    <w:rsid w:val="2C25CC7F"/>
    <w:rsid w:val="2C2EA377"/>
    <w:rsid w:val="2C2EB008"/>
    <w:rsid w:val="2C38F23B"/>
    <w:rsid w:val="2C3948D6"/>
    <w:rsid w:val="2C438F57"/>
    <w:rsid w:val="2C470A77"/>
    <w:rsid w:val="2C4FB1B8"/>
    <w:rsid w:val="2C78EA13"/>
    <w:rsid w:val="2C9871CC"/>
    <w:rsid w:val="2CC29F28"/>
    <w:rsid w:val="2CDACFD5"/>
    <w:rsid w:val="2CEB236E"/>
    <w:rsid w:val="2CF73E07"/>
    <w:rsid w:val="2CFD01A2"/>
    <w:rsid w:val="2D1457B2"/>
    <w:rsid w:val="2D54E208"/>
    <w:rsid w:val="2D79467E"/>
    <w:rsid w:val="2D92C903"/>
    <w:rsid w:val="2DA59AA3"/>
    <w:rsid w:val="2DB75C56"/>
    <w:rsid w:val="2DD09F63"/>
    <w:rsid w:val="2DE0844A"/>
    <w:rsid w:val="2DE96261"/>
    <w:rsid w:val="2DEDC791"/>
    <w:rsid w:val="2DF70C95"/>
    <w:rsid w:val="2DFF127B"/>
    <w:rsid w:val="2E1FDC5F"/>
    <w:rsid w:val="2E379A02"/>
    <w:rsid w:val="2E3E33A2"/>
    <w:rsid w:val="2E41099A"/>
    <w:rsid w:val="2E419242"/>
    <w:rsid w:val="2E7FD092"/>
    <w:rsid w:val="2E9369CF"/>
    <w:rsid w:val="2EB12160"/>
    <w:rsid w:val="2ECDB9BC"/>
    <w:rsid w:val="2EDB094F"/>
    <w:rsid w:val="2EEBD49F"/>
    <w:rsid w:val="2F16BA53"/>
    <w:rsid w:val="2F197F23"/>
    <w:rsid w:val="2F1B90BF"/>
    <w:rsid w:val="2F2E051E"/>
    <w:rsid w:val="2F394BA8"/>
    <w:rsid w:val="2F422B3B"/>
    <w:rsid w:val="2F58FE41"/>
    <w:rsid w:val="2F5D2507"/>
    <w:rsid w:val="2F6520E0"/>
    <w:rsid w:val="2F6A540C"/>
    <w:rsid w:val="2F84AB89"/>
    <w:rsid w:val="2F8AEECB"/>
    <w:rsid w:val="2F90C236"/>
    <w:rsid w:val="2FACBC75"/>
    <w:rsid w:val="2FC7586D"/>
    <w:rsid w:val="2FCF3975"/>
    <w:rsid w:val="2FD5DF06"/>
    <w:rsid w:val="2FDABCE7"/>
    <w:rsid w:val="2FFC5C23"/>
    <w:rsid w:val="3010CF24"/>
    <w:rsid w:val="302DD39D"/>
    <w:rsid w:val="30313875"/>
    <w:rsid w:val="30451D61"/>
    <w:rsid w:val="304FB508"/>
    <w:rsid w:val="305A806D"/>
    <w:rsid w:val="30900A62"/>
    <w:rsid w:val="309A54B8"/>
    <w:rsid w:val="30B46CC3"/>
    <w:rsid w:val="30B924EE"/>
    <w:rsid w:val="30BEE904"/>
    <w:rsid w:val="30CFBB14"/>
    <w:rsid w:val="30D6D8DF"/>
    <w:rsid w:val="30EA7C1E"/>
    <w:rsid w:val="30F2AE07"/>
    <w:rsid w:val="31174A56"/>
    <w:rsid w:val="311EEE0D"/>
    <w:rsid w:val="312376D2"/>
    <w:rsid w:val="313E2FD5"/>
    <w:rsid w:val="313FF492"/>
    <w:rsid w:val="3147AEC9"/>
    <w:rsid w:val="317CEBEA"/>
    <w:rsid w:val="31818BF0"/>
    <w:rsid w:val="3191A518"/>
    <w:rsid w:val="31C73CDA"/>
    <w:rsid w:val="31FD9DAE"/>
    <w:rsid w:val="320709B4"/>
    <w:rsid w:val="3208DCE1"/>
    <w:rsid w:val="321DEB4A"/>
    <w:rsid w:val="3224269F"/>
    <w:rsid w:val="3226EE2B"/>
    <w:rsid w:val="323AB06D"/>
    <w:rsid w:val="327C9B45"/>
    <w:rsid w:val="32864C7F"/>
    <w:rsid w:val="32A170F4"/>
    <w:rsid w:val="32AEB167"/>
    <w:rsid w:val="32B39788"/>
    <w:rsid w:val="32B66B7D"/>
    <w:rsid w:val="32D6503B"/>
    <w:rsid w:val="32DE90D6"/>
    <w:rsid w:val="32E8BB64"/>
    <w:rsid w:val="32EB4D9A"/>
    <w:rsid w:val="32EEC2FA"/>
    <w:rsid w:val="33014378"/>
    <w:rsid w:val="33376603"/>
    <w:rsid w:val="333BFAC2"/>
    <w:rsid w:val="3340204C"/>
    <w:rsid w:val="335C26F4"/>
    <w:rsid w:val="3360CB20"/>
    <w:rsid w:val="336F455F"/>
    <w:rsid w:val="338078FB"/>
    <w:rsid w:val="3385DD40"/>
    <w:rsid w:val="33876DAA"/>
    <w:rsid w:val="339A9681"/>
    <w:rsid w:val="339EF0D0"/>
    <w:rsid w:val="33A1EE0B"/>
    <w:rsid w:val="33A3BA9B"/>
    <w:rsid w:val="33A4B72C"/>
    <w:rsid w:val="33AF5186"/>
    <w:rsid w:val="33AFCEE3"/>
    <w:rsid w:val="33E59A0A"/>
    <w:rsid w:val="33FC012E"/>
    <w:rsid w:val="33FE92B2"/>
    <w:rsid w:val="34127F5D"/>
    <w:rsid w:val="342BE989"/>
    <w:rsid w:val="343B1C0E"/>
    <w:rsid w:val="343CB7B5"/>
    <w:rsid w:val="345EFE15"/>
    <w:rsid w:val="3469922C"/>
    <w:rsid w:val="346B4F69"/>
    <w:rsid w:val="34DEAD76"/>
    <w:rsid w:val="3501153B"/>
    <w:rsid w:val="351BF833"/>
    <w:rsid w:val="351FCF2E"/>
    <w:rsid w:val="3525DF32"/>
    <w:rsid w:val="35326B20"/>
    <w:rsid w:val="3560B7D4"/>
    <w:rsid w:val="356391F4"/>
    <w:rsid w:val="3597BB31"/>
    <w:rsid w:val="35BDED41"/>
    <w:rsid w:val="35EC0097"/>
    <w:rsid w:val="35FE2C64"/>
    <w:rsid w:val="36179417"/>
    <w:rsid w:val="3628C83F"/>
    <w:rsid w:val="36303959"/>
    <w:rsid w:val="363C3075"/>
    <w:rsid w:val="364437BB"/>
    <w:rsid w:val="36556546"/>
    <w:rsid w:val="365948C7"/>
    <w:rsid w:val="3669BF6E"/>
    <w:rsid w:val="36705904"/>
    <w:rsid w:val="3671EE6C"/>
    <w:rsid w:val="3675A1EF"/>
    <w:rsid w:val="367D8967"/>
    <w:rsid w:val="367EB7C7"/>
    <w:rsid w:val="36867E2A"/>
    <w:rsid w:val="368CC73A"/>
    <w:rsid w:val="36A2AA0E"/>
    <w:rsid w:val="36A78343"/>
    <w:rsid w:val="36AECE2E"/>
    <w:rsid w:val="36B21E7D"/>
    <w:rsid w:val="36C8F6C0"/>
    <w:rsid w:val="36D33365"/>
    <w:rsid w:val="36EB5BAD"/>
    <w:rsid w:val="36F7180F"/>
    <w:rsid w:val="37007780"/>
    <w:rsid w:val="371EFA71"/>
    <w:rsid w:val="37239F87"/>
    <w:rsid w:val="373B0AFF"/>
    <w:rsid w:val="373B2475"/>
    <w:rsid w:val="3741C0AB"/>
    <w:rsid w:val="37629023"/>
    <w:rsid w:val="377BD8D1"/>
    <w:rsid w:val="3794DE04"/>
    <w:rsid w:val="37A08C11"/>
    <w:rsid w:val="37A28443"/>
    <w:rsid w:val="37B5D431"/>
    <w:rsid w:val="37DF318D"/>
    <w:rsid w:val="37FC61AF"/>
    <w:rsid w:val="37FD4226"/>
    <w:rsid w:val="3823CE29"/>
    <w:rsid w:val="383D939F"/>
    <w:rsid w:val="3840D754"/>
    <w:rsid w:val="386F03B2"/>
    <w:rsid w:val="387B0B5D"/>
    <w:rsid w:val="38A25AC2"/>
    <w:rsid w:val="38D3E8B9"/>
    <w:rsid w:val="38DBFB18"/>
    <w:rsid w:val="3913556F"/>
    <w:rsid w:val="391B0D43"/>
    <w:rsid w:val="3921DFC0"/>
    <w:rsid w:val="3934966E"/>
    <w:rsid w:val="3949D5E9"/>
    <w:rsid w:val="394EF1BE"/>
    <w:rsid w:val="395531E9"/>
    <w:rsid w:val="395D0E8F"/>
    <w:rsid w:val="3965C5AE"/>
    <w:rsid w:val="399B8EB1"/>
    <w:rsid w:val="39D48859"/>
    <w:rsid w:val="39F51738"/>
    <w:rsid w:val="3A2A3265"/>
    <w:rsid w:val="3A3E2B94"/>
    <w:rsid w:val="3A5B4D9E"/>
    <w:rsid w:val="3A65CD2B"/>
    <w:rsid w:val="3A7007E3"/>
    <w:rsid w:val="3A72BB02"/>
    <w:rsid w:val="3AB8F3C5"/>
    <w:rsid w:val="3ABED162"/>
    <w:rsid w:val="3AD1E811"/>
    <w:rsid w:val="3ADD8232"/>
    <w:rsid w:val="3AF534F6"/>
    <w:rsid w:val="3AF55AC1"/>
    <w:rsid w:val="3B04E9BE"/>
    <w:rsid w:val="3B0911C9"/>
    <w:rsid w:val="3B23AB09"/>
    <w:rsid w:val="3B30A57A"/>
    <w:rsid w:val="3B3A5E99"/>
    <w:rsid w:val="3B5116C3"/>
    <w:rsid w:val="3B52E657"/>
    <w:rsid w:val="3B636D59"/>
    <w:rsid w:val="3B8FC541"/>
    <w:rsid w:val="3BD0A2B2"/>
    <w:rsid w:val="3C45E680"/>
    <w:rsid w:val="3C7589DB"/>
    <w:rsid w:val="3C82921F"/>
    <w:rsid w:val="3C86F307"/>
    <w:rsid w:val="3C91B0A7"/>
    <w:rsid w:val="3C93D49C"/>
    <w:rsid w:val="3CA9F4CD"/>
    <w:rsid w:val="3CAC6A7A"/>
    <w:rsid w:val="3CB1FB46"/>
    <w:rsid w:val="3CB513E6"/>
    <w:rsid w:val="3D024357"/>
    <w:rsid w:val="3D08AE56"/>
    <w:rsid w:val="3D1C69BC"/>
    <w:rsid w:val="3D1EC1BD"/>
    <w:rsid w:val="3D1EE0EB"/>
    <w:rsid w:val="3D3107C7"/>
    <w:rsid w:val="3D3CDAA8"/>
    <w:rsid w:val="3D3FFA78"/>
    <w:rsid w:val="3D4900AE"/>
    <w:rsid w:val="3D4FF11A"/>
    <w:rsid w:val="3D5CA373"/>
    <w:rsid w:val="3D6D2257"/>
    <w:rsid w:val="3D827E42"/>
    <w:rsid w:val="3DA16E53"/>
    <w:rsid w:val="3DAA1EEF"/>
    <w:rsid w:val="3DB10FAA"/>
    <w:rsid w:val="3DBF9434"/>
    <w:rsid w:val="3DE4B0FF"/>
    <w:rsid w:val="3E1B075A"/>
    <w:rsid w:val="3E207830"/>
    <w:rsid w:val="3E25972E"/>
    <w:rsid w:val="3E38AA71"/>
    <w:rsid w:val="3E54288E"/>
    <w:rsid w:val="3E684E90"/>
    <w:rsid w:val="3E6A4698"/>
    <w:rsid w:val="3E8A3F5C"/>
    <w:rsid w:val="3E914BD8"/>
    <w:rsid w:val="3E94AF06"/>
    <w:rsid w:val="3E9DAF11"/>
    <w:rsid w:val="3EA7803C"/>
    <w:rsid w:val="3EAB8742"/>
    <w:rsid w:val="3EB3AA8D"/>
    <w:rsid w:val="3EBA3666"/>
    <w:rsid w:val="3EC7D7B6"/>
    <w:rsid w:val="3ED8AB09"/>
    <w:rsid w:val="3EF8141C"/>
    <w:rsid w:val="3EFD12D9"/>
    <w:rsid w:val="3F025A22"/>
    <w:rsid w:val="3F0DFAB8"/>
    <w:rsid w:val="3F1A9582"/>
    <w:rsid w:val="3F296C11"/>
    <w:rsid w:val="3F36EE84"/>
    <w:rsid w:val="3F3A5CA5"/>
    <w:rsid w:val="3F45DF08"/>
    <w:rsid w:val="3F491A71"/>
    <w:rsid w:val="3F6D18B4"/>
    <w:rsid w:val="3F7256FC"/>
    <w:rsid w:val="3F9FB889"/>
    <w:rsid w:val="3FA6C7F0"/>
    <w:rsid w:val="3FB2551E"/>
    <w:rsid w:val="3FB9440A"/>
    <w:rsid w:val="3FBF1FAE"/>
    <w:rsid w:val="3FC22E2C"/>
    <w:rsid w:val="3FD074A6"/>
    <w:rsid w:val="3FD62FD7"/>
    <w:rsid w:val="3FD65F1B"/>
    <w:rsid w:val="3FDBB42F"/>
    <w:rsid w:val="3FDC8C17"/>
    <w:rsid w:val="4000A97E"/>
    <w:rsid w:val="40277854"/>
    <w:rsid w:val="4027DAC3"/>
    <w:rsid w:val="402D8418"/>
    <w:rsid w:val="40356FD8"/>
    <w:rsid w:val="40426C0F"/>
    <w:rsid w:val="40436C4D"/>
    <w:rsid w:val="4047931B"/>
    <w:rsid w:val="40624D85"/>
    <w:rsid w:val="407718A8"/>
    <w:rsid w:val="4092DBA6"/>
    <w:rsid w:val="409FBEA0"/>
    <w:rsid w:val="40E9B90D"/>
    <w:rsid w:val="40EB72A4"/>
    <w:rsid w:val="40FF7A9A"/>
    <w:rsid w:val="410DDFBF"/>
    <w:rsid w:val="41257389"/>
    <w:rsid w:val="4130D48D"/>
    <w:rsid w:val="41314009"/>
    <w:rsid w:val="413DAA07"/>
    <w:rsid w:val="41609FB2"/>
    <w:rsid w:val="417BEFE2"/>
    <w:rsid w:val="418A7FDB"/>
    <w:rsid w:val="418AA982"/>
    <w:rsid w:val="418C328F"/>
    <w:rsid w:val="41905074"/>
    <w:rsid w:val="419481D5"/>
    <w:rsid w:val="41AFE165"/>
    <w:rsid w:val="41DE6BD4"/>
    <w:rsid w:val="41F5689C"/>
    <w:rsid w:val="4211B668"/>
    <w:rsid w:val="42146EDF"/>
    <w:rsid w:val="423642E3"/>
    <w:rsid w:val="425D36E5"/>
    <w:rsid w:val="426C602E"/>
    <w:rsid w:val="4270200E"/>
    <w:rsid w:val="4292ACD3"/>
    <w:rsid w:val="429D4AD5"/>
    <w:rsid w:val="42C54F64"/>
    <w:rsid w:val="42C5C836"/>
    <w:rsid w:val="42C93454"/>
    <w:rsid w:val="42D292E8"/>
    <w:rsid w:val="42D89167"/>
    <w:rsid w:val="43057ADB"/>
    <w:rsid w:val="434DC587"/>
    <w:rsid w:val="435CF2EB"/>
    <w:rsid w:val="435D4B0F"/>
    <w:rsid w:val="4391A4AC"/>
    <w:rsid w:val="43AC6902"/>
    <w:rsid w:val="43ADF84D"/>
    <w:rsid w:val="43BE0434"/>
    <w:rsid w:val="43C71724"/>
    <w:rsid w:val="43CEE552"/>
    <w:rsid w:val="43EDAC60"/>
    <w:rsid w:val="43F41DA6"/>
    <w:rsid w:val="44014511"/>
    <w:rsid w:val="4417B0E6"/>
    <w:rsid w:val="442131AB"/>
    <w:rsid w:val="44431FA6"/>
    <w:rsid w:val="445B32F7"/>
    <w:rsid w:val="447635C7"/>
    <w:rsid w:val="4483F62F"/>
    <w:rsid w:val="44ABD2DA"/>
    <w:rsid w:val="44BA73D3"/>
    <w:rsid w:val="44E4EACA"/>
    <w:rsid w:val="44F06B02"/>
    <w:rsid w:val="4513C0EA"/>
    <w:rsid w:val="455322FD"/>
    <w:rsid w:val="45618EC4"/>
    <w:rsid w:val="4565EB10"/>
    <w:rsid w:val="45812BE6"/>
    <w:rsid w:val="45AA2962"/>
    <w:rsid w:val="45B0A06A"/>
    <w:rsid w:val="45EC35E9"/>
    <w:rsid w:val="46011F46"/>
    <w:rsid w:val="460D24AA"/>
    <w:rsid w:val="461624DF"/>
    <w:rsid w:val="46164356"/>
    <w:rsid w:val="4616FF3D"/>
    <w:rsid w:val="461AE9CC"/>
    <w:rsid w:val="4620CF49"/>
    <w:rsid w:val="464D2C7B"/>
    <w:rsid w:val="4652F3D7"/>
    <w:rsid w:val="4664477D"/>
    <w:rsid w:val="46669DFD"/>
    <w:rsid w:val="468738D3"/>
    <w:rsid w:val="46AC73AD"/>
    <w:rsid w:val="46B6CB70"/>
    <w:rsid w:val="46C4DC5F"/>
    <w:rsid w:val="46F2656B"/>
    <w:rsid w:val="4713634C"/>
    <w:rsid w:val="47152C79"/>
    <w:rsid w:val="471A6970"/>
    <w:rsid w:val="47336E2A"/>
    <w:rsid w:val="47415536"/>
    <w:rsid w:val="47469082"/>
    <w:rsid w:val="47569F94"/>
    <w:rsid w:val="475F14DE"/>
    <w:rsid w:val="4790F131"/>
    <w:rsid w:val="47937A85"/>
    <w:rsid w:val="4794679D"/>
    <w:rsid w:val="47987922"/>
    <w:rsid w:val="4799EA91"/>
    <w:rsid w:val="47A76A75"/>
    <w:rsid w:val="47BBFE39"/>
    <w:rsid w:val="47C1C6B6"/>
    <w:rsid w:val="47CFA94B"/>
    <w:rsid w:val="47E8DD08"/>
    <w:rsid w:val="47E90E79"/>
    <w:rsid w:val="47EA1421"/>
    <w:rsid w:val="47EA6F12"/>
    <w:rsid w:val="47EB2A61"/>
    <w:rsid w:val="47F90B92"/>
    <w:rsid w:val="481E2475"/>
    <w:rsid w:val="4838990D"/>
    <w:rsid w:val="486536E3"/>
    <w:rsid w:val="4899D756"/>
    <w:rsid w:val="489ED7C7"/>
    <w:rsid w:val="48D1811B"/>
    <w:rsid w:val="48E0F84A"/>
    <w:rsid w:val="49007476"/>
    <w:rsid w:val="4909245C"/>
    <w:rsid w:val="493EFF66"/>
    <w:rsid w:val="4947ECCA"/>
    <w:rsid w:val="4948B7E2"/>
    <w:rsid w:val="49502CB2"/>
    <w:rsid w:val="495F43F6"/>
    <w:rsid w:val="495FE062"/>
    <w:rsid w:val="4960CADC"/>
    <w:rsid w:val="49650F64"/>
    <w:rsid w:val="496570FD"/>
    <w:rsid w:val="496A289E"/>
    <w:rsid w:val="497B7C2D"/>
    <w:rsid w:val="4988489D"/>
    <w:rsid w:val="4999BB6C"/>
    <w:rsid w:val="49B4E905"/>
    <w:rsid w:val="4A08949B"/>
    <w:rsid w:val="4A1424CC"/>
    <w:rsid w:val="4A17E069"/>
    <w:rsid w:val="4A5CD3EB"/>
    <w:rsid w:val="4A620410"/>
    <w:rsid w:val="4A74FEA8"/>
    <w:rsid w:val="4A80B5EC"/>
    <w:rsid w:val="4A83C705"/>
    <w:rsid w:val="4A8E2FC9"/>
    <w:rsid w:val="4A8E6B02"/>
    <w:rsid w:val="4A9A7B6E"/>
    <w:rsid w:val="4A9B4F60"/>
    <w:rsid w:val="4AA6F458"/>
    <w:rsid w:val="4AD80CD5"/>
    <w:rsid w:val="4AE3045E"/>
    <w:rsid w:val="4AE3BD2B"/>
    <w:rsid w:val="4AE86D30"/>
    <w:rsid w:val="4AF73C69"/>
    <w:rsid w:val="4AF94130"/>
    <w:rsid w:val="4B04B1F5"/>
    <w:rsid w:val="4B060400"/>
    <w:rsid w:val="4B0F91E7"/>
    <w:rsid w:val="4B1BDB10"/>
    <w:rsid w:val="4B261903"/>
    <w:rsid w:val="4B3638EC"/>
    <w:rsid w:val="4B389CEB"/>
    <w:rsid w:val="4B506387"/>
    <w:rsid w:val="4B9C4B58"/>
    <w:rsid w:val="4BEE9BC0"/>
    <w:rsid w:val="4BF57FA3"/>
    <w:rsid w:val="4BF87245"/>
    <w:rsid w:val="4BFAF0D8"/>
    <w:rsid w:val="4BFF3C7A"/>
    <w:rsid w:val="4C088676"/>
    <w:rsid w:val="4C1ACFDD"/>
    <w:rsid w:val="4C327918"/>
    <w:rsid w:val="4C3CE1AE"/>
    <w:rsid w:val="4C5D2618"/>
    <w:rsid w:val="4C6F7623"/>
    <w:rsid w:val="4C8F4A63"/>
    <w:rsid w:val="4C973E05"/>
    <w:rsid w:val="4CAC930A"/>
    <w:rsid w:val="4CC071EF"/>
    <w:rsid w:val="4CC504F7"/>
    <w:rsid w:val="4CDC0438"/>
    <w:rsid w:val="4CDC9700"/>
    <w:rsid w:val="4CE4538F"/>
    <w:rsid w:val="4CEC33E8"/>
    <w:rsid w:val="4CF3B710"/>
    <w:rsid w:val="4D03FA61"/>
    <w:rsid w:val="4D17122B"/>
    <w:rsid w:val="4D186721"/>
    <w:rsid w:val="4D546870"/>
    <w:rsid w:val="4D6DBB60"/>
    <w:rsid w:val="4D779F2F"/>
    <w:rsid w:val="4D7ED26C"/>
    <w:rsid w:val="4D8CF6C7"/>
    <w:rsid w:val="4D99D440"/>
    <w:rsid w:val="4DF52DC1"/>
    <w:rsid w:val="4DFAB550"/>
    <w:rsid w:val="4E0A7547"/>
    <w:rsid w:val="4E165D91"/>
    <w:rsid w:val="4E39BA38"/>
    <w:rsid w:val="4E4786C0"/>
    <w:rsid w:val="4E679C3E"/>
    <w:rsid w:val="4E6B4189"/>
    <w:rsid w:val="4E6F8003"/>
    <w:rsid w:val="4E718B76"/>
    <w:rsid w:val="4E7CD6D6"/>
    <w:rsid w:val="4E7D870D"/>
    <w:rsid w:val="4E8412D2"/>
    <w:rsid w:val="4EB61DB3"/>
    <w:rsid w:val="4EB85BCA"/>
    <w:rsid w:val="4EBF6CE8"/>
    <w:rsid w:val="4EC253BB"/>
    <w:rsid w:val="4ED0C655"/>
    <w:rsid w:val="4ED5D947"/>
    <w:rsid w:val="4ED93ED7"/>
    <w:rsid w:val="4EDDF0C0"/>
    <w:rsid w:val="4F0F38A8"/>
    <w:rsid w:val="4F4704C4"/>
    <w:rsid w:val="4F50901D"/>
    <w:rsid w:val="4F7A6AB2"/>
    <w:rsid w:val="4F89436D"/>
    <w:rsid w:val="4F8AC443"/>
    <w:rsid w:val="4FC8DCB8"/>
    <w:rsid w:val="4FD46BC2"/>
    <w:rsid w:val="4FDEBC59"/>
    <w:rsid w:val="4FDF66D9"/>
    <w:rsid w:val="4FEABE6D"/>
    <w:rsid w:val="50013293"/>
    <w:rsid w:val="50057D8D"/>
    <w:rsid w:val="500884DF"/>
    <w:rsid w:val="501AB1E5"/>
    <w:rsid w:val="5021E5EB"/>
    <w:rsid w:val="502D5A40"/>
    <w:rsid w:val="503EFC4A"/>
    <w:rsid w:val="5041156A"/>
    <w:rsid w:val="5042C9C3"/>
    <w:rsid w:val="5079F7CE"/>
    <w:rsid w:val="5081952F"/>
    <w:rsid w:val="5090FA5F"/>
    <w:rsid w:val="50918486"/>
    <w:rsid w:val="50919189"/>
    <w:rsid w:val="50B1C4E7"/>
    <w:rsid w:val="50D030D9"/>
    <w:rsid w:val="50E7A328"/>
    <w:rsid w:val="50F9A1EC"/>
    <w:rsid w:val="510CB817"/>
    <w:rsid w:val="51180DDF"/>
    <w:rsid w:val="511F408D"/>
    <w:rsid w:val="512C990B"/>
    <w:rsid w:val="51355286"/>
    <w:rsid w:val="51389477"/>
    <w:rsid w:val="51422D00"/>
    <w:rsid w:val="515F1E42"/>
    <w:rsid w:val="517C9748"/>
    <w:rsid w:val="518A676A"/>
    <w:rsid w:val="51B679F9"/>
    <w:rsid w:val="51DEF2C9"/>
    <w:rsid w:val="51FFB4CD"/>
    <w:rsid w:val="5213B4F4"/>
    <w:rsid w:val="5258DD33"/>
    <w:rsid w:val="527B2E7A"/>
    <w:rsid w:val="529C109D"/>
    <w:rsid w:val="529E23A4"/>
    <w:rsid w:val="52A3E957"/>
    <w:rsid w:val="52A4F2A6"/>
    <w:rsid w:val="52A9A6E0"/>
    <w:rsid w:val="52AEDFF3"/>
    <w:rsid w:val="52C8D140"/>
    <w:rsid w:val="52D8E3B8"/>
    <w:rsid w:val="52DEF7FD"/>
    <w:rsid w:val="5316F693"/>
    <w:rsid w:val="532203E9"/>
    <w:rsid w:val="5327C3EC"/>
    <w:rsid w:val="534354C2"/>
    <w:rsid w:val="534382D6"/>
    <w:rsid w:val="534A49D8"/>
    <w:rsid w:val="53A6304B"/>
    <w:rsid w:val="53AD57E8"/>
    <w:rsid w:val="53B3AA08"/>
    <w:rsid w:val="53BBD07B"/>
    <w:rsid w:val="53CB353F"/>
    <w:rsid w:val="53D16E66"/>
    <w:rsid w:val="53D5EB59"/>
    <w:rsid w:val="53F0F332"/>
    <w:rsid w:val="540126C8"/>
    <w:rsid w:val="5442C4C3"/>
    <w:rsid w:val="54438C33"/>
    <w:rsid w:val="544CFAB1"/>
    <w:rsid w:val="544DC0A7"/>
    <w:rsid w:val="54525B97"/>
    <w:rsid w:val="545A19CE"/>
    <w:rsid w:val="545E65AB"/>
    <w:rsid w:val="5472B4C4"/>
    <w:rsid w:val="54745ED3"/>
    <w:rsid w:val="547815B7"/>
    <w:rsid w:val="5480C86D"/>
    <w:rsid w:val="548192B6"/>
    <w:rsid w:val="5493D8B1"/>
    <w:rsid w:val="55019AD0"/>
    <w:rsid w:val="55077405"/>
    <w:rsid w:val="550989EF"/>
    <w:rsid w:val="5516EEFF"/>
    <w:rsid w:val="5530EC90"/>
    <w:rsid w:val="553A863E"/>
    <w:rsid w:val="55495446"/>
    <w:rsid w:val="554EBDA6"/>
    <w:rsid w:val="555489D7"/>
    <w:rsid w:val="55599384"/>
    <w:rsid w:val="557F2D7C"/>
    <w:rsid w:val="5583CDF9"/>
    <w:rsid w:val="559F21F3"/>
    <w:rsid w:val="55DDB4C1"/>
    <w:rsid w:val="55F38911"/>
    <w:rsid w:val="560E5E6D"/>
    <w:rsid w:val="56165011"/>
    <w:rsid w:val="5616A481"/>
    <w:rsid w:val="56239EBA"/>
    <w:rsid w:val="563FB490"/>
    <w:rsid w:val="56468BAC"/>
    <w:rsid w:val="564AF272"/>
    <w:rsid w:val="56697A03"/>
    <w:rsid w:val="5671D231"/>
    <w:rsid w:val="56730274"/>
    <w:rsid w:val="567AAC42"/>
    <w:rsid w:val="56887F00"/>
    <w:rsid w:val="56A35421"/>
    <w:rsid w:val="56AB24F7"/>
    <w:rsid w:val="56AF1061"/>
    <w:rsid w:val="56B5FD8F"/>
    <w:rsid w:val="56BC25A6"/>
    <w:rsid w:val="56CEDE74"/>
    <w:rsid w:val="56DC8561"/>
    <w:rsid w:val="56FAF75F"/>
    <w:rsid w:val="5700DC1C"/>
    <w:rsid w:val="57058CB7"/>
    <w:rsid w:val="5721D4F3"/>
    <w:rsid w:val="572C412F"/>
    <w:rsid w:val="576F1C4F"/>
    <w:rsid w:val="57768D24"/>
    <w:rsid w:val="57B3C6F0"/>
    <w:rsid w:val="57B92EE8"/>
    <w:rsid w:val="57CC6659"/>
    <w:rsid w:val="57D411EB"/>
    <w:rsid w:val="57F91633"/>
    <w:rsid w:val="58012AEA"/>
    <w:rsid w:val="582E4662"/>
    <w:rsid w:val="5831754E"/>
    <w:rsid w:val="583D2550"/>
    <w:rsid w:val="584A5BBF"/>
    <w:rsid w:val="584BF25D"/>
    <w:rsid w:val="587533AE"/>
    <w:rsid w:val="587C94B6"/>
    <w:rsid w:val="58A4957E"/>
    <w:rsid w:val="58CFEF87"/>
    <w:rsid w:val="58D121DA"/>
    <w:rsid w:val="58E4B121"/>
    <w:rsid w:val="58FC616C"/>
    <w:rsid w:val="59067E3A"/>
    <w:rsid w:val="5912130C"/>
    <w:rsid w:val="591232B9"/>
    <w:rsid w:val="594854E9"/>
    <w:rsid w:val="5955FF0C"/>
    <w:rsid w:val="596869BF"/>
    <w:rsid w:val="59911123"/>
    <w:rsid w:val="5993CEED"/>
    <w:rsid w:val="59A6F831"/>
    <w:rsid w:val="59BBAD04"/>
    <w:rsid w:val="59C42BB1"/>
    <w:rsid w:val="59DCB81A"/>
    <w:rsid w:val="59DDC60B"/>
    <w:rsid w:val="59F97D55"/>
    <w:rsid w:val="5A27D11E"/>
    <w:rsid w:val="5A398CC4"/>
    <w:rsid w:val="5A3FA1AF"/>
    <w:rsid w:val="5A4D64CF"/>
    <w:rsid w:val="5A528650"/>
    <w:rsid w:val="5A5820A3"/>
    <w:rsid w:val="5A5DA4BE"/>
    <w:rsid w:val="5A6D810F"/>
    <w:rsid w:val="5A7CB4BA"/>
    <w:rsid w:val="5A85317F"/>
    <w:rsid w:val="5A9451C8"/>
    <w:rsid w:val="5A9E611A"/>
    <w:rsid w:val="5AA87D3A"/>
    <w:rsid w:val="5AACC2BC"/>
    <w:rsid w:val="5AB3E8ED"/>
    <w:rsid w:val="5AEE214E"/>
    <w:rsid w:val="5AEE24C0"/>
    <w:rsid w:val="5AF7487B"/>
    <w:rsid w:val="5B029993"/>
    <w:rsid w:val="5B0FD40F"/>
    <w:rsid w:val="5B227300"/>
    <w:rsid w:val="5B22B156"/>
    <w:rsid w:val="5B298C3B"/>
    <w:rsid w:val="5B2FA178"/>
    <w:rsid w:val="5B2FA491"/>
    <w:rsid w:val="5B3E27EB"/>
    <w:rsid w:val="5B444A30"/>
    <w:rsid w:val="5B5198E2"/>
    <w:rsid w:val="5B7BA587"/>
    <w:rsid w:val="5B84466B"/>
    <w:rsid w:val="5B9E983A"/>
    <w:rsid w:val="5BAB3541"/>
    <w:rsid w:val="5BD7DA38"/>
    <w:rsid w:val="5C0EC202"/>
    <w:rsid w:val="5C1AB578"/>
    <w:rsid w:val="5C31A2B6"/>
    <w:rsid w:val="5C3E189F"/>
    <w:rsid w:val="5C5E9531"/>
    <w:rsid w:val="5C5F71BB"/>
    <w:rsid w:val="5C6751ED"/>
    <w:rsid w:val="5C6DF08B"/>
    <w:rsid w:val="5C7402ED"/>
    <w:rsid w:val="5C78052D"/>
    <w:rsid w:val="5C9F0F07"/>
    <w:rsid w:val="5CAF2E22"/>
    <w:rsid w:val="5CB60CA6"/>
    <w:rsid w:val="5CBA06C4"/>
    <w:rsid w:val="5CECC600"/>
    <w:rsid w:val="5CF5B6E6"/>
    <w:rsid w:val="5D06F2EA"/>
    <w:rsid w:val="5D11FEF2"/>
    <w:rsid w:val="5D2850F4"/>
    <w:rsid w:val="5D368DFD"/>
    <w:rsid w:val="5D45561E"/>
    <w:rsid w:val="5D5A8CD4"/>
    <w:rsid w:val="5D6A3501"/>
    <w:rsid w:val="5D7C38AE"/>
    <w:rsid w:val="5D9410B9"/>
    <w:rsid w:val="5DC1AF9B"/>
    <w:rsid w:val="5DC586B1"/>
    <w:rsid w:val="5E1D669E"/>
    <w:rsid w:val="5E249590"/>
    <w:rsid w:val="5E2E3C56"/>
    <w:rsid w:val="5E2F32CE"/>
    <w:rsid w:val="5E39FE22"/>
    <w:rsid w:val="5E4FAE96"/>
    <w:rsid w:val="5E5BAD69"/>
    <w:rsid w:val="5E661851"/>
    <w:rsid w:val="5E74F929"/>
    <w:rsid w:val="5E7BE88A"/>
    <w:rsid w:val="5E7DA998"/>
    <w:rsid w:val="5E8B1D04"/>
    <w:rsid w:val="5ED947CE"/>
    <w:rsid w:val="5EDE316C"/>
    <w:rsid w:val="5EE54212"/>
    <w:rsid w:val="5EECCEB2"/>
    <w:rsid w:val="5EF8A0FB"/>
    <w:rsid w:val="5EF91248"/>
    <w:rsid w:val="5F0094ED"/>
    <w:rsid w:val="5F107422"/>
    <w:rsid w:val="5F1A6028"/>
    <w:rsid w:val="5F2811B6"/>
    <w:rsid w:val="5F3721C3"/>
    <w:rsid w:val="5F5B6384"/>
    <w:rsid w:val="5F5C8E88"/>
    <w:rsid w:val="5F5D954C"/>
    <w:rsid w:val="5F5DB022"/>
    <w:rsid w:val="5F682B85"/>
    <w:rsid w:val="5F7A603B"/>
    <w:rsid w:val="5F84F742"/>
    <w:rsid w:val="5F853420"/>
    <w:rsid w:val="5F91BC28"/>
    <w:rsid w:val="5F935664"/>
    <w:rsid w:val="5F94813C"/>
    <w:rsid w:val="5F955E29"/>
    <w:rsid w:val="5FADAF13"/>
    <w:rsid w:val="5FB0125E"/>
    <w:rsid w:val="5FC82142"/>
    <w:rsid w:val="5FEDC83E"/>
    <w:rsid w:val="5FF099B4"/>
    <w:rsid w:val="5FF6DDC6"/>
    <w:rsid w:val="600472F9"/>
    <w:rsid w:val="601AC1B9"/>
    <w:rsid w:val="601C5542"/>
    <w:rsid w:val="60333E0E"/>
    <w:rsid w:val="6048C83B"/>
    <w:rsid w:val="60659EEC"/>
    <w:rsid w:val="607F01E0"/>
    <w:rsid w:val="60863C70"/>
    <w:rsid w:val="60B0F617"/>
    <w:rsid w:val="60E27A8E"/>
    <w:rsid w:val="60F611CB"/>
    <w:rsid w:val="60FEE1A9"/>
    <w:rsid w:val="610758FE"/>
    <w:rsid w:val="61169742"/>
    <w:rsid w:val="61181F58"/>
    <w:rsid w:val="611C1632"/>
    <w:rsid w:val="611C1AEE"/>
    <w:rsid w:val="613FAF0B"/>
    <w:rsid w:val="6141B79F"/>
    <w:rsid w:val="614356A6"/>
    <w:rsid w:val="61442042"/>
    <w:rsid w:val="6144E439"/>
    <w:rsid w:val="61701D43"/>
    <w:rsid w:val="6175FA77"/>
    <w:rsid w:val="61811F58"/>
    <w:rsid w:val="61815981"/>
    <w:rsid w:val="619BF5EA"/>
    <w:rsid w:val="619D1AF1"/>
    <w:rsid w:val="61A154F2"/>
    <w:rsid w:val="61BB309F"/>
    <w:rsid w:val="61BD0999"/>
    <w:rsid w:val="61C5BBF3"/>
    <w:rsid w:val="61D2EC56"/>
    <w:rsid w:val="61E4F6AA"/>
    <w:rsid w:val="61EE8379"/>
    <w:rsid w:val="61F8E093"/>
    <w:rsid w:val="620B4E1B"/>
    <w:rsid w:val="6212D3D3"/>
    <w:rsid w:val="621A9230"/>
    <w:rsid w:val="624792FA"/>
    <w:rsid w:val="62540EAC"/>
    <w:rsid w:val="6254B6E1"/>
    <w:rsid w:val="625504A3"/>
    <w:rsid w:val="627B20CF"/>
    <w:rsid w:val="628CDA7C"/>
    <w:rsid w:val="628EEA52"/>
    <w:rsid w:val="629AC7DE"/>
    <w:rsid w:val="62B96099"/>
    <w:rsid w:val="62B9D436"/>
    <w:rsid w:val="63087FA2"/>
    <w:rsid w:val="63156FE3"/>
    <w:rsid w:val="63177CD0"/>
    <w:rsid w:val="632C9B5D"/>
    <w:rsid w:val="634082FC"/>
    <w:rsid w:val="634998EE"/>
    <w:rsid w:val="637348DF"/>
    <w:rsid w:val="638C8CD9"/>
    <w:rsid w:val="639D0070"/>
    <w:rsid w:val="63BA83B4"/>
    <w:rsid w:val="63D2BF71"/>
    <w:rsid w:val="63D63373"/>
    <w:rsid w:val="63E06679"/>
    <w:rsid w:val="63EF4A47"/>
    <w:rsid w:val="6412E5C0"/>
    <w:rsid w:val="642C84CA"/>
    <w:rsid w:val="64333AE8"/>
    <w:rsid w:val="643ED692"/>
    <w:rsid w:val="64797DB8"/>
    <w:rsid w:val="64A44145"/>
    <w:rsid w:val="64AD6418"/>
    <w:rsid w:val="64AF81FB"/>
    <w:rsid w:val="64C9DF44"/>
    <w:rsid w:val="64D77CBB"/>
    <w:rsid w:val="64E392F1"/>
    <w:rsid w:val="64E8354F"/>
    <w:rsid w:val="64E8CEF6"/>
    <w:rsid w:val="64EA7995"/>
    <w:rsid w:val="6513C67E"/>
    <w:rsid w:val="651E4A5F"/>
    <w:rsid w:val="651EAF06"/>
    <w:rsid w:val="651F794F"/>
    <w:rsid w:val="653718EE"/>
    <w:rsid w:val="653FDAD2"/>
    <w:rsid w:val="65474BD2"/>
    <w:rsid w:val="655682AF"/>
    <w:rsid w:val="656A844B"/>
    <w:rsid w:val="65710990"/>
    <w:rsid w:val="65844C26"/>
    <w:rsid w:val="65A90E4E"/>
    <w:rsid w:val="65B6711F"/>
    <w:rsid w:val="65F3C858"/>
    <w:rsid w:val="663486F3"/>
    <w:rsid w:val="66425260"/>
    <w:rsid w:val="664579CB"/>
    <w:rsid w:val="66493479"/>
    <w:rsid w:val="664FF2A4"/>
    <w:rsid w:val="66705A4B"/>
    <w:rsid w:val="66808E6C"/>
    <w:rsid w:val="66868F90"/>
    <w:rsid w:val="66869DBB"/>
    <w:rsid w:val="66AC39E8"/>
    <w:rsid w:val="66C7C88E"/>
    <w:rsid w:val="66D51C39"/>
    <w:rsid w:val="66DD6D59"/>
    <w:rsid w:val="66E2E0BB"/>
    <w:rsid w:val="66FD44CE"/>
    <w:rsid w:val="670A6D93"/>
    <w:rsid w:val="6726EB09"/>
    <w:rsid w:val="672C8A2D"/>
    <w:rsid w:val="67542C3A"/>
    <w:rsid w:val="675451EB"/>
    <w:rsid w:val="67633654"/>
    <w:rsid w:val="679E8712"/>
    <w:rsid w:val="67A2E5B4"/>
    <w:rsid w:val="67A5F0A2"/>
    <w:rsid w:val="67C1AA63"/>
    <w:rsid w:val="67DBEE9F"/>
    <w:rsid w:val="67E44E5D"/>
    <w:rsid w:val="67EAC064"/>
    <w:rsid w:val="67ED96E8"/>
    <w:rsid w:val="67F8BF4D"/>
    <w:rsid w:val="680E0EA3"/>
    <w:rsid w:val="68369ECB"/>
    <w:rsid w:val="68546D49"/>
    <w:rsid w:val="686588BF"/>
    <w:rsid w:val="689D183D"/>
    <w:rsid w:val="689ED1E6"/>
    <w:rsid w:val="68CA2E7B"/>
    <w:rsid w:val="68F4C697"/>
    <w:rsid w:val="692981E3"/>
    <w:rsid w:val="692C6754"/>
    <w:rsid w:val="695D0DD3"/>
    <w:rsid w:val="6985F94D"/>
    <w:rsid w:val="699101E8"/>
    <w:rsid w:val="69A11F7F"/>
    <w:rsid w:val="69AB759E"/>
    <w:rsid w:val="69AF34FB"/>
    <w:rsid w:val="69E6B0B2"/>
    <w:rsid w:val="6A231315"/>
    <w:rsid w:val="6A27F19B"/>
    <w:rsid w:val="6A2D0AAD"/>
    <w:rsid w:val="6A3930D6"/>
    <w:rsid w:val="6A3F6009"/>
    <w:rsid w:val="6A8CFA18"/>
    <w:rsid w:val="6A92692F"/>
    <w:rsid w:val="6AA4D984"/>
    <w:rsid w:val="6AAA8D94"/>
    <w:rsid w:val="6AD63453"/>
    <w:rsid w:val="6B25E4F1"/>
    <w:rsid w:val="6B2C6109"/>
    <w:rsid w:val="6B3D3FB2"/>
    <w:rsid w:val="6B58D9D8"/>
    <w:rsid w:val="6B6D9695"/>
    <w:rsid w:val="6B78AAE4"/>
    <w:rsid w:val="6B8D2F8B"/>
    <w:rsid w:val="6B97F493"/>
    <w:rsid w:val="6BB0AE95"/>
    <w:rsid w:val="6BB6B788"/>
    <w:rsid w:val="6BD55989"/>
    <w:rsid w:val="6C1F6819"/>
    <w:rsid w:val="6C2C7FC1"/>
    <w:rsid w:val="6C45DB87"/>
    <w:rsid w:val="6C969803"/>
    <w:rsid w:val="6CA6FC0B"/>
    <w:rsid w:val="6CAE4588"/>
    <w:rsid w:val="6CE8255F"/>
    <w:rsid w:val="6CEE02C4"/>
    <w:rsid w:val="6CFB2F56"/>
    <w:rsid w:val="6D0CF966"/>
    <w:rsid w:val="6D17FE0A"/>
    <w:rsid w:val="6D1D4F3F"/>
    <w:rsid w:val="6D24D126"/>
    <w:rsid w:val="6D27BE15"/>
    <w:rsid w:val="6D3C87D5"/>
    <w:rsid w:val="6D4A404C"/>
    <w:rsid w:val="6D58C23B"/>
    <w:rsid w:val="6D66B404"/>
    <w:rsid w:val="6D6CDE6B"/>
    <w:rsid w:val="6D7702A9"/>
    <w:rsid w:val="6D911C24"/>
    <w:rsid w:val="6DA7F9A7"/>
    <w:rsid w:val="6DD74FE9"/>
    <w:rsid w:val="6DE444A3"/>
    <w:rsid w:val="6DED25B8"/>
    <w:rsid w:val="6DF35EB8"/>
    <w:rsid w:val="6E255B36"/>
    <w:rsid w:val="6E2B1A0F"/>
    <w:rsid w:val="6E43CF13"/>
    <w:rsid w:val="6E4BBEC6"/>
    <w:rsid w:val="6E4ED874"/>
    <w:rsid w:val="6E89EF80"/>
    <w:rsid w:val="6E8BB93D"/>
    <w:rsid w:val="6E903BDE"/>
    <w:rsid w:val="6E9BBEEB"/>
    <w:rsid w:val="6EA1234C"/>
    <w:rsid w:val="6EA27176"/>
    <w:rsid w:val="6EAB44D4"/>
    <w:rsid w:val="6EB5CEAA"/>
    <w:rsid w:val="6EC20558"/>
    <w:rsid w:val="6EE610AD"/>
    <w:rsid w:val="6EFF46CA"/>
    <w:rsid w:val="6F03511A"/>
    <w:rsid w:val="6F0488EA"/>
    <w:rsid w:val="6F0BE625"/>
    <w:rsid w:val="6F0D052D"/>
    <w:rsid w:val="6F2BC1F8"/>
    <w:rsid w:val="6F325FD7"/>
    <w:rsid w:val="6F355C99"/>
    <w:rsid w:val="6F3D32C6"/>
    <w:rsid w:val="6F66AE4E"/>
    <w:rsid w:val="6F79BC10"/>
    <w:rsid w:val="6F7A7A5C"/>
    <w:rsid w:val="6FC0AB43"/>
    <w:rsid w:val="6FD43FA8"/>
    <w:rsid w:val="6FD90861"/>
    <w:rsid w:val="70025FC3"/>
    <w:rsid w:val="7008916E"/>
    <w:rsid w:val="700C7650"/>
    <w:rsid w:val="7025BFE1"/>
    <w:rsid w:val="7041012B"/>
    <w:rsid w:val="70435B26"/>
    <w:rsid w:val="70493855"/>
    <w:rsid w:val="70511AA5"/>
    <w:rsid w:val="7055DDBB"/>
    <w:rsid w:val="70622164"/>
    <w:rsid w:val="708A57C8"/>
    <w:rsid w:val="708ACCB5"/>
    <w:rsid w:val="70C04467"/>
    <w:rsid w:val="70C7B6EB"/>
    <w:rsid w:val="70DADE02"/>
    <w:rsid w:val="70F18F8E"/>
    <w:rsid w:val="710722D6"/>
    <w:rsid w:val="711BE565"/>
    <w:rsid w:val="7122CACF"/>
    <w:rsid w:val="713FFFC5"/>
    <w:rsid w:val="714A6F17"/>
    <w:rsid w:val="717AAF57"/>
    <w:rsid w:val="718BB78F"/>
    <w:rsid w:val="71B89D64"/>
    <w:rsid w:val="71BC1017"/>
    <w:rsid w:val="71CE1BCF"/>
    <w:rsid w:val="71DF44DA"/>
    <w:rsid w:val="71E45FD4"/>
    <w:rsid w:val="71E6CEAC"/>
    <w:rsid w:val="71E9D004"/>
    <w:rsid w:val="7206116B"/>
    <w:rsid w:val="720DE0FD"/>
    <w:rsid w:val="7214CE3D"/>
    <w:rsid w:val="721BC8F3"/>
    <w:rsid w:val="722D921D"/>
    <w:rsid w:val="72374884"/>
    <w:rsid w:val="7242A513"/>
    <w:rsid w:val="724CF4B2"/>
    <w:rsid w:val="724FFC42"/>
    <w:rsid w:val="72513431"/>
    <w:rsid w:val="726BB5A9"/>
    <w:rsid w:val="726F50A9"/>
    <w:rsid w:val="72774D30"/>
    <w:rsid w:val="72A8E126"/>
    <w:rsid w:val="72B2C54D"/>
    <w:rsid w:val="72B315B4"/>
    <w:rsid w:val="72BA9AB7"/>
    <w:rsid w:val="72BF1DAB"/>
    <w:rsid w:val="72D45C66"/>
    <w:rsid w:val="733F6F6B"/>
    <w:rsid w:val="73465983"/>
    <w:rsid w:val="73533AD5"/>
    <w:rsid w:val="73563A51"/>
    <w:rsid w:val="7369AE40"/>
    <w:rsid w:val="738CA756"/>
    <w:rsid w:val="739BF84D"/>
    <w:rsid w:val="73A05973"/>
    <w:rsid w:val="73A83B66"/>
    <w:rsid w:val="73AAF7D1"/>
    <w:rsid w:val="73B91435"/>
    <w:rsid w:val="73C79388"/>
    <w:rsid w:val="73CAEE77"/>
    <w:rsid w:val="73EBF8A6"/>
    <w:rsid w:val="73EC0365"/>
    <w:rsid w:val="740F4CFE"/>
    <w:rsid w:val="740FE476"/>
    <w:rsid w:val="742C0BC8"/>
    <w:rsid w:val="742CBDA1"/>
    <w:rsid w:val="7467D8E9"/>
    <w:rsid w:val="74681A0D"/>
    <w:rsid w:val="7498A1F3"/>
    <w:rsid w:val="749CCF1B"/>
    <w:rsid w:val="74BA3D6E"/>
    <w:rsid w:val="74BFA7B1"/>
    <w:rsid w:val="74C5FAF2"/>
    <w:rsid w:val="74E0E873"/>
    <w:rsid w:val="74F5F747"/>
    <w:rsid w:val="7501B4ED"/>
    <w:rsid w:val="7519A0B8"/>
    <w:rsid w:val="7519BD40"/>
    <w:rsid w:val="751EE66C"/>
    <w:rsid w:val="752ABD21"/>
    <w:rsid w:val="753A7E6F"/>
    <w:rsid w:val="7544175A"/>
    <w:rsid w:val="754609E6"/>
    <w:rsid w:val="756135C5"/>
    <w:rsid w:val="75648418"/>
    <w:rsid w:val="757CBF17"/>
    <w:rsid w:val="758A425F"/>
    <w:rsid w:val="759AABD6"/>
    <w:rsid w:val="75A40B91"/>
    <w:rsid w:val="75B501AB"/>
    <w:rsid w:val="75B76B9B"/>
    <w:rsid w:val="75C81B71"/>
    <w:rsid w:val="75C8F4E3"/>
    <w:rsid w:val="760C0F4A"/>
    <w:rsid w:val="760CCEE5"/>
    <w:rsid w:val="761F5BF5"/>
    <w:rsid w:val="762F10C4"/>
    <w:rsid w:val="7632FE63"/>
    <w:rsid w:val="7635D246"/>
    <w:rsid w:val="763A03F1"/>
    <w:rsid w:val="764E28B8"/>
    <w:rsid w:val="7659EA59"/>
    <w:rsid w:val="765C83B1"/>
    <w:rsid w:val="766094C5"/>
    <w:rsid w:val="76719442"/>
    <w:rsid w:val="767EDF8B"/>
    <w:rsid w:val="7681F94F"/>
    <w:rsid w:val="76AA739F"/>
    <w:rsid w:val="76EF8EED"/>
    <w:rsid w:val="7706A74A"/>
    <w:rsid w:val="77124A84"/>
    <w:rsid w:val="772F3D07"/>
    <w:rsid w:val="773D697E"/>
    <w:rsid w:val="774283ED"/>
    <w:rsid w:val="77489F11"/>
    <w:rsid w:val="77A3B720"/>
    <w:rsid w:val="77AE65F0"/>
    <w:rsid w:val="77B24FFD"/>
    <w:rsid w:val="77C7246B"/>
    <w:rsid w:val="77DFB1D7"/>
    <w:rsid w:val="77E0E1FE"/>
    <w:rsid w:val="77FAD652"/>
    <w:rsid w:val="78029A5D"/>
    <w:rsid w:val="7802D14E"/>
    <w:rsid w:val="7806068E"/>
    <w:rsid w:val="78078D92"/>
    <w:rsid w:val="7811D5F1"/>
    <w:rsid w:val="78144E2B"/>
    <w:rsid w:val="78333521"/>
    <w:rsid w:val="787950AF"/>
    <w:rsid w:val="789CB178"/>
    <w:rsid w:val="78AC4CAA"/>
    <w:rsid w:val="78BBE3C7"/>
    <w:rsid w:val="78DE004D"/>
    <w:rsid w:val="78DFA9C5"/>
    <w:rsid w:val="78EA521E"/>
    <w:rsid w:val="78EB41C1"/>
    <w:rsid w:val="78F4DE33"/>
    <w:rsid w:val="78FDD56F"/>
    <w:rsid w:val="79095891"/>
    <w:rsid w:val="794F3BA2"/>
    <w:rsid w:val="7955DFBD"/>
    <w:rsid w:val="797ED2CD"/>
    <w:rsid w:val="79880A03"/>
    <w:rsid w:val="79A9054E"/>
    <w:rsid w:val="79AB349A"/>
    <w:rsid w:val="79AB3A71"/>
    <w:rsid w:val="79B43D3C"/>
    <w:rsid w:val="79DAA164"/>
    <w:rsid w:val="7A0BF4BA"/>
    <w:rsid w:val="7A1229B7"/>
    <w:rsid w:val="7A18C82A"/>
    <w:rsid w:val="7A368804"/>
    <w:rsid w:val="7A496709"/>
    <w:rsid w:val="7A6E7A32"/>
    <w:rsid w:val="7A7343D8"/>
    <w:rsid w:val="7A854E0E"/>
    <w:rsid w:val="7A94921E"/>
    <w:rsid w:val="7A99108A"/>
    <w:rsid w:val="7A9CD93C"/>
    <w:rsid w:val="7AB0EBDC"/>
    <w:rsid w:val="7AB1CE7E"/>
    <w:rsid w:val="7AC3E798"/>
    <w:rsid w:val="7ACA30CE"/>
    <w:rsid w:val="7AEBE32B"/>
    <w:rsid w:val="7AF4B142"/>
    <w:rsid w:val="7B00D1E5"/>
    <w:rsid w:val="7B25A026"/>
    <w:rsid w:val="7B4C5CC5"/>
    <w:rsid w:val="7B5275D1"/>
    <w:rsid w:val="7B56CC33"/>
    <w:rsid w:val="7B608547"/>
    <w:rsid w:val="7B61B637"/>
    <w:rsid w:val="7B7F4A9E"/>
    <w:rsid w:val="7B9D246E"/>
    <w:rsid w:val="7BC6AE1E"/>
    <w:rsid w:val="7C156629"/>
    <w:rsid w:val="7C157786"/>
    <w:rsid w:val="7C2FC920"/>
    <w:rsid w:val="7C37A537"/>
    <w:rsid w:val="7C3AEAEE"/>
    <w:rsid w:val="7C455D96"/>
    <w:rsid w:val="7C5C9414"/>
    <w:rsid w:val="7C820B5D"/>
    <w:rsid w:val="7C886451"/>
    <w:rsid w:val="7C8DE7E1"/>
    <w:rsid w:val="7C979B70"/>
    <w:rsid w:val="7CA457B2"/>
    <w:rsid w:val="7CABFA6C"/>
    <w:rsid w:val="7CC28FCB"/>
    <w:rsid w:val="7CE52338"/>
    <w:rsid w:val="7D4DC688"/>
    <w:rsid w:val="7D517A21"/>
    <w:rsid w:val="7D65D98B"/>
    <w:rsid w:val="7D72029E"/>
    <w:rsid w:val="7D7285A2"/>
    <w:rsid w:val="7D729784"/>
    <w:rsid w:val="7DD980EA"/>
    <w:rsid w:val="7DE93974"/>
    <w:rsid w:val="7DFEBE03"/>
    <w:rsid w:val="7E06E0F6"/>
    <w:rsid w:val="7E152DFB"/>
    <w:rsid w:val="7E158B10"/>
    <w:rsid w:val="7E340EC3"/>
    <w:rsid w:val="7E6AA89D"/>
    <w:rsid w:val="7E6CE9C4"/>
    <w:rsid w:val="7E7BE1FB"/>
    <w:rsid w:val="7E95E72A"/>
    <w:rsid w:val="7EAB39B7"/>
    <w:rsid w:val="7EAE6D3D"/>
    <w:rsid w:val="7EC069C2"/>
    <w:rsid w:val="7ECEC942"/>
    <w:rsid w:val="7F0116DC"/>
    <w:rsid w:val="7F36E5E1"/>
    <w:rsid w:val="7F4269D4"/>
    <w:rsid w:val="7F5D033E"/>
    <w:rsid w:val="7F8A1B63"/>
    <w:rsid w:val="7F8C43A9"/>
    <w:rsid w:val="7FA91893"/>
    <w:rsid w:val="7FBF9E4C"/>
    <w:rsid w:val="7FC1D497"/>
    <w:rsid w:val="7FE977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1C90E2"/>
  <w15:docId w15:val="{F58F888E-513E-194B-A8AA-9521E83A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iPriority="1" w:unhideWhenUsed="1"/>
    <w:lsdException w:name="List Continue 2" w:semiHidden="1" w:uiPriority="1" w:unhideWhenUsed="1"/>
    <w:lsdException w:name="List Continue 3"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45F9"/>
    <w:pPr>
      <w:spacing w:before="0" w:after="0" w:line="240" w:lineRule="auto"/>
    </w:pPr>
    <w:rPr>
      <w:rFonts w:ascii="Times New Roman" w:hAnsi="Times New Roman"/>
      <w:color w:val="auto"/>
      <w:sz w:val="24"/>
      <w:szCs w:val="24"/>
      <w:lang w:eastAsia="zh-CN"/>
    </w:rPr>
  </w:style>
  <w:style w:type="paragraph" w:styleId="Heading1">
    <w:name w:val="heading 1"/>
    <w:basedOn w:val="Normal"/>
    <w:next w:val="BodyText"/>
    <w:link w:val="Heading1Char"/>
    <w:uiPriority w:val="1"/>
    <w:qFormat/>
    <w:rsid w:val="2C2EB008"/>
    <w:pPr>
      <w:keepNext/>
      <w:spacing w:before="300"/>
      <w:contextualSpacing/>
      <w:outlineLvl w:val="0"/>
    </w:pPr>
    <w:rPr>
      <w:b/>
      <w:bCs/>
    </w:rPr>
  </w:style>
  <w:style w:type="paragraph" w:styleId="Heading2">
    <w:name w:val="heading 2"/>
    <w:basedOn w:val="Normal"/>
    <w:next w:val="BodyText"/>
    <w:link w:val="Heading2Char"/>
    <w:uiPriority w:val="1"/>
    <w:qFormat/>
    <w:rsid w:val="2C2EB008"/>
    <w:pPr>
      <w:keepNext/>
      <w:spacing w:before="300"/>
      <w:contextualSpacing/>
      <w:outlineLvl w:val="1"/>
    </w:pPr>
    <w:rPr>
      <w:rFonts w:ascii="Neue Plak" w:hAnsi="Neue Plak"/>
      <w:b/>
      <w:bCs/>
    </w:rPr>
  </w:style>
  <w:style w:type="paragraph" w:styleId="Heading3">
    <w:name w:val="heading 3"/>
    <w:basedOn w:val="Normal"/>
    <w:next w:val="BodyText"/>
    <w:link w:val="Heading3Char"/>
    <w:uiPriority w:val="1"/>
    <w:qFormat/>
    <w:rsid w:val="2C2EB008"/>
    <w:pPr>
      <w:keepNext/>
      <w:spacing w:before="300"/>
      <w:contextualSpacing/>
      <w:outlineLvl w:val="2"/>
    </w:pPr>
    <w:rPr>
      <w:b/>
      <w:bCs/>
      <w:i/>
      <w:iCs/>
    </w:rPr>
  </w:style>
  <w:style w:type="paragraph" w:styleId="Heading4">
    <w:name w:val="heading 4"/>
    <w:basedOn w:val="Normal"/>
    <w:next w:val="Normal"/>
    <w:link w:val="Heading4Char"/>
    <w:uiPriority w:val="1"/>
    <w:qFormat/>
    <w:rsid w:val="2C2EB008"/>
    <w:pPr>
      <w:keepNext/>
      <w:spacing w:before="300"/>
      <w:outlineLvl w:val="3"/>
    </w:pPr>
    <w:rPr>
      <w:i/>
      <w:iCs/>
    </w:rPr>
  </w:style>
  <w:style w:type="paragraph" w:styleId="Heading5">
    <w:name w:val="heading 5"/>
    <w:basedOn w:val="Normal"/>
    <w:next w:val="Normal"/>
    <w:link w:val="Heading5Char"/>
    <w:uiPriority w:val="1"/>
    <w:semiHidden/>
    <w:qFormat/>
    <w:rsid w:val="2C2EB008"/>
    <w:pPr>
      <w:spacing w:before="240" w:after="60"/>
      <w:outlineLvl w:val="4"/>
    </w:pPr>
    <w:rPr>
      <w:b/>
      <w:bCs/>
      <w:i/>
      <w:iCs/>
      <w:sz w:val="26"/>
      <w:szCs w:val="26"/>
    </w:rPr>
  </w:style>
  <w:style w:type="paragraph" w:styleId="Heading6">
    <w:name w:val="heading 6"/>
    <w:basedOn w:val="Normal"/>
    <w:next w:val="Normal"/>
    <w:link w:val="Heading6Char"/>
    <w:uiPriority w:val="1"/>
    <w:semiHidden/>
    <w:qFormat/>
    <w:rsid w:val="2C2EB008"/>
    <w:pPr>
      <w:spacing w:before="240" w:after="60"/>
      <w:outlineLvl w:val="5"/>
    </w:pPr>
    <w:rPr>
      <w:b/>
      <w:bCs/>
    </w:rPr>
  </w:style>
  <w:style w:type="paragraph" w:styleId="Heading7">
    <w:name w:val="heading 7"/>
    <w:basedOn w:val="Normal"/>
    <w:next w:val="Normal"/>
    <w:link w:val="Heading7Char"/>
    <w:uiPriority w:val="1"/>
    <w:semiHidden/>
    <w:qFormat/>
    <w:rsid w:val="2C2EB008"/>
    <w:pPr>
      <w:spacing w:before="240" w:after="60"/>
      <w:outlineLvl w:val="6"/>
    </w:pPr>
  </w:style>
  <w:style w:type="paragraph" w:styleId="Heading8">
    <w:name w:val="heading 8"/>
    <w:basedOn w:val="Normal"/>
    <w:next w:val="Normal"/>
    <w:link w:val="Heading8Char"/>
    <w:uiPriority w:val="1"/>
    <w:semiHidden/>
    <w:qFormat/>
    <w:rsid w:val="2C2EB008"/>
    <w:pPr>
      <w:spacing w:before="240" w:after="60"/>
      <w:outlineLvl w:val="7"/>
    </w:pPr>
    <w:rPr>
      <w:i/>
      <w:iCs/>
    </w:rPr>
  </w:style>
  <w:style w:type="paragraph" w:styleId="Heading9">
    <w:name w:val="heading 9"/>
    <w:basedOn w:val="Normal"/>
    <w:next w:val="Normal"/>
    <w:link w:val="Heading9Char"/>
    <w:uiPriority w:val="1"/>
    <w:semiHidden/>
    <w:qFormat/>
    <w:rsid w:val="2C2EB008"/>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BodyParagraph"/>
    <w:next w:val="Normal"/>
    <w:uiPriority w:val="99"/>
    <w:unhideWhenUsed/>
    <w:qFormat/>
    <w:rsid w:val="003235FA"/>
    <w:pPr>
      <w:ind w:left="480" w:hanging="480"/>
    </w:pPr>
    <w:rPr>
      <w:rFonts w:asciiTheme="minorHAnsi" w:hAnsiTheme="minorHAnsi" w:cstheme="minorHAnsi"/>
      <w:bCs/>
    </w:rPr>
  </w:style>
  <w:style w:type="paragraph" w:styleId="Footer">
    <w:name w:val="footer"/>
    <w:basedOn w:val="Normal"/>
    <w:link w:val="FooterChar"/>
    <w:uiPriority w:val="99"/>
    <w:rsid w:val="00B72B1B"/>
    <w:rPr>
      <w:rFonts w:ascii="Arial" w:hAnsi="Arial"/>
      <w:sz w:val="16"/>
      <w:szCs w:val="16"/>
    </w:rPr>
  </w:style>
  <w:style w:type="paragraph" w:styleId="Salutation">
    <w:name w:val="Salutation"/>
    <w:basedOn w:val="Normal"/>
    <w:next w:val="BodyText"/>
    <w:link w:val="SalutationChar"/>
    <w:uiPriority w:val="1"/>
    <w:rsid w:val="2C2EB008"/>
    <w:pPr>
      <w:spacing w:before="360" w:after="570"/>
    </w:pPr>
  </w:style>
  <w:style w:type="character" w:customStyle="1" w:styleId="FooterChar">
    <w:name w:val="Footer Char"/>
    <w:basedOn w:val="DefaultParagraphFont"/>
    <w:link w:val="Footer"/>
    <w:uiPriority w:val="99"/>
    <w:rsid w:val="00B72B1B"/>
    <w:rPr>
      <w:rFonts w:ascii="Arial" w:hAnsi="Arial"/>
      <w:color w:val="auto"/>
      <w:sz w:val="16"/>
      <w:szCs w:val="16"/>
      <w:lang w:eastAsia="zh-CN"/>
    </w:rPr>
  </w:style>
  <w:style w:type="paragraph" w:styleId="BalloonText">
    <w:name w:val="Balloon Text"/>
    <w:basedOn w:val="Normal"/>
    <w:link w:val="BalloonTextChar"/>
    <w:uiPriority w:val="1"/>
    <w:semiHidden/>
    <w:rsid w:val="2C2EB008"/>
    <w:rPr>
      <w:rFonts w:ascii="Tahoma" w:hAnsi="Tahoma" w:cs="Tahoma"/>
      <w:sz w:val="16"/>
      <w:szCs w:val="16"/>
    </w:rPr>
  </w:style>
  <w:style w:type="paragraph" w:customStyle="1" w:styleId="Emailaddress">
    <w:name w:val="Email address"/>
    <w:basedOn w:val="Normal"/>
    <w:uiPriority w:val="1"/>
    <w:semiHidden/>
    <w:rsid w:val="2C2EB008"/>
    <w:rPr>
      <w:sz w:val="16"/>
      <w:szCs w:val="16"/>
    </w:rPr>
  </w:style>
  <w:style w:type="paragraph" w:styleId="ListContinue">
    <w:name w:val="List Continue"/>
    <w:basedOn w:val="Normal"/>
    <w:uiPriority w:val="1"/>
    <w:semiHidden/>
    <w:rsid w:val="2C2EB008"/>
    <w:pPr>
      <w:spacing w:after="260"/>
      <w:ind w:left="340"/>
    </w:pPr>
  </w:style>
  <w:style w:type="paragraph" w:styleId="ListContinue2">
    <w:name w:val="List Continue 2"/>
    <w:basedOn w:val="Normal"/>
    <w:link w:val="ListContinue2Char"/>
    <w:uiPriority w:val="1"/>
    <w:semiHidden/>
    <w:rsid w:val="2C2EB008"/>
    <w:pPr>
      <w:spacing w:after="120"/>
      <w:ind w:left="567"/>
    </w:pPr>
  </w:style>
  <w:style w:type="character" w:customStyle="1" w:styleId="ListContinue2Char">
    <w:name w:val="List Continue 2 Char"/>
    <w:basedOn w:val="DefaultParagraphFont"/>
    <w:link w:val="ListContinue2"/>
    <w:uiPriority w:val="1"/>
    <w:rsid w:val="00E46C48"/>
  </w:style>
  <w:style w:type="paragraph" w:styleId="ListContinue3">
    <w:name w:val="List Continue 3"/>
    <w:basedOn w:val="ListContinue2"/>
    <w:link w:val="ListContinue3Char"/>
    <w:uiPriority w:val="1"/>
    <w:semiHidden/>
    <w:rsid w:val="00FD57F5"/>
    <w:pPr>
      <w:ind w:left="794"/>
    </w:pPr>
  </w:style>
  <w:style w:type="character" w:customStyle="1" w:styleId="ListContinue3Char">
    <w:name w:val="List Continue 3 Char"/>
    <w:basedOn w:val="ListContinue2Char"/>
    <w:link w:val="ListContinue3"/>
    <w:uiPriority w:val="1"/>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uiPriority w:val="1"/>
    <w:rsid w:val="008235BF"/>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5050F1"/>
    <w:rPr>
      <w:color w:val="0563C1" w:themeColor="hyperlink"/>
      <w:u w:val="single"/>
    </w:rPr>
  </w:style>
  <w:style w:type="table" w:styleId="TableGrid">
    <w:name w:val="Table Grid"/>
    <w:basedOn w:val="TableNormal"/>
    <w:uiPriority w:val="3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bCs/>
        <w:color w:val="FFFFFF" w:themeColor="background1"/>
      </w:rPr>
      <w:tblPr/>
      <w:tcPr>
        <w:shd w:val="clear" w:color="auto" w:fill="363D3D" w:themeFill="background2" w:themeFillShade="40"/>
      </w:tc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uiPriority w:val="1"/>
    <w:qFormat/>
    <w:rsid w:val="2C2EB008"/>
    <w:pPr>
      <w:tabs>
        <w:tab w:val="num" w:pos="360"/>
      </w:tabs>
      <w:spacing w:before="90" w:after="90"/>
      <w:ind w:left="360" w:hanging="360"/>
    </w:pPr>
    <w:rPr>
      <w:rFonts w:ascii="Neue Plak" w:hAnsi="Neue Plak"/>
    </w:rPr>
  </w:style>
  <w:style w:type="paragraph" w:styleId="ListBullet2">
    <w:name w:val="List Bullet 2"/>
    <w:basedOn w:val="ListBullet"/>
    <w:uiPriority w:val="1"/>
    <w:qFormat/>
    <w:rsid w:val="2C2EB008"/>
  </w:style>
  <w:style w:type="paragraph" w:styleId="ListBullet3">
    <w:name w:val="List Bullet 3"/>
    <w:basedOn w:val="ListBullet2"/>
    <w:uiPriority w:val="1"/>
    <w:qFormat/>
    <w:rsid w:val="2C2EB008"/>
  </w:style>
  <w:style w:type="paragraph" w:styleId="ListNumber">
    <w:name w:val="List Number"/>
    <w:basedOn w:val="Normal"/>
    <w:uiPriority w:val="1"/>
    <w:qFormat/>
    <w:rsid w:val="2C2EB008"/>
    <w:pPr>
      <w:numPr>
        <w:numId w:val="3"/>
      </w:numPr>
      <w:spacing w:before="90" w:after="90"/>
    </w:pPr>
  </w:style>
  <w:style w:type="paragraph" w:styleId="ListNumber2">
    <w:name w:val="List Number 2"/>
    <w:basedOn w:val="ListNumber"/>
    <w:uiPriority w:val="1"/>
    <w:qFormat/>
    <w:rsid w:val="2C2EB008"/>
  </w:style>
  <w:style w:type="paragraph" w:styleId="ListNumber3">
    <w:name w:val="List Number 3"/>
    <w:basedOn w:val="ListNumber2"/>
    <w:uiPriority w:val="1"/>
    <w:qFormat/>
    <w:rsid w:val="2C2EB008"/>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uiPriority w:val="1"/>
    <w:rsid w:val="2C2EB008"/>
  </w:style>
  <w:style w:type="paragraph" w:styleId="NormalWeb">
    <w:name w:val="Normal (Web)"/>
    <w:basedOn w:val="Normal"/>
    <w:uiPriority w:val="99"/>
    <w:unhideWhenUsed/>
    <w:rsid w:val="2C2EB008"/>
    <w:pPr>
      <w:spacing w:beforeAutospacing="1" w:afterAutospacing="1"/>
    </w:pPr>
    <w:rPr>
      <w:rFonts w:eastAsiaTheme="minorEastAsia"/>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Placeholder">
    <w:name w:val="Table Placeholder"/>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uiPriority w:val="1"/>
    <w:qFormat/>
    <w:rsid w:val="2C2EB008"/>
    <w:pPr>
      <w:spacing w:before="180"/>
    </w:pPr>
    <w:rPr>
      <w:i/>
      <w:iCs/>
    </w:rPr>
  </w:style>
  <w:style w:type="paragraph" w:styleId="BodyText">
    <w:name w:val="Body Text"/>
    <w:basedOn w:val="Normal"/>
    <w:link w:val="BodyTextChar"/>
    <w:uiPriority w:val="1"/>
    <w:qFormat/>
    <w:rsid w:val="2C2EB008"/>
    <w:rPr>
      <w:rFonts w:ascii="Neue Plak" w:hAnsi="Neue Plak"/>
      <w:lang w:val="en-US"/>
    </w:rPr>
  </w:style>
  <w:style w:type="character" w:customStyle="1" w:styleId="BodyTextChar">
    <w:name w:val="Body Text Char"/>
    <w:basedOn w:val="DefaultParagraphFont"/>
    <w:link w:val="BodyText"/>
    <w:uiPriority w:val="1"/>
    <w:rsid w:val="00CE3C0F"/>
    <w:rPr>
      <w:rFonts w:ascii="Neue Plak" w:hAnsi="Neue Plak"/>
      <w:lang w:val="en-US"/>
    </w:rPr>
  </w:style>
  <w:style w:type="paragraph" w:styleId="Closing">
    <w:name w:val="Closing"/>
    <w:basedOn w:val="Normal"/>
    <w:link w:val="ClosingChar"/>
    <w:uiPriority w:val="99"/>
    <w:rsid w:val="2C2EB008"/>
    <w:pPr>
      <w:spacing w:before="200"/>
    </w:pPr>
  </w:style>
  <w:style w:type="character" w:customStyle="1" w:styleId="ClosingChar">
    <w:name w:val="Closing Char"/>
    <w:basedOn w:val="DefaultParagraphFont"/>
    <w:link w:val="Closing"/>
    <w:uiPriority w:val="99"/>
    <w:rsid w:val="0071203E"/>
  </w:style>
  <w:style w:type="character" w:customStyle="1" w:styleId="QuoteChar">
    <w:name w:val="Quote Char"/>
    <w:basedOn w:val="DefaultParagraphFont"/>
    <w:link w:val="Quote"/>
    <w:uiPriority w:val="1"/>
    <w:rsid w:val="00D72BE4"/>
    <w:rPr>
      <w:i/>
      <w:iCs/>
    </w:rPr>
  </w:style>
  <w:style w:type="paragraph" w:customStyle="1" w:styleId="QuoteAuthor">
    <w:name w:val="Quote Author"/>
    <w:basedOn w:val="NoSpacing"/>
    <w:next w:val="BodyText"/>
    <w:uiPriority w:val="1"/>
    <w:rsid w:val="00BD2869"/>
    <w:pPr>
      <w:numPr>
        <w:numId w:val="1"/>
      </w:numPr>
    </w:pPr>
    <w:rPr>
      <w:i/>
    </w:rPr>
  </w:style>
  <w:style w:type="paragraph" w:styleId="FootnoteText">
    <w:name w:val="footnote text"/>
    <w:basedOn w:val="Normal"/>
    <w:link w:val="FootnoteTextChar"/>
    <w:uiPriority w:val="1"/>
    <w:semiHidden/>
    <w:unhideWhenUsed/>
    <w:rsid w:val="2C2EB008"/>
  </w:style>
  <w:style w:type="character" w:customStyle="1" w:styleId="FootnoteTextChar">
    <w:name w:val="Footnote Text Char"/>
    <w:basedOn w:val="DefaultParagraphFont"/>
    <w:link w:val="FootnoteText"/>
    <w:uiPriority w:val="1"/>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uiPriority w:val="1"/>
    <w:semiHidden/>
    <w:unhideWhenUsed/>
    <w:rsid w:val="2C2EB008"/>
  </w:style>
  <w:style w:type="character" w:customStyle="1" w:styleId="EndnoteTextChar">
    <w:name w:val="Endnote Text Char"/>
    <w:basedOn w:val="DefaultParagraphFont"/>
    <w:link w:val="EndnoteText"/>
    <w:uiPriority w:val="1"/>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uiPriority w:val="1"/>
    <w:rsid w:val="2C2EB008"/>
    <w:rPr>
      <w:sz w:val="18"/>
      <w:szCs w:val="18"/>
    </w:rPr>
  </w:style>
  <w:style w:type="character" w:customStyle="1" w:styleId="Heading1Char">
    <w:name w:val="Heading 1 Char"/>
    <w:basedOn w:val="DefaultParagraphFont"/>
    <w:link w:val="Heading1"/>
    <w:uiPriority w:val="1"/>
    <w:rsid w:val="00143B3B"/>
    <w:rPr>
      <w:b/>
      <w:bCs/>
      <w:color w:val="auto"/>
      <w:sz w:val="24"/>
      <w:szCs w:val="24"/>
    </w:rPr>
  </w:style>
  <w:style w:type="character" w:customStyle="1" w:styleId="Heading2Char">
    <w:name w:val="Heading 2 Char"/>
    <w:basedOn w:val="DefaultParagraphFont"/>
    <w:link w:val="Heading2"/>
    <w:uiPriority w:val="1"/>
    <w:rsid w:val="00143B3B"/>
    <w:rPr>
      <w:rFonts w:ascii="Neue Plak" w:hAnsi="Neue Plak"/>
      <w:b/>
      <w:bCs/>
    </w:rPr>
  </w:style>
  <w:style w:type="paragraph" w:customStyle="1" w:styleId="ListLegalNumber">
    <w:name w:val="List Legal Number"/>
    <w:basedOn w:val="Normal"/>
    <w:uiPriority w:val="1"/>
    <w:rsid w:val="004A1B7B"/>
    <w:pPr>
      <w:numPr>
        <w:numId w:val="2"/>
      </w:numPr>
      <w:spacing w:before="90" w:after="90"/>
    </w:pPr>
    <w:rPr>
      <w:b/>
    </w:rPr>
  </w:style>
  <w:style w:type="paragraph" w:customStyle="1" w:styleId="ListLegalNumber2">
    <w:name w:val="List Legal Number 2"/>
    <w:basedOn w:val="ListLegalNumber"/>
    <w:uiPriority w:val="1"/>
    <w:rsid w:val="2C2EB008"/>
    <w:rPr>
      <w:b w:val="0"/>
    </w:rPr>
  </w:style>
  <w:style w:type="paragraph" w:customStyle="1" w:styleId="ListLegalNumber3">
    <w:name w:val="List Legal Number 3"/>
    <w:basedOn w:val="ListLegalNumber2"/>
    <w:uiPriority w:val="1"/>
    <w:rsid w:val="2C2EB008"/>
  </w:style>
  <w:style w:type="paragraph" w:customStyle="1" w:styleId="ListLegalNumber4">
    <w:name w:val="List Legal Number 4"/>
    <w:basedOn w:val="ListLegalNumber3"/>
    <w:uiPriority w:val="1"/>
    <w:rsid w:val="2C2EB008"/>
  </w:style>
  <w:style w:type="paragraph" w:customStyle="1" w:styleId="ListLegalNumber5">
    <w:name w:val="List Legal Number 5"/>
    <w:basedOn w:val="ListLegalNumber4"/>
    <w:uiPriority w:val="1"/>
    <w:rsid w:val="2C2EB008"/>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uiPriority w:val="39"/>
    <w:unhideWhenUsed/>
    <w:rsid w:val="00F0766C"/>
    <w:pPr>
      <w:spacing w:before="240" w:after="120"/>
    </w:pPr>
    <w:rPr>
      <w:rFonts w:asciiTheme="minorHAnsi" w:hAnsiTheme="minorHAnsi" w:cstheme="minorHAnsi"/>
      <w:b/>
      <w:bCs/>
      <w:sz w:val="28"/>
    </w:rPr>
  </w:style>
  <w:style w:type="paragraph" w:styleId="TOC2">
    <w:name w:val="toc 2"/>
    <w:basedOn w:val="Normal"/>
    <w:next w:val="Normal"/>
    <w:uiPriority w:val="39"/>
    <w:unhideWhenUsed/>
    <w:rsid w:val="00F0766C"/>
    <w:pPr>
      <w:spacing w:before="120"/>
      <w:ind w:left="240"/>
    </w:pPr>
    <w:rPr>
      <w:rFonts w:asciiTheme="minorHAnsi" w:hAnsiTheme="minorHAnsi" w:cstheme="minorHAnsi"/>
      <w:iCs/>
      <w:sz w:val="28"/>
    </w:rPr>
  </w:style>
  <w:style w:type="paragraph" w:styleId="TOC3">
    <w:name w:val="toc 3"/>
    <w:basedOn w:val="Normal"/>
    <w:next w:val="Normal"/>
    <w:uiPriority w:val="39"/>
    <w:unhideWhenUsed/>
    <w:rsid w:val="2C2EB008"/>
    <w:pPr>
      <w:ind w:left="480"/>
    </w:pPr>
    <w:rPr>
      <w:rFonts w:asciiTheme="minorHAnsi" w:hAnsiTheme="minorHAnsi" w:cstheme="minorHAnsi"/>
      <w:sz w:val="20"/>
    </w:rPr>
  </w:style>
  <w:style w:type="paragraph" w:styleId="TOCHeading">
    <w:name w:val="TOC Heading"/>
    <w:basedOn w:val="Heading1"/>
    <w:next w:val="Normal"/>
    <w:uiPriority w:val="39"/>
    <w:unhideWhenUsed/>
    <w:qFormat/>
    <w:rsid w:val="2C2EB008"/>
    <w:pPr>
      <w:keepLines/>
      <w:spacing w:before="240" w:line="259" w:lineRule="auto"/>
    </w:pPr>
    <w:rPr>
      <w:rFonts w:asciiTheme="majorHAnsi" w:eastAsiaTheme="majorEastAsia" w:hAnsiTheme="majorHAnsi" w:cstheme="majorBidi"/>
      <w:color w:val="000000" w:themeColor="text1"/>
      <w:sz w:val="20"/>
      <w:szCs w:val="20"/>
      <w:lang w:val="en-US" w:eastAsia="en-US"/>
    </w:rPr>
  </w:style>
  <w:style w:type="paragraph" w:styleId="TOC4">
    <w:name w:val="toc 4"/>
    <w:basedOn w:val="Normal"/>
    <w:next w:val="Normal"/>
    <w:uiPriority w:val="39"/>
    <w:unhideWhenUsed/>
    <w:rsid w:val="2C2EB008"/>
    <w:pPr>
      <w:ind w:left="720"/>
    </w:pPr>
    <w:rPr>
      <w:rFonts w:asciiTheme="minorHAnsi" w:hAnsiTheme="minorHAnsi" w:cstheme="minorHAnsi"/>
      <w:sz w:val="20"/>
    </w:rPr>
  </w:style>
  <w:style w:type="character" w:styleId="CommentReference">
    <w:name w:val="annotation reference"/>
    <w:basedOn w:val="DefaultParagraphFont"/>
    <w:uiPriority w:val="99"/>
    <w:semiHidden/>
    <w:unhideWhenUsed/>
    <w:rsid w:val="007B0B67"/>
    <w:rPr>
      <w:sz w:val="16"/>
      <w:szCs w:val="16"/>
    </w:rPr>
  </w:style>
  <w:style w:type="paragraph" w:styleId="CommentText">
    <w:name w:val="annotation text"/>
    <w:basedOn w:val="Normal"/>
    <w:link w:val="CommentTextChar"/>
    <w:uiPriority w:val="99"/>
    <w:unhideWhenUsed/>
    <w:rsid w:val="2C2EB008"/>
  </w:style>
  <w:style w:type="character" w:customStyle="1" w:styleId="CommentTextChar">
    <w:name w:val="Comment Text Char"/>
    <w:basedOn w:val="DefaultParagraphFont"/>
    <w:link w:val="CommentText"/>
    <w:uiPriority w:val="99"/>
    <w:rsid w:val="007B0B67"/>
  </w:style>
  <w:style w:type="paragraph" w:styleId="CommentSubject">
    <w:name w:val="annotation subject"/>
    <w:basedOn w:val="CommentText"/>
    <w:next w:val="CommentText"/>
    <w:link w:val="CommentSubjectChar"/>
    <w:uiPriority w:val="99"/>
    <w:semiHidden/>
    <w:unhideWhenUsed/>
    <w:rsid w:val="007B0B67"/>
    <w:rPr>
      <w:b/>
      <w:bCs/>
    </w:rPr>
  </w:style>
  <w:style w:type="character" w:customStyle="1" w:styleId="CommentSubjectChar">
    <w:name w:val="Comment Subject Char"/>
    <w:basedOn w:val="CommentTextChar"/>
    <w:link w:val="CommentSubject"/>
    <w:uiPriority w:val="99"/>
    <w:semiHidden/>
    <w:rsid w:val="007B0B67"/>
    <w:rPr>
      <w:b/>
      <w:bCs/>
      <w:kern w:val="20"/>
    </w:rPr>
  </w:style>
  <w:style w:type="paragraph" w:styleId="ListParagraph">
    <w:name w:val="List Paragraph"/>
    <w:basedOn w:val="Normal"/>
    <w:uiPriority w:val="34"/>
    <w:qFormat/>
    <w:rsid w:val="008A169E"/>
    <w:pPr>
      <w:ind w:left="720"/>
      <w:contextualSpacing/>
    </w:pPr>
  </w:style>
  <w:style w:type="paragraph" w:styleId="Revision">
    <w:name w:val="Revision"/>
    <w:hidden/>
    <w:uiPriority w:val="99"/>
    <w:semiHidden/>
    <w:rsid w:val="00955561"/>
    <w:pPr>
      <w:spacing w:before="0" w:after="0" w:line="240" w:lineRule="auto"/>
    </w:pPr>
    <w:rPr>
      <w:kern w:val="20"/>
      <w:szCs w:val="18"/>
    </w:rPr>
  </w:style>
  <w:style w:type="character" w:customStyle="1" w:styleId="cf01">
    <w:name w:val="cf01"/>
    <w:basedOn w:val="DefaultParagraphFont"/>
    <w:rsid w:val="00D703D4"/>
    <w:rPr>
      <w:rFonts w:ascii="Segoe UI" w:hAnsi="Segoe UI" w:cs="Segoe UI" w:hint="default"/>
      <w:sz w:val="18"/>
      <w:szCs w:val="18"/>
    </w:rPr>
  </w:style>
  <w:style w:type="paragraph" w:customStyle="1" w:styleId="pf0">
    <w:name w:val="pf0"/>
    <w:basedOn w:val="Normal"/>
    <w:uiPriority w:val="1"/>
    <w:rsid w:val="2C2EB008"/>
    <w:pPr>
      <w:spacing w:beforeAutospacing="1" w:afterAutospacing="1"/>
    </w:pPr>
  </w:style>
  <w:style w:type="paragraph" w:customStyle="1" w:styleId="xxxmsonormal">
    <w:name w:val="x_x_x_msonormal"/>
    <w:basedOn w:val="Normal"/>
    <w:uiPriority w:val="1"/>
    <w:rsid w:val="2C2EB008"/>
    <w:pPr>
      <w:spacing w:beforeAutospacing="1" w:afterAutospacing="1"/>
    </w:pPr>
  </w:style>
  <w:style w:type="character" w:customStyle="1" w:styleId="marktgdo8gmqw">
    <w:name w:val="marktgdo8gmqw"/>
    <w:basedOn w:val="DefaultParagraphFont"/>
    <w:rsid w:val="00EE47D7"/>
  </w:style>
  <w:style w:type="character" w:customStyle="1" w:styleId="markl2pqz8kfa">
    <w:name w:val="markl2pqz8kfa"/>
    <w:basedOn w:val="DefaultParagraphFont"/>
    <w:rsid w:val="00EE47D7"/>
  </w:style>
  <w:style w:type="character" w:customStyle="1" w:styleId="markxuujysx2l">
    <w:name w:val="markxuujysx2l"/>
    <w:basedOn w:val="DefaultParagraphFont"/>
    <w:rsid w:val="00EE47D7"/>
  </w:style>
  <w:style w:type="paragraph" w:customStyle="1" w:styleId="xxxmsonormal0">
    <w:name w:val="x_x_xmsonormal"/>
    <w:basedOn w:val="Normal"/>
    <w:uiPriority w:val="1"/>
    <w:rsid w:val="2C2EB008"/>
    <w:pPr>
      <w:spacing w:beforeAutospacing="1" w:afterAutospacing="1"/>
    </w:pPr>
  </w:style>
  <w:style w:type="paragraph" w:customStyle="1" w:styleId="xxxxmsonormal">
    <w:name w:val="x_x_xxmsonormal"/>
    <w:basedOn w:val="Normal"/>
    <w:uiPriority w:val="1"/>
    <w:rsid w:val="2C2EB008"/>
    <w:pPr>
      <w:spacing w:beforeAutospacing="1" w:afterAutospacing="1"/>
    </w:pPr>
  </w:style>
  <w:style w:type="character" w:customStyle="1" w:styleId="ui-provider">
    <w:name w:val="ui-provider"/>
    <w:basedOn w:val="DefaultParagraphFont"/>
    <w:rsid w:val="001B41E0"/>
  </w:style>
  <w:style w:type="character" w:styleId="Mention">
    <w:name w:val="Mention"/>
    <w:basedOn w:val="DefaultParagraphFont"/>
    <w:uiPriority w:val="99"/>
    <w:unhideWhenUsed/>
    <w:rsid w:val="00E62891"/>
    <w:rPr>
      <w:color w:val="2B579A"/>
      <w:shd w:val="clear" w:color="auto" w:fill="E1DFDD"/>
    </w:rPr>
  </w:style>
  <w:style w:type="character" w:styleId="FollowedHyperlink">
    <w:name w:val="FollowedHyperlink"/>
    <w:basedOn w:val="DefaultParagraphFont"/>
    <w:uiPriority w:val="99"/>
    <w:semiHidden/>
    <w:unhideWhenUsed/>
    <w:rsid w:val="00E62891"/>
    <w:rPr>
      <w:color w:val="954F72" w:themeColor="followedHyperlink"/>
      <w:u w:val="single"/>
    </w:rPr>
  </w:style>
  <w:style w:type="character" w:customStyle="1" w:styleId="normaltextrun">
    <w:name w:val="normaltextrun"/>
    <w:basedOn w:val="DefaultParagraphFont"/>
    <w:rsid w:val="003A035D"/>
  </w:style>
  <w:style w:type="character" w:customStyle="1" w:styleId="xcontentpasted0">
    <w:name w:val="x_contentpasted0"/>
    <w:basedOn w:val="DefaultParagraphFont"/>
    <w:rsid w:val="00784C07"/>
  </w:style>
  <w:style w:type="character" w:customStyle="1" w:styleId="xapple-converted-space">
    <w:name w:val="x_apple-converted-space"/>
    <w:basedOn w:val="DefaultParagraphFont"/>
    <w:rsid w:val="00784C07"/>
  </w:style>
  <w:style w:type="paragraph" w:styleId="Title">
    <w:name w:val="Title"/>
    <w:basedOn w:val="Normal"/>
    <w:next w:val="Normal"/>
    <w:link w:val="TitleChar"/>
    <w:uiPriority w:val="10"/>
    <w:qFormat/>
    <w:rsid w:val="000F2CB3"/>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F2CB3"/>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0F2CB3"/>
    <w:rPr>
      <w:rFonts w:eastAsiaTheme="minorEastAsia"/>
      <w:color w:val="5A5A5A"/>
    </w:rPr>
  </w:style>
  <w:style w:type="character" w:customStyle="1" w:styleId="SubtitleChar">
    <w:name w:val="Subtitle Char"/>
    <w:basedOn w:val="DefaultParagraphFont"/>
    <w:link w:val="Subtitle"/>
    <w:uiPriority w:val="11"/>
    <w:rsid w:val="000F2CB3"/>
    <w:rPr>
      <w:rFonts w:eastAsiaTheme="minorEastAsia"/>
      <w:color w:val="5A5A5A"/>
    </w:rPr>
  </w:style>
  <w:style w:type="paragraph" w:styleId="IntenseQuote">
    <w:name w:val="Intense Quote"/>
    <w:basedOn w:val="Normal"/>
    <w:next w:val="Normal"/>
    <w:link w:val="IntenseQuoteChar"/>
    <w:uiPriority w:val="30"/>
    <w:qFormat/>
    <w:rsid w:val="000F2CB3"/>
    <w:pPr>
      <w:spacing w:before="360" w:after="360"/>
      <w:ind w:left="864" w:right="864"/>
      <w:jc w:val="center"/>
    </w:pPr>
    <w:rPr>
      <w:i/>
      <w:iCs/>
      <w:color w:val="5766FF" w:themeColor="accent1"/>
    </w:rPr>
  </w:style>
  <w:style w:type="character" w:customStyle="1" w:styleId="IntenseQuoteChar">
    <w:name w:val="Intense Quote Char"/>
    <w:basedOn w:val="DefaultParagraphFont"/>
    <w:link w:val="IntenseQuote"/>
    <w:uiPriority w:val="30"/>
    <w:rsid w:val="000F2CB3"/>
    <w:rPr>
      <w:i/>
      <w:iCs/>
      <w:color w:val="5766FF" w:themeColor="accent1"/>
    </w:rPr>
  </w:style>
  <w:style w:type="paragraph" w:styleId="TOC5">
    <w:name w:val="toc 5"/>
    <w:basedOn w:val="Normal"/>
    <w:next w:val="Normal"/>
    <w:uiPriority w:val="39"/>
    <w:unhideWhenUsed/>
    <w:rsid w:val="000F2CB3"/>
    <w:pPr>
      <w:ind w:left="960"/>
    </w:pPr>
    <w:rPr>
      <w:rFonts w:asciiTheme="minorHAnsi" w:hAnsiTheme="minorHAnsi" w:cstheme="minorHAnsi"/>
      <w:sz w:val="20"/>
    </w:rPr>
  </w:style>
  <w:style w:type="paragraph" w:styleId="TOC6">
    <w:name w:val="toc 6"/>
    <w:basedOn w:val="Normal"/>
    <w:next w:val="Normal"/>
    <w:uiPriority w:val="39"/>
    <w:unhideWhenUsed/>
    <w:rsid w:val="000F2CB3"/>
    <w:pPr>
      <w:ind w:left="1200"/>
    </w:pPr>
    <w:rPr>
      <w:rFonts w:asciiTheme="minorHAnsi" w:hAnsiTheme="minorHAnsi" w:cstheme="minorHAnsi"/>
      <w:sz w:val="20"/>
    </w:rPr>
  </w:style>
  <w:style w:type="paragraph" w:styleId="TOC7">
    <w:name w:val="toc 7"/>
    <w:basedOn w:val="Normal"/>
    <w:next w:val="Normal"/>
    <w:uiPriority w:val="39"/>
    <w:unhideWhenUsed/>
    <w:rsid w:val="000F2CB3"/>
    <w:pPr>
      <w:ind w:left="1440"/>
    </w:pPr>
    <w:rPr>
      <w:rFonts w:asciiTheme="minorHAnsi" w:hAnsiTheme="minorHAnsi" w:cstheme="minorHAnsi"/>
      <w:sz w:val="20"/>
    </w:rPr>
  </w:style>
  <w:style w:type="paragraph" w:styleId="TOC8">
    <w:name w:val="toc 8"/>
    <w:basedOn w:val="Normal"/>
    <w:next w:val="Normal"/>
    <w:uiPriority w:val="39"/>
    <w:unhideWhenUsed/>
    <w:rsid w:val="000F2CB3"/>
    <w:pPr>
      <w:ind w:left="1680"/>
    </w:pPr>
    <w:rPr>
      <w:rFonts w:asciiTheme="minorHAnsi" w:hAnsiTheme="minorHAnsi" w:cstheme="minorHAnsi"/>
      <w:sz w:val="20"/>
    </w:rPr>
  </w:style>
  <w:style w:type="paragraph" w:styleId="TOC9">
    <w:name w:val="toc 9"/>
    <w:basedOn w:val="Normal"/>
    <w:next w:val="Normal"/>
    <w:uiPriority w:val="39"/>
    <w:unhideWhenUsed/>
    <w:rsid w:val="000F2CB3"/>
    <w:pPr>
      <w:ind w:left="1920"/>
    </w:pPr>
    <w:rPr>
      <w:rFonts w:asciiTheme="minorHAnsi" w:hAnsiTheme="minorHAnsi" w:cstheme="minorHAnsi"/>
      <w:sz w:val="20"/>
    </w:rPr>
  </w:style>
  <w:style w:type="paragraph" w:customStyle="1" w:styleId="BodyCopy">
    <w:name w:val="Body Copy"/>
    <w:basedOn w:val="Normal"/>
    <w:link w:val="BodyCopyChar"/>
    <w:uiPriority w:val="1"/>
    <w:qFormat/>
    <w:rsid w:val="2B8431E5"/>
    <w:pPr>
      <w:spacing w:after="240" w:line="360" w:lineRule="auto"/>
    </w:pPr>
    <w:rPr>
      <w:rFonts w:eastAsiaTheme="minorEastAsia" w:cstheme="minorBidi"/>
    </w:rPr>
  </w:style>
  <w:style w:type="character" w:customStyle="1" w:styleId="BodyCopyChar">
    <w:name w:val="Body Copy Char"/>
    <w:basedOn w:val="DefaultParagraphFont"/>
    <w:link w:val="BodyCopy"/>
    <w:uiPriority w:val="1"/>
    <w:rsid w:val="2B8431E5"/>
    <w:rPr>
      <w:rFonts w:asciiTheme="minorHAnsi" w:eastAsiaTheme="minorEastAsia" w:hAnsiTheme="minorHAnsi" w:cstheme="minorBidi"/>
      <w:sz w:val="24"/>
      <w:szCs w:val="24"/>
      <w:lang w:val="en-AU"/>
    </w:rPr>
  </w:style>
  <w:style w:type="paragraph" w:customStyle="1" w:styleId="Heading10">
    <w:name w:val="Heading1"/>
    <w:basedOn w:val="Heading1"/>
    <w:rsid w:val="003F18EB"/>
    <w:pPr>
      <w:spacing w:before="600" w:after="240"/>
    </w:pPr>
    <w:rPr>
      <w:rFonts w:asciiTheme="majorHAnsi" w:hAnsiTheme="majorHAnsi" w:cstheme="majorBidi"/>
      <w:sz w:val="36"/>
      <w:szCs w:val="36"/>
    </w:rPr>
  </w:style>
  <w:style w:type="paragraph" w:customStyle="1" w:styleId="BodyParagraph">
    <w:name w:val="Body Paragraph"/>
    <w:basedOn w:val="Normal"/>
    <w:rsid w:val="00EE10D1"/>
    <w:pPr>
      <w:spacing w:after="280" w:line="360" w:lineRule="auto"/>
    </w:pPr>
    <w:rPr>
      <w:rFonts w:ascii="Arial" w:eastAsiaTheme="minorEastAsia" w:hAnsi="Arial" w:cstheme="minorBidi"/>
      <w:sz w:val="28"/>
      <w:szCs w:val="28"/>
      <w:lang w:val="en-US"/>
    </w:rPr>
  </w:style>
  <w:style w:type="paragraph" w:customStyle="1" w:styleId="BodyParagraphBold">
    <w:name w:val="Body Paragraph Bold"/>
    <w:basedOn w:val="BodyParagraph"/>
    <w:rsid w:val="00447EFC"/>
    <w:rPr>
      <w:b/>
      <w:bCs/>
    </w:rPr>
  </w:style>
  <w:style w:type="paragraph" w:customStyle="1" w:styleId="TableBodyParagraph">
    <w:name w:val="Table Body Paragraph"/>
    <w:basedOn w:val="BodyParagraph"/>
    <w:rsid w:val="001D7998"/>
    <w:pPr>
      <w:spacing w:after="0"/>
    </w:pPr>
  </w:style>
  <w:style w:type="paragraph" w:customStyle="1" w:styleId="Heading30">
    <w:name w:val="Heading3"/>
    <w:basedOn w:val="BodyParagraphBold"/>
    <w:rsid w:val="0043714D"/>
    <w:pPr>
      <w:spacing w:before="200" w:after="0" w:line="300" w:lineRule="auto"/>
      <w:outlineLvl w:val="2"/>
    </w:pPr>
    <w:rPr>
      <w:b w:val="0"/>
      <w:i/>
      <w:sz w:val="36"/>
    </w:rPr>
  </w:style>
  <w:style w:type="paragraph" w:customStyle="1" w:styleId="BulletList">
    <w:name w:val="Bullet List"/>
    <w:basedOn w:val="ListBullet"/>
    <w:rsid w:val="004C270D"/>
    <w:pPr>
      <w:numPr>
        <w:numId w:val="4"/>
      </w:numPr>
      <w:spacing w:after="280" w:line="360" w:lineRule="auto"/>
    </w:pPr>
    <w:rPr>
      <w:rFonts w:asciiTheme="minorHAnsi" w:hAnsiTheme="minorHAnsi" w:cstheme="minorBidi"/>
      <w:sz w:val="28"/>
      <w:szCs w:val="28"/>
    </w:rPr>
  </w:style>
  <w:style w:type="paragraph" w:customStyle="1" w:styleId="Source">
    <w:name w:val="Source"/>
    <w:basedOn w:val="BodyParagraph"/>
    <w:rsid w:val="008C1BBF"/>
    <w:rPr>
      <w:sz w:val="24"/>
      <w:szCs w:val="24"/>
    </w:rPr>
  </w:style>
  <w:style w:type="paragraph" w:customStyle="1" w:styleId="CoverTitle">
    <w:name w:val="Cover Title"/>
    <w:basedOn w:val="BodyText"/>
    <w:rsid w:val="00F85CFF"/>
    <w:pPr>
      <w:outlineLvl w:val="0"/>
    </w:pPr>
    <w:rPr>
      <w:rFonts w:asciiTheme="majorHAnsi" w:hAnsiTheme="majorHAnsi" w:cstheme="majorBidi"/>
      <w:b/>
      <w:bCs/>
      <w:sz w:val="48"/>
      <w:szCs w:val="48"/>
      <w:lang w:val="en-AU"/>
    </w:rPr>
  </w:style>
  <w:style w:type="paragraph" w:customStyle="1" w:styleId="Heading40">
    <w:name w:val="Heading4"/>
    <w:basedOn w:val="BodyParagraph"/>
    <w:qFormat/>
    <w:rsid w:val="00164B21"/>
    <w:pPr>
      <w:spacing w:before="360" w:after="0"/>
      <w:outlineLvl w:val="3"/>
    </w:pPr>
    <w:rPr>
      <w:i/>
      <w:iCs/>
    </w:rPr>
  </w:style>
  <w:style w:type="paragraph" w:customStyle="1" w:styleId="TableofContents-Level2">
    <w:name w:val="Table of Contents - Level 2"/>
    <w:basedOn w:val="TOC3"/>
    <w:rsid w:val="00DD7278"/>
    <w:pPr>
      <w:spacing w:line="360" w:lineRule="auto"/>
    </w:pPr>
  </w:style>
  <w:style w:type="paragraph" w:customStyle="1" w:styleId="TableofContents-Level1">
    <w:name w:val="Table of Contents - Level 1"/>
    <w:basedOn w:val="TOC1"/>
    <w:rsid w:val="000110F4"/>
  </w:style>
  <w:style w:type="paragraph" w:customStyle="1" w:styleId="ARQuote">
    <w:name w:val="AR_Quote"/>
    <w:basedOn w:val="BodyParagraph"/>
    <w:rsid w:val="00820B6C"/>
    <w:rPr>
      <w:i/>
      <w:iCs/>
      <w:lang w:val="en-AU"/>
    </w:rPr>
  </w:style>
  <w:style w:type="paragraph" w:customStyle="1" w:styleId="TableParagraph">
    <w:name w:val="Table Paragraph"/>
    <w:basedOn w:val="Normal"/>
    <w:uiPriority w:val="1"/>
    <w:qFormat/>
    <w:rsid w:val="006B5EF8"/>
    <w:pPr>
      <w:widowControl w:val="0"/>
      <w:autoSpaceDE w:val="0"/>
      <w:autoSpaceDN w:val="0"/>
    </w:pPr>
    <w:rPr>
      <w:rFonts w:ascii="Neue Plak Text Light" w:eastAsia="Neue Plak Text Light" w:hAnsi="Neue Plak Text Light" w:cs="Neue Plak Text Light"/>
      <w:sz w:val="22"/>
      <w:szCs w:val="22"/>
      <w:lang w:val="en-US" w:eastAsia="en-US"/>
    </w:rPr>
  </w:style>
  <w:style w:type="paragraph" w:customStyle="1" w:styleId="TableBody">
    <w:name w:val="Table Body"/>
    <w:basedOn w:val="BodyParagraph"/>
    <w:qFormat/>
    <w:rsid w:val="00702B7C"/>
    <w:pPr>
      <w:spacing w:after="0"/>
    </w:pPr>
    <w:rPr>
      <w:sz w:val="22"/>
      <w:szCs w:val="20"/>
    </w:rPr>
  </w:style>
  <w:style w:type="paragraph" w:customStyle="1" w:styleId="FinancialStatementsNotesH1">
    <w:name w:val="FinancialStatements_Notes_H1"/>
    <w:basedOn w:val="Normal"/>
    <w:qFormat/>
    <w:rsid w:val="003F18EB"/>
    <w:pPr>
      <w:spacing w:line="360" w:lineRule="auto"/>
      <w:outlineLvl w:val="2"/>
    </w:pPr>
    <w:rPr>
      <w:rFonts w:ascii="Arial" w:eastAsiaTheme="minorEastAsia" w:hAnsi="Arial" w:cstheme="minorBidi"/>
      <w:b/>
      <w:bCs/>
      <w:sz w:val="28"/>
      <w:szCs w:val="28"/>
      <w:lang w:val="en-US"/>
    </w:rPr>
  </w:style>
  <w:style w:type="paragraph" w:customStyle="1" w:styleId="FinancialStatementsNotesH2">
    <w:name w:val="FinancialStatements_Notes_H2"/>
    <w:basedOn w:val="Normal"/>
    <w:qFormat/>
    <w:rsid w:val="003F18EB"/>
    <w:pPr>
      <w:spacing w:before="360" w:line="360" w:lineRule="auto"/>
      <w:outlineLvl w:val="3"/>
    </w:pPr>
    <w:rPr>
      <w:rFonts w:ascii="Arial" w:eastAsiaTheme="minorEastAsia" w:hAnsi="Arial" w:cstheme="minorBidi"/>
      <w:i/>
      <w:iCs/>
      <w:sz w:val="28"/>
      <w:szCs w:val="28"/>
      <w:lang w:val="en-US"/>
    </w:rPr>
  </w:style>
  <w:style w:type="numbering" w:customStyle="1" w:styleId="CurrentList1">
    <w:name w:val="Current List1"/>
    <w:uiPriority w:val="99"/>
    <w:rsid w:val="00982B8D"/>
    <w:pPr>
      <w:numPr>
        <w:numId w:val="6"/>
      </w:numPr>
    </w:pPr>
  </w:style>
  <w:style w:type="paragraph" w:styleId="Caption">
    <w:name w:val="caption"/>
    <w:basedOn w:val="Normal"/>
    <w:next w:val="Normal"/>
    <w:uiPriority w:val="35"/>
    <w:unhideWhenUsed/>
    <w:qFormat/>
    <w:rsid w:val="009A6948"/>
    <w:pPr>
      <w:spacing w:after="200"/>
    </w:pPr>
    <w:rPr>
      <w:rFonts w:ascii="Arial" w:hAnsi="Arial"/>
      <w:iCs/>
      <w:color w:val="000000" w:themeColor="text1"/>
      <w:sz w:val="18"/>
      <w:szCs w:val="18"/>
    </w:rPr>
  </w:style>
  <w:style w:type="paragraph" w:customStyle="1" w:styleId="Heading20">
    <w:name w:val="Heading2"/>
    <w:basedOn w:val="Heading10"/>
    <w:rsid w:val="0043714D"/>
    <w:pPr>
      <w:spacing w:before="300"/>
      <w:outlineLvl w:val="1"/>
    </w:pPr>
    <w:rPr>
      <w:b w:val="0"/>
      <w:bCs w:val="0"/>
    </w:rPr>
  </w:style>
  <w:style w:type="paragraph" w:customStyle="1" w:styleId="TableBody14pt">
    <w:name w:val="Table Body — 14pt"/>
    <w:basedOn w:val="BodyParagraph"/>
    <w:qFormat/>
    <w:rsid w:val="00EE3F2F"/>
    <w:pPr>
      <w:spacing w:after="0"/>
    </w:pPr>
  </w:style>
  <w:style w:type="character" w:customStyle="1" w:styleId="Heading3Char">
    <w:name w:val="Heading 3 Char"/>
    <w:basedOn w:val="DefaultParagraphFont"/>
    <w:link w:val="Heading3"/>
    <w:uiPriority w:val="1"/>
    <w:rsid w:val="00D0469A"/>
    <w:rPr>
      <w:rFonts w:ascii="Times New Roman" w:hAnsi="Times New Roman"/>
      <w:b/>
      <w:bCs/>
      <w:i/>
      <w:iCs/>
      <w:color w:val="auto"/>
      <w:sz w:val="24"/>
      <w:szCs w:val="24"/>
      <w:lang w:eastAsia="zh-CN"/>
    </w:rPr>
  </w:style>
  <w:style w:type="character" w:customStyle="1" w:styleId="Heading4Char">
    <w:name w:val="Heading 4 Char"/>
    <w:basedOn w:val="DefaultParagraphFont"/>
    <w:link w:val="Heading4"/>
    <w:uiPriority w:val="1"/>
    <w:rsid w:val="00D0469A"/>
    <w:rPr>
      <w:rFonts w:ascii="Times New Roman" w:hAnsi="Times New Roman"/>
      <w:i/>
      <w:iCs/>
      <w:color w:val="auto"/>
      <w:sz w:val="24"/>
      <w:szCs w:val="24"/>
      <w:lang w:eastAsia="zh-CN"/>
    </w:rPr>
  </w:style>
  <w:style w:type="character" w:customStyle="1" w:styleId="Heading5Char">
    <w:name w:val="Heading 5 Char"/>
    <w:basedOn w:val="DefaultParagraphFont"/>
    <w:link w:val="Heading5"/>
    <w:uiPriority w:val="1"/>
    <w:semiHidden/>
    <w:rsid w:val="00D0469A"/>
    <w:rPr>
      <w:rFonts w:ascii="Times New Roman" w:hAnsi="Times New Roman"/>
      <w:b/>
      <w:bCs/>
      <w:i/>
      <w:iCs/>
      <w:color w:val="auto"/>
      <w:sz w:val="26"/>
      <w:szCs w:val="26"/>
      <w:lang w:eastAsia="zh-CN"/>
    </w:rPr>
  </w:style>
  <w:style w:type="character" w:customStyle="1" w:styleId="Heading6Char">
    <w:name w:val="Heading 6 Char"/>
    <w:basedOn w:val="DefaultParagraphFont"/>
    <w:link w:val="Heading6"/>
    <w:uiPriority w:val="1"/>
    <w:semiHidden/>
    <w:rsid w:val="00D0469A"/>
    <w:rPr>
      <w:rFonts w:ascii="Times New Roman" w:hAnsi="Times New Roman"/>
      <w:b/>
      <w:bCs/>
      <w:color w:val="auto"/>
      <w:sz w:val="24"/>
      <w:szCs w:val="24"/>
      <w:lang w:eastAsia="zh-CN"/>
    </w:rPr>
  </w:style>
  <w:style w:type="character" w:customStyle="1" w:styleId="Heading7Char">
    <w:name w:val="Heading 7 Char"/>
    <w:basedOn w:val="DefaultParagraphFont"/>
    <w:link w:val="Heading7"/>
    <w:uiPriority w:val="1"/>
    <w:semiHidden/>
    <w:rsid w:val="00D0469A"/>
    <w:rPr>
      <w:rFonts w:ascii="Times New Roman" w:hAnsi="Times New Roman"/>
      <w:color w:val="auto"/>
      <w:sz w:val="24"/>
      <w:szCs w:val="24"/>
      <w:lang w:eastAsia="zh-CN"/>
    </w:rPr>
  </w:style>
  <w:style w:type="character" w:customStyle="1" w:styleId="Heading8Char">
    <w:name w:val="Heading 8 Char"/>
    <w:basedOn w:val="DefaultParagraphFont"/>
    <w:link w:val="Heading8"/>
    <w:uiPriority w:val="1"/>
    <w:semiHidden/>
    <w:rsid w:val="00D0469A"/>
    <w:rPr>
      <w:rFonts w:ascii="Times New Roman" w:hAnsi="Times New Roman"/>
      <w:i/>
      <w:iCs/>
      <w:color w:val="auto"/>
      <w:sz w:val="24"/>
      <w:szCs w:val="24"/>
      <w:lang w:eastAsia="zh-CN"/>
    </w:rPr>
  </w:style>
  <w:style w:type="character" w:customStyle="1" w:styleId="Heading9Char">
    <w:name w:val="Heading 9 Char"/>
    <w:basedOn w:val="DefaultParagraphFont"/>
    <w:link w:val="Heading9"/>
    <w:uiPriority w:val="1"/>
    <w:semiHidden/>
    <w:rsid w:val="00D0469A"/>
    <w:rPr>
      <w:rFonts w:ascii="Times New Roman" w:hAnsi="Times New Roman" w:cs="Arial"/>
      <w:color w:val="auto"/>
      <w:sz w:val="24"/>
      <w:szCs w:val="24"/>
      <w:lang w:eastAsia="zh-CN"/>
    </w:rPr>
  </w:style>
  <w:style w:type="character" w:styleId="IntenseEmphasis">
    <w:name w:val="Intense Emphasis"/>
    <w:basedOn w:val="DefaultParagraphFont"/>
    <w:uiPriority w:val="21"/>
    <w:qFormat/>
    <w:rsid w:val="00D0469A"/>
    <w:rPr>
      <w:i/>
      <w:iCs/>
      <w:color w:val="0116FF" w:themeColor="accent1" w:themeShade="BF"/>
    </w:rPr>
  </w:style>
  <w:style w:type="character" w:styleId="IntenseReference">
    <w:name w:val="Intense Reference"/>
    <w:basedOn w:val="DefaultParagraphFont"/>
    <w:uiPriority w:val="32"/>
    <w:qFormat/>
    <w:rsid w:val="00D0469A"/>
    <w:rPr>
      <w:b/>
      <w:bCs/>
      <w:smallCaps/>
      <w:color w:val="0116FF" w:themeColor="accent1" w:themeShade="BF"/>
      <w:spacing w:val="5"/>
    </w:rPr>
  </w:style>
  <w:style w:type="character" w:customStyle="1" w:styleId="BalloonTextChar">
    <w:name w:val="Balloon Text Char"/>
    <w:basedOn w:val="DefaultParagraphFont"/>
    <w:link w:val="BalloonText"/>
    <w:uiPriority w:val="1"/>
    <w:semiHidden/>
    <w:rsid w:val="00D0469A"/>
    <w:rPr>
      <w:rFonts w:ascii="Tahoma" w:hAnsi="Tahoma" w:cs="Tahoma"/>
      <w:color w:val="auto"/>
      <w:sz w:val="16"/>
      <w:szCs w:val="16"/>
      <w:lang w:eastAsia="zh-CN"/>
    </w:rPr>
  </w:style>
  <w:style w:type="paragraph" w:customStyle="1" w:styleId="FinancialStatementsNotesH3">
    <w:name w:val="FinancialStatements_Notes_H3"/>
    <w:basedOn w:val="BodyParagraph"/>
    <w:qFormat/>
    <w:rsid w:val="003F18EB"/>
    <w:pPr>
      <w:spacing w:before="200" w:after="0"/>
      <w:outlineLvl w:val="4"/>
    </w:pPr>
    <w:rPr>
      <w:iCs/>
      <w:u w:val="single"/>
    </w:rPr>
  </w:style>
  <w:style w:type="paragraph" w:customStyle="1" w:styleId="Default">
    <w:name w:val="Default"/>
    <w:rsid w:val="00D0469A"/>
    <w:pPr>
      <w:autoSpaceDE w:val="0"/>
      <w:autoSpaceDN w:val="0"/>
      <w:adjustRightInd w:val="0"/>
      <w:spacing w:before="0" w:after="0" w:line="240" w:lineRule="auto"/>
    </w:pPr>
    <w:rPr>
      <w:rFonts w:ascii="Calibri" w:eastAsiaTheme="minorEastAsia" w:hAnsi="Calibri" w:cs="Calibri"/>
      <w:color w:val="000000"/>
      <w:sz w:val="24"/>
      <w:szCs w:val="24"/>
      <w:lang w:val="en-US" w:eastAsia="zh-CN"/>
      <w14:ligatures w14:val="standardContextual"/>
    </w:rPr>
  </w:style>
  <w:style w:type="paragraph" w:styleId="Header">
    <w:name w:val="header"/>
    <w:basedOn w:val="Normal"/>
    <w:link w:val="HeaderChar"/>
    <w:uiPriority w:val="99"/>
    <w:unhideWhenUsed/>
    <w:rsid w:val="00A62747"/>
    <w:pPr>
      <w:tabs>
        <w:tab w:val="center" w:pos="4513"/>
        <w:tab w:val="right" w:pos="9026"/>
      </w:tabs>
    </w:pPr>
  </w:style>
  <w:style w:type="character" w:customStyle="1" w:styleId="HeaderChar">
    <w:name w:val="Header Char"/>
    <w:basedOn w:val="DefaultParagraphFont"/>
    <w:link w:val="Header"/>
    <w:uiPriority w:val="99"/>
    <w:rsid w:val="00A62747"/>
    <w:rPr>
      <w:rFonts w:ascii="Times New Roman" w:hAnsi="Times New Roman"/>
      <w:color w:val="auto"/>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3294">
      <w:bodyDiv w:val="1"/>
      <w:marLeft w:val="0"/>
      <w:marRight w:val="0"/>
      <w:marTop w:val="0"/>
      <w:marBottom w:val="0"/>
      <w:divBdr>
        <w:top w:val="none" w:sz="0" w:space="0" w:color="auto"/>
        <w:left w:val="none" w:sz="0" w:space="0" w:color="auto"/>
        <w:bottom w:val="none" w:sz="0" w:space="0" w:color="auto"/>
        <w:right w:val="none" w:sz="0" w:space="0" w:color="auto"/>
      </w:divBdr>
      <w:divsChild>
        <w:div w:id="1195996629">
          <w:marLeft w:val="547"/>
          <w:marRight w:val="0"/>
          <w:marTop w:val="0"/>
          <w:marBottom w:val="0"/>
          <w:divBdr>
            <w:top w:val="none" w:sz="0" w:space="0" w:color="auto"/>
            <w:left w:val="none" w:sz="0" w:space="0" w:color="auto"/>
            <w:bottom w:val="none" w:sz="0" w:space="0" w:color="auto"/>
            <w:right w:val="none" w:sz="0" w:space="0" w:color="auto"/>
          </w:divBdr>
        </w:div>
        <w:div w:id="116409035">
          <w:marLeft w:val="547"/>
          <w:marRight w:val="0"/>
          <w:marTop w:val="0"/>
          <w:marBottom w:val="0"/>
          <w:divBdr>
            <w:top w:val="none" w:sz="0" w:space="0" w:color="auto"/>
            <w:left w:val="none" w:sz="0" w:space="0" w:color="auto"/>
            <w:bottom w:val="none" w:sz="0" w:space="0" w:color="auto"/>
            <w:right w:val="none" w:sz="0" w:space="0" w:color="auto"/>
          </w:divBdr>
        </w:div>
      </w:divsChild>
    </w:div>
    <w:div w:id="47995817">
      <w:bodyDiv w:val="1"/>
      <w:marLeft w:val="0"/>
      <w:marRight w:val="0"/>
      <w:marTop w:val="0"/>
      <w:marBottom w:val="0"/>
      <w:divBdr>
        <w:top w:val="none" w:sz="0" w:space="0" w:color="auto"/>
        <w:left w:val="none" w:sz="0" w:space="0" w:color="auto"/>
        <w:bottom w:val="none" w:sz="0" w:space="0" w:color="auto"/>
        <w:right w:val="none" w:sz="0" w:space="0" w:color="auto"/>
      </w:divBdr>
      <w:divsChild>
        <w:div w:id="33896900">
          <w:marLeft w:val="547"/>
          <w:marRight w:val="0"/>
          <w:marTop w:val="0"/>
          <w:marBottom w:val="0"/>
          <w:divBdr>
            <w:top w:val="none" w:sz="0" w:space="0" w:color="auto"/>
            <w:left w:val="none" w:sz="0" w:space="0" w:color="auto"/>
            <w:bottom w:val="none" w:sz="0" w:space="0" w:color="auto"/>
            <w:right w:val="none" w:sz="0" w:space="0" w:color="auto"/>
          </w:divBdr>
        </w:div>
        <w:div w:id="1553081048">
          <w:marLeft w:val="547"/>
          <w:marRight w:val="0"/>
          <w:marTop w:val="0"/>
          <w:marBottom w:val="0"/>
          <w:divBdr>
            <w:top w:val="none" w:sz="0" w:space="0" w:color="auto"/>
            <w:left w:val="none" w:sz="0" w:space="0" w:color="auto"/>
            <w:bottom w:val="none" w:sz="0" w:space="0" w:color="auto"/>
            <w:right w:val="none" w:sz="0" w:space="0" w:color="auto"/>
          </w:divBdr>
        </w:div>
        <w:div w:id="1615942627">
          <w:marLeft w:val="547"/>
          <w:marRight w:val="0"/>
          <w:marTop w:val="0"/>
          <w:marBottom w:val="0"/>
          <w:divBdr>
            <w:top w:val="none" w:sz="0" w:space="0" w:color="auto"/>
            <w:left w:val="none" w:sz="0" w:space="0" w:color="auto"/>
            <w:bottom w:val="none" w:sz="0" w:space="0" w:color="auto"/>
            <w:right w:val="none" w:sz="0" w:space="0" w:color="auto"/>
          </w:divBdr>
        </w:div>
        <w:div w:id="214708089">
          <w:marLeft w:val="547"/>
          <w:marRight w:val="0"/>
          <w:marTop w:val="0"/>
          <w:marBottom w:val="0"/>
          <w:divBdr>
            <w:top w:val="none" w:sz="0" w:space="0" w:color="auto"/>
            <w:left w:val="none" w:sz="0" w:space="0" w:color="auto"/>
            <w:bottom w:val="none" w:sz="0" w:space="0" w:color="auto"/>
            <w:right w:val="none" w:sz="0" w:space="0" w:color="auto"/>
          </w:divBdr>
        </w:div>
        <w:div w:id="726344156">
          <w:marLeft w:val="547"/>
          <w:marRight w:val="0"/>
          <w:marTop w:val="0"/>
          <w:marBottom w:val="0"/>
          <w:divBdr>
            <w:top w:val="none" w:sz="0" w:space="0" w:color="auto"/>
            <w:left w:val="none" w:sz="0" w:space="0" w:color="auto"/>
            <w:bottom w:val="none" w:sz="0" w:space="0" w:color="auto"/>
            <w:right w:val="none" w:sz="0" w:space="0" w:color="auto"/>
          </w:divBdr>
        </w:div>
      </w:divsChild>
    </w:div>
    <w:div w:id="198705984">
      <w:bodyDiv w:val="1"/>
      <w:marLeft w:val="0"/>
      <w:marRight w:val="0"/>
      <w:marTop w:val="0"/>
      <w:marBottom w:val="0"/>
      <w:divBdr>
        <w:top w:val="none" w:sz="0" w:space="0" w:color="auto"/>
        <w:left w:val="none" w:sz="0" w:space="0" w:color="auto"/>
        <w:bottom w:val="none" w:sz="0" w:space="0" w:color="auto"/>
        <w:right w:val="none" w:sz="0" w:space="0" w:color="auto"/>
      </w:divBdr>
    </w:div>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327490109">
      <w:bodyDiv w:val="1"/>
      <w:marLeft w:val="0"/>
      <w:marRight w:val="0"/>
      <w:marTop w:val="0"/>
      <w:marBottom w:val="0"/>
      <w:divBdr>
        <w:top w:val="none" w:sz="0" w:space="0" w:color="auto"/>
        <w:left w:val="none" w:sz="0" w:space="0" w:color="auto"/>
        <w:bottom w:val="none" w:sz="0" w:space="0" w:color="auto"/>
        <w:right w:val="none" w:sz="0" w:space="0" w:color="auto"/>
      </w:divBdr>
    </w:div>
    <w:div w:id="362899940">
      <w:bodyDiv w:val="1"/>
      <w:marLeft w:val="0"/>
      <w:marRight w:val="0"/>
      <w:marTop w:val="0"/>
      <w:marBottom w:val="0"/>
      <w:divBdr>
        <w:top w:val="none" w:sz="0" w:space="0" w:color="auto"/>
        <w:left w:val="none" w:sz="0" w:space="0" w:color="auto"/>
        <w:bottom w:val="none" w:sz="0" w:space="0" w:color="auto"/>
        <w:right w:val="none" w:sz="0" w:space="0" w:color="auto"/>
      </w:divBdr>
      <w:divsChild>
        <w:div w:id="868221552">
          <w:marLeft w:val="547"/>
          <w:marRight w:val="0"/>
          <w:marTop w:val="0"/>
          <w:marBottom w:val="0"/>
          <w:divBdr>
            <w:top w:val="none" w:sz="0" w:space="0" w:color="auto"/>
            <w:left w:val="none" w:sz="0" w:space="0" w:color="auto"/>
            <w:bottom w:val="none" w:sz="0" w:space="0" w:color="auto"/>
            <w:right w:val="none" w:sz="0" w:space="0" w:color="auto"/>
          </w:divBdr>
        </w:div>
        <w:div w:id="1263105059">
          <w:marLeft w:val="547"/>
          <w:marRight w:val="0"/>
          <w:marTop w:val="0"/>
          <w:marBottom w:val="0"/>
          <w:divBdr>
            <w:top w:val="none" w:sz="0" w:space="0" w:color="auto"/>
            <w:left w:val="none" w:sz="0" w:space="0" w:color="auto"/>
            <w:bottom w:val="none" w:sz="0" w:space="0" w:color="auto"/>
            <w:right w:val="none" w:sz="0" w:space="0" w:color="auto"/>
          </w:divBdr>
        </w:div>
        <w:div w:id="1649431812">
          <w:marLeft w:val="547"/>
          <w:marRight w:val="0"/>
          <w:marTop w:val="0"/>
          <w:marBottom w:val="0"/>
          <w:divBdr>
            <w:top w:val="none" w:sz="0" w:space="0" w:color="auto"/>
            <w:left w:val="none" w:sz="0" w:space="0" w:color="auto"/>
            <w:bottom w:val="none" w:sz="0" w:space="0" w:color="auto"/>
            <w:right w:val="none" w:sz="0" w:space="0" w:color="auto"/>
          </w:divBdr>
        </w:div>
      </w:divsChild>
    </w:div>
    <w:div w:id="383452070">
      <w:bodyDiv w:val="1"/>
      <w:marLeft w:val="0"/>
      <w:marRight w:val="0"/>
      <w:marTop w:val="0"/>
      <w:marBottom w:val="0"/>
      <w:divBdr>
        <w:top w:val="none" w:sz="0" w:space="0" w:color="auto"/>
        <w:left w:val="none" w:sz="0" w:space="0" w:color="auto"/>
        <w:bottom w:val="none" w:sz="0" w:space="0" w:color="auto"/>
        <w:right w:val="none" w:sz="0" w:space="0" w:color="auto"/>
      </w:divBdr>
    </w:div>
    <w:div w:id="400107343">
      <w:bodyDiv w:val="1"/>
      <w:marLeft w:val="0"/>
      <w:marRight w:val="0"/>
      <w:marTop w:val="0"/>
      <w:marBottom w:val="0"/>
      <w:divBdr>
        <w:top w:val="none" w:sz="0" w:space="0" w:color="auto"/>
        <w:left w:val="none" w:sz="0" w:space="0" w:color="auto"/>
        <w:bottom w:val="none" w:sz="0" w:space="0" w:color="auto"/>
        <w:right w:val="none" w:sz="0" w:space="0" w:color="auto"/>
      </w:divBdr>
    </w:div>
    <w:div w:id="408237094">
      <w:bodyDiv w:val="1"/>
      <w:marLeft w:val="0"/>
      <w:marRight w:val="0"/>
      <w:marTop w:val="0"/>
      <w:marBottom w:val="0"/>
      <w:divBdr>
        <w:top w:val="none" w:sz="0" w:space="0" w:color="auto"/>
        <w:left w:val="none" w:sz="0" w:space="0" w:color="auto"/>
        <w:bottom w:val="none" w:sz="0" w:space="0" w:color="auto"/>
        <w:right w:val="none" w:sz="0" w:space="0" w:color="auto"/>
      </w:divBdr>
    </w:div>
    <w:div w:id="458651390">
      <w:bodyDiv w:val="1"/>
      <w:marLeft w:val="0"/>
      <w:marRight w:val="0"/>
      <w:marTop w:val="0"/>
      <w:marBottom w:val="0"/>
      <w:divBdr>
        <w:top w:val="none" w:sz="0" w:space="0" w:color="auto"/>
        <w:left w:val="none" w:sz="0" w:space="0" w:color="auto"/>
        <w:bottom w:val="none" w:sz="0" w:space="0" w:color="auto"/>
        <w:right w:val="none" w:sz="0" w:space="0" w:color="auto"/>
      </w:divBdr>
      <w:divsChild>
        <w:div w:id="894776012">
          <w:marLeft w:val="547"/>
          <w:marRight w:val="0"/>
          <w:marTop w:val="0"/>
          <w:marBottom w:val="0"/>
          <w:divBdr>
            <w:top w:val="none" w:sz="0" w:space="0" w:color="auto"/>
            <w:left w:val="none" w:sz="0" w:space="0" w:color="auto"/>
            <w:bottom w:val="none" w:sz="0" w:space="0" w:color="auto"/>
            <w:right w:val="none" w:sz="0" w:space="0" w:color="auto"/>
          </w:divBdr>
        </w:div>
        <w:div w:id="1516529492">
          <w:marLeft w:val="547"/>
          <w:marRight w:val="0"/>
          <w:marTop w:val="0"/>
          <w:marBottom w:val="0"/>
          <w:divBdr>
            <w:top w:val="none" w:sz="0" w:space="0" w:color="auto"/>
            <w:left w:val="none" w:sz="0" w:space="0" w:color="auto"/>
            <w:bottom w:val="none" w:sz="0" w:space="0" w:color="auto"/>
            <w:right w:val="none" w:sz="0" w:space="0" w:color="auto"/>
          </w:divBdr>
        </w:div>
      </w:divsChild>
    </w:div>
    <w:div w:id="460465427">
      <w:bodyDiv w:val="1"/>
      <w:marLeft w:val="0"/>
      <w:marRight w:val="0"/>
      <w:marTop w:val="0"/>
      <w:marBottom w:val="0"/>
      <w:divBdr>
        <w:top w:val="none" w:sz="0" w:space="0" w:color="auto"/>
        <w:left w:val="none" w:sz="0" w:space="0" w:color="auto"/>
        <w:bottom w:val="none" w:sz="0" w:space="0" w:color="auto"/>
        <w:right w:val="none" w:sz="0" w:space="0" w:color="auto"/>
      </w:divBdr>
    </w:div>
    <w:div w:id="517161828">
      <w:bodyDiv w:val="1"/>
      <w:marLeft w:val="0"/>
      <w:marRight w:val="0"/>
      <w:marTop w:val="0"/>
      <w:marBottom w:val="0"/>
      <w:divBdr>
        <w:top w:val="none" w:sz="0" w:space="0" w:color="auto"/>
        <w:left w:val="none" w:sz="0" w:space="0" w:color="auto"/>
        <w:bottom w:val="none" w:sz="0" w:space="0" w:color="auto"/>
        <w:right w:val="none" w:sz="0" w:space="0" w:color="auto"/>
      </w:divBdr>
    </w:div>
    <w:div w:id="657728268">
      <w:bodyDiv w:val="1"/>
      <w:marLeft w:val="0"/>
      <w:marRight w:val="0"/>
      <w:marTop w:val="0"/>
      <w:marBottom w:val="0"/>
      <w:divBdr>
        <w:top w:val="none" w:sz="0" w:space="0" w:color="auto"/>
        <w:left w:val="none" w:sz="0" w:space="0" w:color="auto"/>
        <w:bottom w:val="none" w:sz="0" w:space="0" w:color="auto"/>
        <w:right w:val="none" w:sz="0" w:space="0" w:color="auto"/>
      </w:divBdr>
    </w:div>
    <w:div w:id="679115249">
      <w:bodyDiv w:val="1"/>
      <w:marLeft w:val="0"/>
      <w:marRight w:val="0"/>
      <w:marTop w:val="0"/>
      <w:marBottom w:val="0"/>
      <w:divBdr>
        <w:top w:val="none" w:sz="0" w:space="0" w:color="auto"/>
        <w:left w:val="none" w:sz="0" w:space="0" w:color="auto"/>
        <w:bottom w:val="none" w:sz="0" w:space="0" w:color="auto"/>
        <w:right w:val="none" w:sz="0" w:space="0" w:color="auto"/>
      </w:divBdr>
    </w:div>
    <w:div w:id="695499536">
      <w:bodyDiv w:val="1"/>
      <w:marLeft w:val="0"/>
      <w:marRight w:val="0"/>
      <w:marTop w:val="0"/>
      <w:marBottom w:val="0"/>
      <w:divBdr>
        <w:top w:val="none" w:sz="0" w:space="0" w:color="auto"/>
        <w:left w:val="none" w:sz="0" w:space="0" w:color="auto"/>
        <w:bottom w:val="none" w:sz="0" w:space="0" w:color="auto"/>
        <w:right w:val="none" w:sz="0" w:space="0" w:color="auto"/>
      </w:divBdr>
      <w:divsChild>
        <w:div w:id="1227883542">
          <w:marLeft w:val="547"/>
          <w:marRight w:val="0"/>
          <w:marTop w:val="0"/>
          <w:marBottom w:val="0"/>
          <w:divBdr>
            <w:top w:val="none" w:sz="0" w:space="0" w:color="auto"/>
            <w:left w:val="none" w:sz="0" w:space="0" w:color="auto"/>
            <w:bottom w:val="none" w:sz="0" w:space="0" w:color="auto"/>
            <w:right w:val="none" w:sz="0" w:space="0" w:color="auto"/>
          </w:divBdr>
        </w:div>
        <w:div w:id="1118452070">
          <w:marLeft w:val="547"/>
          <w:marRight w:val="0"/>
          <w:marTop w:val="0"/>
          <w:marBottom w:val="0"/>
          <w:divBdr>
            <w:top w:val="none" w:sz="0" w:space="0" w:color="auto"/>
            <w:left w:val="none" w:sz="0" w:space="0" w:color="auto"/>
            <w:bottom w:val="none" w:sz="0" w:space="0" w:color="auto"/>
            <w:right w:val="none" w:sz="0" w:space="0" w:color="auto"/>
          </w:divBdr>
        </w:div>
        <w:div w:id="191308157">
          <w:marLeft w:val="547"/>
          <w:marRight w:val="0"/>
          <w:marTop w:val="0"/>
          <w:marBottom w:val="0"/>
          <w:divBdr>
            <w:top w:val="none" w:sz="0" w:space="0" w:color="auto"/>
            <w:left w:val="none" w:sz="0" w:space="0" w:color="auto"/>
            <w:bottom w:val="none" w:sz="0" w:space="0" w:color="auto"/>
            <w:right w:val="none" w:sz="0" w:space="0" w:color="auto"/>
          </w:divBdr>
        </w:div>
        <w:div w:id="1230848159">
          <w:marLeft w:val="547"/>
          <w:marRight w:val="0"/>
          <w:marTop w:val="0"/>
          <w:marBottom w:val="0"/>
          <w:divBdr>
            <w:top w:val="none" w:sz="0" w:space="0" w:color="auto"/>
            <w:left w:val="none" w:sz="0" w:space="0" w:color="auto"/>
            <w:bottom w:val="none" w:sz="0" w:space="0" w:color="auto"/>
            <w:right w:val="none" w:sz="0" w:space="0" w:color="auto"/>
          </w:divBdr>
        </w:div>
      </w:divsChild>
    </w:div>
    <w:div w:id="722289613">
      <w:bodyDiv w:val="1"/>
      <w:marLeft w:val="0"/>
      <w:marRight w:val="0"/>
      <w:marTop w:val="0"/>
      <w:marBottom w:val="0"/>
      <w:divBdr>
        <w:top w:val="none" w:sz="0" w:space="0" w:color="auto"/>
        <w:left w:val="none" w:sz="0" w:space="0" w:color="auto"/>
        <w:bottom w:val="none" w:sz="0" w:space="0" w:color="auto"/>
        <w:right w:val="none" w:sz="0" w:space="0" w:color="auto"/>
      </w:divBdr>
      <w:divsChild>
        <w:div w:id="1177227578">
          <w:marLeft w:val="547"/>
          <w:marRight w:val="0"/>
          <w:marTop w:val="0"/>
          <w:marBottom w:val="0"/>
          <w:divBdr>
            <w:top w:val="none" w:sz="0" w:space="0" w:color="auto"/>
            <w:left w:val="none" w:sz="0" w:space="0" w:color="auto"/>
            <w:bottom w:val="none" w:sz="0" w:space="0" w:color="auto"/>
            <w:right w:val="none" w:sz="0" w:space="0" w:color="auto"/>
          </w:divBdr>
        </w:div>
        <w:div w:id="1393195965">
          <w:marLeft w:val="547"/>
          <w:marRight w:val="0"/>
          <w:marTop w:val="0"/>
          <w:marBottom w:val="0"/>
          <w:divBdr>
            <w:top w:val="none" w:sz="0" w:space="0" w:color="auto"/>
            <w:left w:val="none" w:sz="0" w:space="0" w:color="auto"/>
            <w:bottom w:val="none" w:sz="0" w:space="0" w:color="auto"/>
            <w:right w:val="none" w:sz="0" w:space="0" w:color="auto"/>
          </w:divBdr>
        </w:div>
      </w:divsChild>
    </w:div>
    <w:div w:id="852644243">
      <w:bodyDiv w:val="1"/>
      <w:marLeft w:val="0"/>
      <w:marRight w:val="0"/>
      <w:marTop w:val="0"/>
      <w:marBottom w:val="0"/>
      <w:divBdr>
        <w:top w:val="none" w:sz="0" w:space="0" w:color="auto"/>
        <w:left w:val="none" w:sz="0" w:space="0" w:color="auto"/>
        <w:bottom w:val="none" w:sz="0" w:space="0" w:color="auto"/>
        <w:right w:val="none" w:sz="0" w:space="0" w:color="auto"/>
      </w:divBdr>
    </w:div>
    <w:div w:id="852956183">
      <w:bodyDiv w:val="1"/>
      <w:marLeft w:val="0"/>
      <w:marRight w:val="0"/>
      <w:marTop w:val="0"/>
      <w:marBottom w:val="0"/>
      <w:divBdr>
        <w:top w:val="none" w:sz="0" w:space="0" w:color="auto"/>
        <w:left w:val="none" w:sz="0" w:space="0" w:color="auto"/>
        <w:bottom w:val="none" w:sz="0" w:space="0" w:color="auto"/>
        <w:right w:val="none" w:sz="0" w:space="0" w:color="auto"/>
      </w:divBdr>
    </w:div>
    <w:div w:id="924534444">
      <w:bodyDiv w:val="1"/>
      <w:marLeft w:val="0"/>
      <w:marRight w:val="0"/>
      <w:marTop w:val="0"/>
      <w:marBottom w:val="0"/>
      <w:divBdr>
        <w:top w:val="none" w:sz="0" w:space="0" w:color="auto"/>
        <w:left w:val="none" w:sz="0" w:space="0" w:color="auto"/>
        <w:bottom w:val="none" w:sz="0" w:space="0" w:color="auto"/>
        <w:right w:val="none" w:sz="0" w:space="0" w:color="auto"/>
      </w:divBdr>
    </w:div>
    <w:div w:id="935164353">
      <w:bodyDiv w:val="1"/>
      <w:marLeft w:val="0"/>
      <w:marRight w:val="0"/>
      <w:marTop w:val="0"/>
      <w:marBottom w:val="0"/>
      <w:divBdr>
        <w:top w:val="none" w:sz="0" w:space="0" w:color="auto"/>
        <w:left w:val="none" w:sz="0" w:space="0" w:color="auto"/>
        <w:bottom w:val="none" w:sz="0" w:space="0" w:color="auto"/>
        <w:right w:val="none" w:sz="0" w:space="0" w:color="auto"/>
      </w:divBdr>
      <w:divsChild>
        <w:div w:id="1952980108">
          <w:marLeft w:val="547"/>
          <w:marRight w:val="0"/>
          <w:marTop w:val="0"/>
          <w:marBottom w:val="0"/>
          <w:divBdr>
            <w:top w:val="none" w:sz="0" w:space="0" w:color="auto"/>
            <w:left w:val="none" w:sz="0" w:space="0" w:color="auto"/>
            <w:bottom w:val="none" w:sz="0" w:space="0" w:color="auto"/>
            <w:right w:val="none" w:sz="0" w:space="0" w:color="auto"/>
          </w:divBdr>
        </w:div>
        <w:div w:id="1041899537">
          <w:marLeft w:val="547"/>
          <w:marRight w:val="0"/>
          <w:marTop w:val="0"/>
          <w:marBottom w:val="0"/>
          <w:divBdr>
            <w:top w:val="none" w:sz="0" w:space="0" w:color="auto"/>
            <w:left w:val="none" w:sz="0" w:space="0" w:color="auto"/>
            <w:bottom w:val="none" w:sz="0" w:space="0" w:color="auto"/>
            <w:right w:val="none" w:sz="0" w:space="0" w:color="auto"/>
          </w:divBdr>
        </w:div>
      </w:divsChild>
    </w:div>
    <w:div w:id="952245629">
      <w:bodyDiv w:val="1"/>
      <w:marLeft w:val="0"/>
      <w:marRight w:val="0"/>
      <w:marTop w:val="0"/>
      <w:marBottom w:val="0"/>
      <w:divBdr>
        <w:top w:val="none" w:sz="0" w:space="0" w:color="auto"/>
        <w:left w:val="none" w:sz="0" w:space="0" w:color="auto"/>
        <w:bottom w:val="none" w:sz="0" w:space="0" w:color="auto"/>
        <w:right w:val="none" w:sz="0" w:space="0" w:color="auto"/>
      </w:divBdr>
      <w:divsChild>
        <w:div w:id="134837263">
          <w:marLeft w:val="547"/>
          <w:marRight w:val="0"/>
          <w:marTop w:val="0"/>
          <w:marBottom w:val="0"/>
          <w:divBdr>
            <w:top w:val="none" w:sz="0" w:space="0" w:color="auto"/>
            <w:left w:val="none" w:sz="0" w:space="0" w:color="auto"/>
            <w:bottom w:val="none" w:sz="0" w:space="0" w:color="auto"/>
            <w:right w:val="none" w:sz="0" w:space="0" w:color="auto"/>
          </w:divBdr>
        </w:div>
        <w:div w:id="1637761660">
          <w:marLeft w:val="547"/>
          <w:marRight w:val="0"/>
          <w:marTop w:val="0"/>
          <w:marBottom w:val="0"/>
          <w:divBdr>
            <w:top w:val="none" w:sz="0" w:space="0" w:color="auto"/>
            <w:left w:val="none" w:sz="0" w:space="0" w:color="auto"/>
            <w:bottom w:val="none" w:sz="0" w:space="0" w:color="auto"/>
            <w:right w:val="none" w:sz="0" w:space="0" w:color="auto"/>
          </w:divBdr>
        </w:div>
        <w:div w:id="945775283">
          <w:marLeft w:val="547"/>
          <w:marRight w:val="0"/>
          <w:marTop w:val="0"/>
          <w:marBottom w:val="0"/>
          <w:divBdr>
            <w:top w:val="none" w:sz="0" w:space="0" w:color="auto"/>
            <w:left w:val="none" w:sz="0" w:space="0" w:color="auto"/>
            <w:bottom w:val="none" w:sz="0" w:space="0" w:color="auto"/>
            <w:right w:val="none" w:sz="0" w:space="0" w:color="auto"/>
          </w:divBdr>
        </w:div>
        <w:div w:id="1425493165">
          <w:marLeft w:val="547"/>
          <w:marRight w:val="0"/>
          <w:marTop w:val="0"/>
          <w:marBottom w:val="0"/>
          <w:divBdr>
            <w:top w:val="none" w:sz="0" w:space="0" w:color="auto"/>
            <w:left w:val="none" w:sz="0" w:space="0" w:color="auto"/>
            <w:bottom w:val="none" w:sz="0" w:space="0" w:color="auto"/>
            <w:right w:val="none" w:sz="0" w:space="0" w:color="auto"/>
          </w:divBdr>
        </w:div>
      </w:divsChild>
    </w:div>
    <w:div w:id="1030451185">
      <w:bodyDiv w:val="1"/>
      <w:marLeft w:val="0"/>
      <w:marRight w:val="0"/>
      <w:marTop w:val="0"/>
      <w:marBottom w:val="0"/>
      <w:divBdr>
        <w:top w:val="none" w:sz="0" w:space="0" w:color="auto"/>
        <w:left w:val="none" w:sz="0" w:space="0" w:color="auto"/>
        <w:bottom w:val="none" w:sz="0" w:space="0" w:color="auto"/>
        <w:right w:val="none" w:sz="0" w:space="0" w:color="auto"/>
      </w:divBdr>
    </w:div>
    <w:div w:id="1056126196">
      <w:bodyDiv w:val="1"/>
      <w:marLeft w:val="0"/>
      <w:marRight w:val="0"/>
      <w:marTop w:val="0"/>
      <w:marBottom w:val="0"/>
      <w:divBdr>
        <w:top w:val="none" w:sz="0" w:space="0" w:color="auto"/>
        <w:left w:val="none" w:sz="0" w:space="0" w:color="auto"/>
        <w:bottom w:val="none" w:sz="0" w:space="0" w:color="auto"/>
        <w:right w:val="none" w:sz="0" w:space="0" w:color="auto"/>
      </w:divBdr>
      <w:divsChild>
        <w:div w:id="679697199">
          <w:marLeft w:val="547"/>
          <w:marRight w:val="0"/>
          <w:marTop w:val="0"/>
          <w:marBottom w:val="0"/>
          <w:divBdr>
            <w:top w:val="none" w:sz="0" w:space="0" w:color="auto"/>
            <w:left w:val="none" w:sz="0" w:space="0" w:color="auto"/>
            <w:bottom w:val="none" w:sz="0" w:space="0" w:color="auto"/>
            <w:right w:val="none" w:sz="0" w:space="0" w:color="auto"/>
          </w:divBdr>
        </w:div>
        <w:div w:id="698749109">
          <w:marLeft w:val="547"/>
          <w:marRight w:val="0"/>
          <w:marTop w:val="0"/>
          <w:marBottom w:val="0"/>
          <w:divBdr>
            <w:top w:val="none" w:sz="0" w:space="0" w:color="auto"/>
            <w:left w:val="none" w:sz="0" w:space="0" w:color="auto"/>
            <w:bottom w:val="none" w:sz="0" w:space="0" w:color="auto"/>
            <w:right w:val="none" w:sz="0" w:space="0" w:color="auto"/>
          </w:divBdr>
        </w:div>
        <w:div w:id="660621562">
          <w:marLeft w:val="547"/>
          <w:marRight w:val="0"/>
          <w:marTop w:val="0"/>
          <w:marBottom w:val="0"/>
          <w:divBdr>
            <w:top w:val="none" w:sz="0" w:space="0" w:color="auto"/>
            <w:left w:val="none" w:sz="0" w:space="0" w:color="auto"/>
            <w:bottom w:val="none" w:sz="0" w:space="0" w:color="auto"/>
            <w:right w:val="none" w:sz="0" w:space="0" w:color="auto"/>
          </w:divBdr>
        </w:div>
        <w:div w:id="1842963041">
          <w:marLeft w:val="547"/>
          <w:marRight w:val="0"/>
          <w:marTop w:val="0"/>
          <w:marBottom w:val="0"/>
          <w:divBdr>
            <w:top w:val="none" w:sz="0" w:space="0" w:color="auto"/>
            <w:left w:val="none" w:sz="0" w:space="0" w:color="auto"/>
            <w:bottom w:val="none" w:sz="0" w:space="0" w:color="auto"/>
            <w:right w:val="none" w:sz="0" w:space="0" w:color="auto"/>
          </w:divBdr>
        </w:div>
      </w:divsChild>
    </w:div>
    <w:div w:id="1124616628">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 w:id="1192570987">
      <w:bodyDiv w:val="1"/>
      <w:marLeft w:val="0"/>
      <w:marRight w:val="0"/>
      <w:marTop w:val="0"/>
      <w:marBottom w:val="0"/>
      <w:divBdr>
        <w:top w:val="none" w:sz="0" w:space="0" w:color="auto"/>
        <w:left w:val="none" w:sz="0" w:space="0" w:color="auto"/>
        <w:bottom w:val="none" w:sz="0" w:space="0" w:color="auto"/>
        <w:right w:val="none" w:sz="0" w:space="0" w:color="auto"/>
      </w:divBdr>
    </w:div>
    <w:div w:id="1201821454">
      <w:bodyDiv w:val="1"/>
      <w:marLeft w:val="0"/>
      <w:marRight w:val="0"/>
      <w:marTop w:val="0"/>
      <w:marBottom w:val="0"/>
      <w:divBdr>
        <w:top w:val="none" w:sz="0" w:space="0" w:color="auto"/>
        <w:left w:val="none" w:sz="0" w:space="0" w:color="auto"/>
        <w:bottom w:val="none" w:sz="0" w:space="0" w:color="auto"/>
        <w:right w:val="none" w:sz="0" w:space="0" w:color="auto"/>
      </w:divBdr>
      <w:divsChild>
        <w:div w:id="1790738234">
          <w:marLeft w:val="547"/>
          <w:marRight w:val="0"/>
          <w:marTop w:val="0"/>
          <w:marBottom w:val="0"/>
          <w:divBdr>
            <w:top w:val="none" w:sz="0" w:space="0" w:color="auto"/>
            <w:left w:val="none" w:sz="0" w:space="0" w:color="auto"/>
            <w:bottom w:val="none" w:sz="0" w:space="0" w:color="auto"/>
            <w:right w:val="none" w:sz="0" w:space="0" w:color="auto"/>
          </w:divBdr>
        </w:div>
        <w:div w:id="2072118492">
          <w:marLeft w:val="547"/>
          <w:marRight w:val="0"/>
          <w:marTop w:val="0"/>
          <w:marBottom w:val="0"/>
          <w:divBdr>
            <w:top w:val="none" w:sz="0" w:space="0" w:color="auto"/>
            <w:left w:val="none" w:sz="0" w:space="0" w:color="auto"/>
            <w:bottom w:val="none" w:sz="0" w:space="0" w:color="auto"/>
            <w:right w:val="none" w:sz="0" w:space="0" w:color="auto"/>
          </w:divBdr>
        </w:div>
        <w:div w:id="1147670489">
          <w:marLeft w:val="547"/>
          <w:marRight w:val="0"/>
          <w:marTop w:val="0"/>
          <w:marBottom w:val="0"/>
          <w:divBdr>
            <w:top w:val="none" w:sz="0" w:space="0" w:color="auto"/>
            <w:left w:val="none" w:sz="0" w:space="0" w:color="auto"/>
            <w:bottom w:val="none" w:sz="0" w:space="0" w:color="auto"/>
            <w:right w:val="none" w:sz="0" w:space="0" w:color="auto"/>
          </w:divBdr>
        </w:div>
        <w:div w:id="1747341904">
          <w:marLeft w:val="547"/>
          <w:marRight w:val="0"/>
          <w:marTop w:val="0"/>
          <w:marBottom w:val="0"/>
          <w:divBdr>
            <w:top w:val="none" w:sz="0" w:space="0" w:color="auto"/>
            <w:left w:val="none" w:sz="0" w:space="0" w:color="auto"/>
            <w:bottom w:val="none" w:sz="0" w:space="0" w:color="auto"/>
            <w:right w:val="none" w:sz="0" w:space="0" w:color="auto"/>
          </w:divBdr>
        </w:div>
        <w:div w:id="1210803956">
          <w:marLeft w:val="547"/>
          <w:marRight w:val="0"/>
          <w:marTop w:val="0"/>
          <w:marBottom w:val="0"/>
          <w:divBdr>
            <w:top w:val="none" w:sz="0" w:space="0" w:color="auto"/>
            <w:left w:val="none" w:sz="0" w:space="0" w:color="auto"/>
            <w:bottom w:val="none" w:sz="0" w:space="0" w:color="auto"/>
            <w:right w:val="none" w:sz="0" w:space="0" w:color="auto"/>
          </w:divBdr>
        </w:div>
      </w:divsChild>
    </w:div>
    <w:div w:id="1238858662">
      <w:bodyDiv w:val="1"/>
      <w:marLeft w:val="0"/>
      <w:marRight w:val="0"/>
      <w:marTop w:val="0"/>
      <w:marBottom w:val="0"/>
      <w:divBdr>
        <w:top w:val="none" w:sz="0" w:space="0" w:color="auto"/>
        <w:left w:val="none" w:sz="0" w:space="0" w:color="auto"/>
        <w:bottom w:val="none" w:sz="0" w:space="0" w:color="auto"/>
        <w:right w:val="none" w:sz="0" w:space="0" w:color="auto"/>
      </w:divBdr>
      <w:divsChild>
        <w:div w:id="1959097297">
          <w:marLeft w:val="547"/>
          <w:marRight w:val="0"/>
          <w:marTop w:val="0"/>
          <w:marBottom w:val="0"/>
          <w:divBdr>
            <w:top w:val="none" w:sz="0" w:space="0" w:color="auto"/>
            <w:left w:val="none" w:sz="0" w:space="0" w:color="auto"/>
            <w:bottom w:val="none" w:sz="0" w:space="0" w:color="auto"/>
            <w:right w:val="none" w:sz="0" w:space="0" w:color="auto"/>
          </w:divBdr>
        </w:div>
        <w:div w:id="239679724">
          <w:marLeft w:val="547"/>
          <w:marRight w:val="0"/>
          <w:marTop w:val="0"/>
          <w:marBottom w:val="0"/>
          <w:divBdr>
            <w:top w:val="none" w:sz="0" w:space="0" w:color="auto"/>
            <w:left w:val="none" w:sz="0" w:space="0" w:color="auto"/>
            <w:bottom w:val="none" w:sz="0" w:space="0" w:color="auto"/>
            <w:right w:val="none" w:sz="0" w:space="0" w:color="auto"/>
          </w:divBdr>
        </w:div>
      </w:divsChild>
    </w:div>
    <w:div w:id="1325819918">
      <w:bodyDiv w:val="1"/>
      <w:marLeft w:val="0"/>
      <w:marRight w:val="0"/>
      <w:marTop w:val="0"/>
      <w:marBottom w:val="0"/>
      <w:divBdr>
        <w:top w:val="none" w:sz="0" w:space="0" w:color="auto"/>
        <w:left w:val="none" w:sz="0" w:space="0" w:color="auto"/>
        <w:bottom w:val="none" w:sz="0" w:space="0" w:color="auto"/>
        <w:right w:val="none" w:sz="0" w:space="0" w:color="auto"/>
      </w:divBdr>
      <w:divsChild>
        <w:div w:id="1361123335">
          <w:marLeft w:val="547"/>
          <w:marRight w:val="0"/>
          <w:marTop w:val="0"/>
          <w:marBottom w:val="0"/>
          <w:divBdr>
            <w:top w:val="none" w:sz="0" w:space="0" w:color="auto"/>
            <w:left w:val="none" w:sz="0" w:space="0" w:color="auto"/>
            <w:bottom w:val="none" w:sz="0" w:space="0" w:color="auto"/>
            <w:right w:val="none" w:sz="0" w:space="0" w:color="auto"/>
          </w:divBdr>
        </w:div>
        <w:div w:id="1644580162">
          <w:marLeft w:val="547"/>
          <w:marRight w:val="0"/>
          <w:marTop w:val="0"/>
          <w:marBottom w:val="0"/>
          <w:divBdr>
            <w:top w:val="none" w:sz="0" w:space="0" w:color="auto"/>
            <w:left w:val="none" w:sz="0" w:space="0" w:color="auto"/>
            <w:bottom w:val="none" w:sz="0" w:space="0" w:color="auto"/>
            <w:right w:val="none" w:sz="0" w:space="0" w:color="auto"/>
          </w:divBdr>
        </w:div>
        <w:div w:id="1005598352">
          <w:marLeft w:val="547"/>
          <w:marRight w:val="0"/>
          <w:marTop w:val="0"/>
          <w:marBottom w:val="0"/>
          <w:divBdr>
            <w:top w:val="none" w:sz="0" w:space="0" w:color="auto"/>
            <w:left w:val="none" w:sz="0" w:space="0" w:color="auto"/>
            <w:bottom w:val="none" w:sz="0" w:space="0" w:color="auto"/>
            <w:right w:val="none" w:sz="0" w:space="0" w:color="auto"/>
          </w:divBdr>
        </w:div>
      </w:divsChild>
    </w:div>
    <w:div w:id="1428772742">
      <w:bodyDiv w:val="1"/>
      <w:marLeft w:val="0"/>
      <w:marRight w:val="0"/>
      <w:marTop w:val="0"/>
      <w:marBottom w:val="0"/>
      <w:divBdr>
        <w:top w:val="none" w:sz="0" w:space="0" w:color="auto"/>
        <w:left w:val="none" w:sz="0" w:space="0" w:color="auto"/>
        <w:bottom w:val="none" w:sz="0" w:space="0" w:color="auto"/>
        <w:right w:val="none" w:sz="0" w:space="0" w:color="auto"/>
      </w:divBdr>
    </w:div>
    <w:div w:id="1469980332">
      <w:bodyDiv w:val="1"/>
      <w:marLeft w:val="0"/>
      <w:marRight w:val="0"/>
      <w:marTop w:val="0"/>
      <w:marBottom w:val="0"/>
      <w:divBdr>
        <w:top w:val="none" w:sz="0" w:space="0" w:color="auto"/>
        <w:left w:val="none" w:sz="0" w:space="0" w:color="auto"/>
        <w:bottom w:val="none" w:sz="0" w:space="0" w:color="auto"/>
        <w:right w:val="none" w:sz="0" w:space="0" w:color="auto"/>
      </w:divBdr>
    </w:div>
    <w:div w:id="1488396283">
      <w:bodyDiv w:val="1"/>
      <w:marLeft w:val="0"/>
      <w:marRight w:val="0"/>
      <w:marTop w:val="0"/>
      <w:marBottom w:val="0"/>
      <w:divBdr>
        <w:top w:val="none" w:sz="0" w:space="0" w:color="auto"/>
        <w:left w:val="none" w:sz="0" w:space="0" w:color="auto"/>
        <w:bottom w:val="none" w:sz="0" w:space="0" w:color="auto"/>
        <w:right w:val="none" w:sz="0" w:space="0" w:color="auto"/>
      </w:divBdr>
      <w:divsChild>
        <w:div w:id="773206676">
          <w:marLeft w:val="547"/>
          <w:marRight w:val="0"/>
          <w:marTop w:val="0"/>
          <w:marBottom w:val="0"/>
          <w:divBdr>
            <w:top w:val="none" w:sz="0" w:space="0" w:color="auto"/>
            <w:left w:val="none" w:sz="0" w:space="0" w:color="auto"/>
            <w:bottom w:val="none" w:sz="0" w:space="0" w:color="auto"/>
            <w:right w:val="none" w:sz="0" w:space="0" w:color="auto"/>
          </w:divBdr>
        </w:div>
        <w:div w:id="582647455">
          <w:marLeft w:val="547"/>
          <w:marRight w:val="0"/>
          <w:marTop w:val="0"/>
          <w:marBottom w:val="0"/>
          <w:divBdr>
            <w:top w:val="none" w:sz="0" w:space="0" w:color="auto"/>
            <w:left w:val="none" w:sz="0" w:space="0" w:color="auto"/>
            <w:bottom w:val="none" w:sz="0" w:space="0" w:color="auto"/>
            <w:right w:val="none" w:sz="0" w:space="0" w:color="auto"/>
          </w:divBdr>
        </w:div>
      </w:divsChild>
    </w:div>
    <w:div w:id="1507941660">
      <w:bodyDiv w:val="1"/>
      <w:marLeft w:val="0"/>
      <w:marRight w:val="0"/>
      <w:marTop w:val="0"/>
      <w:marBottom w:val="0"/>
      <w:divBdr>
        <w:top w:val="none" w:sz="0" w:space="0" w:color="auto"/>
        <w:left w:val="none" w:sz="0" w:space="0" w:color="auto"/>
        <w:bottom w:val="none" w:sz="0" w:space="0" w:color="auto"/>
        <w:right w:val="none" w:sz="0" w:space="0" w:color="auto"/>
      </w:divBdr>
      <w:divsChild>
        <w:div w:id="987395855">
          <w:marLeft w:val="547"/>
          <w:marRight w:val="0"/>
          <w:marTop w:val="0"/>
          <w:marBottom w:val="0"/>
          <w:divBdr>
            <w:top w:val="none" w:sz="0" w:space="0" w:color="auto"/>
            <w:left w:val="none" w:sz="0" w:space="0" w:color="auto"/>
            <w:bottom w:val="none" w:sz="0" w:space="0" w:color="auto"/>
            <w:right w:val="none" w:sz="0" w:space="0" w:color="auto"/>
          </w:divBdr>
        </w:div>
        <w:div w:id="765271426">
          <w:marLeft w:val="547"/>
          <w:marRight w:val="0"/>
          <w:marTop w:val="0"/>
          <w:marBottom w:val="0"/>
          <w:divBdr>
            <w:top w:val="none" w:sz="0" w:space="0" w:color="auto"/>
            <w:left w:val="none" w:sz="0" w:space="0" w:color="auto"/>
            <w:bottom w:val="none" w:sz="0" w:space="0" w:color="auto"/>
            <w:right w:val="none" w:sz="0" w:space="0" w:color="auto"/>
          </w:divBdr>
        </w:div>
        <w:div w:id="810944341">
          <w:marLeft w:val="547"/>
          <w:marRight w:val="0"/>
          <w:marTop w:val="0"/>
          <w:marBottom w:val="0"/>
          <w:divBdr>
            <w:top w:val="none" w:sz="0" w:space="0" w:color="auto"/>
            <w:left w:val="none" w:sz="0" w:space="0" w:color="auto"/>
            <w:bottom w:val="none" w:sz="0" w:space="0" w:color="auto"/>
            <w:right w:val="none" w:sz="0" w:space="0" w:color="auto"/>
          </w:divBdr>
        </w:div>
      </w:divsChild>
    </w:div>
    <w:div w:id="1524127206">
      <w:bodyDiv w:val="1"/>
      <w:marLeft w:val="0"/>
      <w:marRight w:val="0"/>
      <w:marTop w:val="0"/>
      <w:marBottom w:val="0"/>
      <w:divBdr>
        <w:top w:val="none" w:sz="0" w:space="0" w:color="auto"/>
        <w:left w:val="none" w:sz="0" w:space="0" w:color="auto"/>
        <w:bottom w:val="none" w:sz="0" w:space="0" w:color="auto"/>
        <w:right w:val="none" w:sz="0" w:space="0" w:color="auto"/>
      </w:divBdr>
    </w:div>
    <w:div w:id="1623728293">
      <w:bodyDiv w:val="1"/>
      <w:marLeft w:val="0"/>
      <w:marRight w:val="0"/>
      <w:marTop w:val="0"/>
      <w:marBottom w:val="0"/>
      <w:divBdr>
        <w:top w:val="none" w:sz="0" w:space="0" w:color="auto"/>
        <w:left w:val="none" w:sz="0" w:space="0" w:color="auto"/>
        <w:bottom w:val="none" w:sz="0" w:space="0" w:color="auto"/>
        <w:right w:val="none" w:sz="0" w:space="0" w:color="auto"/>
      </w:divBdr>
    </w:div>
    <w:div w:id="1760641210">
      <w:bodyDiv w:val="1"/>
      <w:marLeft w:val="0"/>
      <w:marRight w:val="0"/>
      <w:marTop w:val="0"/>
      <w:marBottom w:val="0"/>
      <w:divBdr>
        <w:top w:val="none" w:sz="0" w:space="0" w:color="auto"/>
        <w:left w:val="none" w:sz="0" w:space="0" w:color="auto"/>
        <w:bottom w:val="none" w:sz="0" w:space="0" w:color="auto"/>
        <w:right w:val="none" w:sz="0" w:space="0" w:color="auto"/>
      </w:divBdr>
    </w:div>
    <w:div w:id="1783185661">
      <w:bodyDiv w:val="1"/>
      <w:marLeft w:val="0"/>
      <w:marRight w:val="0"/>
      <w:marTop w:val="0"/>
      <w:marBottom w:val="0"/>
      <w:divBdr>
        <w:top w:val="none" w:sz="0" w:space="0" w:color="auto"/>
        <w:left w:val="none" w:sz="0" w:space="0" w:color="auto"/>
        <w:bottom w:val="none" w:sz="0" w:space="0" w:color="auto"/>
        <w:right w:val="none" w:sz="0" w:space="0" w:color="auto"/>
      </w:divBdr>
    </w:div>
    <w:div w:id="1813519903">
      <w:bodyDiv w:val="1"/>
      <w:marLeft w:val="0"/>
      <w:marRight w:val="0"/>
      <w:marTop w:val="0"/>
      <w:marBottom w:val="0"/>
      <w:divBdr>
        <w:top w:val="none" w:sz="0" w:space="0" w:color="auto"/>
        <w:left w:val="none" w:sz="0" w:space="0" w:color="auto"/>
        <w:bottom w:val="none" w:sz="0" w:space="0" w:color="auto"/>
        <w:right w:val="none" w:sz="0" w:space="0" w:color="auto"/>
      </w:divBdr>
      <w:divsChild>
        <w:div w:id="189153018">
          <w:marLeft w:val="547"/>
          <w:marRight w:val="0"/>
          <w:marTop w:val="0"/>
          <w:marBottom w:val="0"/>
          <w:divBdr>
            <w:top w:val="none" w:sz="0" w:space="0" w:color="auto"/>
            <w:left w:val="none" w:sz="0" w:space="0" w:color="auto"/>
            <w:bottom w:val="none" w:sz="0" w:space="0" w:color="auto"/>
            <w:right w:val="none" w:sz="0" w:space="0" w:color="auto"/>
          </w:divBdr>
        </w:div>
        <w:div w:id="2011370226">
          <w:marLeft w:val="547"/>
          <w:marRight w:val="0"/>
          <w:marTop w:val="0"/>
          <w:marBottom w:val="0"/>
          <w:divBdr>
            <w:top w:val="none" w:sz="0" w:space="0" w:color="auto"/>
            <w:left w:val="none" w:sz="0" w:space="0" w:color="auto"/>
            <w:bottom w:val="none" w:sz="0" w:space="0" w:color="auto"/>
            <w:right w:val="none" w:sz="0" w:space="0" w:color="auto"/>
          </w:divBdr>
        </w:div>
      </w:divsChild>
    </w:div>
    <w:div w:id="1833829683">
      <w:bodyDiv w:val="1"/>
      <w:marLeft w:val="0"/>
      <w:marRight w:val="0"/>
      <w:marTop w:val="0"/>
      <w:marBottom w:val="0"/>
      <w:divBdr>
        <w:top w:val="none" w:sz="0" w:space="0" w:color="auto"/>
        <w:left w:val="none" w:sz="0" w:space="0" w:color="auto"/>
        <w:bottom w:val="none" w:sz="0" w:space="0" w:color="auto"/>
        <w:right w:val="none" w:sz="0" w:space="0" w:color="auto"/>
      </w:divBdr>
      <w:divsChild>
        <w:div w:id="1556309175">
          <w:marLeft w:val="547"/>
          <w:marRight w:val="0"/>
          <w:marTop w:val="0"/>
          <w:marBottom w:val="0"/>
          <w:divBdr>
            <w:top w:val="none" w:sz="0" w:space="0" w:color="auto"/>
            <w:left w:val="none" w:sz="0" w:space="0" w:color="auto"/>
            <w:bottom w:val="none" w:sz="0" w:space="0" w:color="auto"/>
            <w:right w:val="none" w:sz="0" w:space="0" w:color="auto"/>
          </w:divBdr>
        </w:div>
      </w:divsChild>
    </w:div>
    <w:div w:id="1885747010">
      <w:bodyDiv w:val="1"/>
      <w:marLeft w:val="0"/>
      <w:marRight w:val="0"/>
      <w:marTop w:val="0"/>
      <w:marBottom w:val="0"/>
      <w:divBdr>
        <w:top w:val="none" w:sz="0" w:space="0" w:color="auto"/>
        <w:left w:val="none" w:sz="0" w:space="0" w:color="auto"/>
        <w:bottom w:val="none" w:sz="0" w:space="0" w:color="auto"/>
        <w:right w:val="none" w:sz="0" w:space="0" w:color="auto"/>
      </w:divBdr>
      <w:divsChild>
        <w:div w:id="1595550424">
          <w:marLeft w:val="547"/>
          <w:marRight w:val="0"/>
          <w:marTop w:val="0"/>
          <w:marBottom w:val="0"/>
          <w:divBdr>
            <w:top w:val="none" w:sz="0" w:space="0" w:color="auto"/>
            <w:left w:val="none" w:sz="0" w:space="0" w:color="auto"/>
            <w:bottom w:val="none" w:sz="0" w:space="0" w:color="auto"/>
            <w:right w:val="none" w:sz="0" w:space="0" w:color="auto"/>
          </w:divBdr>
        </w:div>
        <w:div w:id="1142161901">
          <w:marLeft w:val="547"/>
          <w:marRight w:val="0"/>
          <w:marTop w:val="0"/>
          <w:marBottom w:val="0"/>
          <w:divBdr>
            <w:top w:val="none" w:sz="0" w:space="0" w:color="auto"/>
            <w:left w:val="none" w:sz="0" w:space="0" w:color="auto"/>
            <w:bottom w:val="none" w:sz="0" w:space="0" w:color="auto"/>
            <w:right w:val="none" w:sz="0" w:space="0" w:color="auto"/>
          </w:divBdr>
        </w:div>
      </w:divsChild>
    </w:div>
    <w:div w:id="1891768289">
      <w:bodyDiv w:val="1"/>
      <w:marLeft w:val="0"/>
      <w:marRight w:val="0"/>
      <w:marTop w:val="0"/>
      <w:marBottom w:val="0"/>
      <w:divBdr>
        <w:top w:val="none" w:sz="0" w:space="0" w:color="auto"/>
        <w:left w:val="none" w:sz="0" w:space="0" w:color="auto"/>
        <w:bottom w:val="none" w:sz="0" w:space="0" w:color="auto"/>
        <w:right w:val="none" w:sz="0" w:space="0" w:color="auto"/>
      </w:divBdr>
    </w:div>
    <w:div w:id="1906530274">
      <w:bodyDiv w:val="1"/>
      <w:marLeft w:val="0"/>
      <w:marRight w:val="0"/>
      <w:marTop w:val="0"/>
      <w:marBottom w:val="0"/>
      <w:divBdr>
        <w:top w:val="none" w:sz="0" w:space="0" w:color="auto"/>
        <w:left w:val="none" w:sz="0" w:space="0" w:color="auto"/>
        <w:bottom w:val="none" w:sz="0" w:space="0" w:color="auto"/>
        <w:right w:val="none" w:sz="0" w:space="0" w:color="auto"/>
      </w:divBdr>
      <w:divsChild>
        <w:div w:id="226379030">
          <w:marLeft w:val="0"/>
          <w:marRight w:val="0"/>
          <w:marTop w:val="0"/>
          <w:marBottom w:val="0"/>
          <w:divBdr>
            <w:top w:val="none" w:sz="0" w:space="0" w:color="auto"/>
            <w:left w:val="none" w:sz="0" w:space="0" w:color="auto"/>
            <w:bottom w:val="none" w:sz="0" w:space="0" w:color="auto"/>
            <w:right w:val="none" w:sz="0" w:space="0" w:color="auto"/>
          </w:divBdr>
        </w:div>
        <w:div w:id="1951551109">
          <w:marLeft w:val="0"/>
          <w:marRight w:val="0"/>
          <w:marTop w:val="0"/>
          <w:marBottom w:val="0"/>
          <w:divBdr>
            <w:top w:val="none" w:sz="0" w:space="0" w:color="auto"/>
            <w:left w:val="none" w:sz="0" w:space="0" w:color="auto"/>
            <w:bottom w:val="none" w:sz="0" w:space="0" w:color="auto"/>
            <w:right w:val="none" w:sz="0" w:space="0" w:color="auto"/>
          </w:divBdr>
        </w:div>
      </w:divsChild>
    </w:div>
    <w:div w:id="1940210537">
      <w:bodyDiv w:val="1"/>
      <w:marLeft w:val="0"/>
      <w:marRight w:val="0"/>
      <w:marTop w:val="0"/>
      <w:marBottom w:val="0"/>
      <w:divBdr>
        <w:top w:val="none" w:sz="0" w:space="0" w:color="auto"/>
        <w:left w:val="none" w:sz="0" w:space="0" w:color="auto"/>
        <w:bottom w:val="none" w:sz="0" w:space="0" w:color="auto"/>
        <w:right w:val="none" w:sz="0" w:space="0" w:color="auto"/>
      </w:divBdr>
      <w:divsChild>
        <w:div w:id="1101073687">
          <w:marLeft w:val="547"/>
          <w:marRight w:val="0"/>
          <w:marTop w:val="0"/>
          <w:marBottom w:val="0"/>
          <w:divBdr>
            <w:top w:val="none" w:sz="0" w:space="0" w:color="auto"/>
            <w:left w:val="none" w:sz="0" w:space="0" w:color="auto"/>
            <w:bottom w:val="none" w:sz="0" w:space="0" w:color="auto"/>
            <w:right w:val="none" w:sz="0" w:space="0" w:color="auto"/>
          </w:divBdr>
        </w:div>
        <w:div w:id="433478185">
          <w:marLeft w:val="547"/>
          <w:marRight w:val="0"/>
          <w:marTop w:val="0"/>
          <w:marBottom w:val="0"/>
          <w:divBdr>
            <w:top w:val="none" w:sz="0" w:space="0" w:color="auto"/>
            <w:left w:val="none" w:sz="0" w:space="0" w:color="auto"/>
            <w:bottom w:val="none" w:sz="0" w:space="0" w:color="auto"/>
            <w:right w:val="none" w:sz="0" w:space="0" w:color="auto"/>
          </w:divBdr>
        </w:div>
      </w:divsChild>
    </w:div>
    <w:div w:id="1948393608">
      <w:bodyDiv w:val="1"/>
      <w:marLeft w:val="0"/>
      <w:marRight w:val="0"/>
      <w:marTop w:val="0"/>
      <w:marBottom w:val="0"/>
      <w:divBdr>
        <w:top w:val="none" w:sz="0" w:space="0" w:color="auto"/>
        <w:left w:val="none" w:sz="0" w:space="0" w:color="auto"/>
        <w:bottom w:val="none" w:sz="0" w:space="0" w:color="auto"/>
        <w:right w:val="none" w:sz="0" w:space="0" w:color="auto"/>
      </w:divBdr>
    </w:div>
    <w:div w:id="2008751999">
      <w:bodyDiv w:val="1"/>
      <w:marLeft w:val="0"/>
      <w:marRight w:val="0"/>
      <w:marTop w:val="0"/>
      <w:marBottom w:val="0"/>
      <w:divBdr>
        <w:top w:val="none" w:sz="0" w:space="0" w:color="auto"/>
        <w:left w:val="none" w:sz="0" w:space="0" w:color="auto"/>
        <w:bottom w:val="none" w:sz="0" w:space="0" w:color="auto"/>
        <w:right w:val="none" w:sz="0" w:space="0" w:color="auto"/>
      </w:divBdr>
    </w:div>
  </w:divs>
  <w:saveSmartTagsAsXml/>
</w:webSettings>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21" Type="http://schemas.openxmlformats.org/officeDocument/2006/relationships/image" Target="media/image11.jpeg"/><Relationship Id="rId42" Type="http://schemas.openxmlformats.org/officeDocument/2006/relationships/chart" Target="charts/chart2.xml"/><Relationship Id="rId47" Type="http://schemas.openxmlformats.org/officeDocument/2006/relationships/image" Target="media/image34.jpeg"/><Relationship Id="rId63" Type="http://schemas.openxmlformats.org/officeDocument/2006/relationships/image" Target="media/image44.jpeg"/><Relationship Id="rId68" Type="http://schemas.openxmlformats.org/officeDocument/2006/relationships/image" Target="media/image49.png"/><Relationship Id="rId84" Type="http://schemas.openxmlformats.org/officeDocument/2006/relationships/hyperlink" Target="mailto:hello@vicscreen.vic.gov.au" TargetMode="External"/><Relationship Id="rId89" Type="http://schemas.microsoft.com/office/2019/05/relationships/documenttasks" Target="documenttasks/documenttasks1.xml"/><Relationship Id="rId16" Type="http://schemas.openxmlformats.org/officeDocument/2006/relationships/image" Target="media/image6.jpeg"/><Relationship Id="rId11" Type="http://schemas.openxmlformats.org/officeDocument/2006/relationships/image" Target="media/image1.jpe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chart" Target="charts/chart7.xml"/><Relationship Id="rId58" Type="http://schemas.openxmlformats.org/officeDocument/2006/relationships/image" Target="media/image40.jpeg"/><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numbering" Target="numbering.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chart" Target="charts/chart3.xml"/><Relationship Id="rId48" Type="http://schemas.openxmlformats.org/officeDocument/2006/relationships/image" Target="media/image35.jpeg"/><Relationship Id="rId56" Type="http://schemas.openxmlformats.org/officeDocument/2006/relationships/image" Target="media/image39.jpeg"/><Relationship Id="rId64" Type="http://schemas.openxmlformats.org/officeDocument/2006/relationships/image" Target="media/image45.jpeg"/><Relationship Id="rId69" Type="http://schemas.openxmlformats.org/officeDocument/2006/relationships/image" Target="media/image50.png"/><Relationship Id="rId77"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chart" Target="charts/chart5.xml"/><Relationship Id="rId72" Type="http://schemas.openxmlformats.org/officeDocument/2006/relationships/image" Target="media/image53.jpeg"/><Relationship Id="rId80" Type="http://schemas.openxmlformats.org/officeDocument/2006/relationships/image" Target="media/image55.jpeg"/><Relationship Id="rId85" Type="http://schemas.openxmlformats.org/officeDocument/2006/relationships/image" Target="media/image59.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jpg"/><Relationship Id="rId46" Type="http://schemas.openxmlformats.org/officeDocument/2006/relationships/image" Target="media/image33.jpeg"/><Relationship Id="rId59" Type="http://schemas.openxmlformats.org/officeDocument/2006/relationships/chart" Target="charts/chart9.xml"/><Relationship Id="rId67" Type="http://schemas.openxmlformats.org/officeDocument/2006/relationships/image" Target="media/image48.png"/><Relationship Id="rId20" Type="http://schemas.openxmlformats.org/officeDocument/2006/relationships/image" Target="media/image10.jpeg"/><Relationship Id="rId41" Type="http://schemas.openxmlformats.org/officeDocument/2006/relationships/chart" Target="charts/chart1.xml"/><Relationship Id="rId54" Type="http://schemas.openxmlformats.org/officeDocument/2006/relationships/image" Target="media/image37.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header" Target="header2.xml"/><Relationship Id="rId83" Type="http://schemas.openxmlformats.org/officeDocument/2006/relationships/image" Target="media/image58.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6.tiff"/><Relationship Id="rId57" Type="http://schemas.openxmlformats.org/officeDocument/2006/relationships/chart" Target="charts/chart8.xml"/><Relationship Id="rId10" Type="http://schemas.openxmlformats.org/officeDocument/2006/relationships/endnotes" Target="endnotes.xml"/><Relationship Id="rId31" Type="http://schemas.openxmlformats.org/officeDocument/2006/relationships/image" Target="media/image21.jpeg"/><Relationship Id="rId44" Type="http://schemas.openxmlformats.org/officeDocument/2006/relationships/image" Target="media/image31.jpeg"/><Relationship Id="rId52" Type="http://schemas.openxmlformats.org/officeDocument/2006/relationships/chart" Target="charts/chart6.xml"/><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image" Target="media/image54.jpeg"/><Relationship Id="rId78" Type="http://schemas.openxmlformats.org/officeDocument/2006/relationships/header" Target="header3.xml"/><Relationship Id="rId81" Type="http://schemas.openxmlformats.org/officeDocument/2006/relationships/image" Target="media/image56.jpeg"/><Relationship Id="rId86" Type="http://schemas.openxmlformats.org/officeDocument/2006/relationships/image" Target="media/image6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g"/><Relationship Id="rId34" Type="http://schemas.openxmlformats.org/officeDocument/2006/relationships/image" Target="media/image24.jpeg"/><Relationship Id="rId50" Type="http://schemas.openxmlformats.org/officeDocument/2006/relationships/chart" Target="charts/chart4.xml"/><Relationship Id="rId55" Type="http://schemas.openxmlformats.org/officeDocument/2006/relationships/image" Target="media/image38.jpeg"/><Relationship Id="rId76"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image" Target="media/image52.png"/><Relationship Id="rId2" Type="http://schemas.openxmlformats.org/officeDocument/2006/relationships/customXml" Target="../customXml/item2.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2.jpeg"/><Relationship Id="rId66" Type="http://schemas.openxmlformats.org/officeDocument/2006/relationships/image" Target="media/image47.jpeg"/><Relationship Id="rId87" Type="http://schemas.openxmlformats.org/officeDocument/2006/relationships/fontTable" Target="fontTable.xml"/><Relationship Id="rId61" Type="http://schemas.openxmlformats.org/officeDocument/2006/relationships/image" Target="media/image42.jpeg"/><Relationship Id="rId82" Type="http://schemas.openxmlformats.org/officeDocument/2006/relationships/image" Target="media/image57.jpeg"/><Relationship Id="rId19" Type="http://schemas.openxmlformats.org/officeDocument/2006/relationships/image" Target="media/image9.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US" sz="1800" b="0" i="0" u="none" strike="noStrike" baseline="0"/>
              <a:t>Victorian production expenditure ($m) from Post, Digital and Visual Effects (PDV) 2025–26 compared to the </a:t>
            </a:r>
            <a:r>
              <a:rPr lang="en-US" sz="1800" b="0" i="1" u="none" strike="noStrike" baseline="0"/>
              <a:t>VICSCREEN</a:t>
            </a:r>
            <a:r>
              <a:rPr lang="en-US" sz="1800" b="0" i="0" u="none" strike="noStrike" baseline="0"/>
              <a:t> strategy period</a:t>
            </a:r>
            <a:endParaRPr lang="en-US"/>
          </a:p>
        </c:rich>
      </c:tx>
      <c:layout>
        <c:manualLayout>
          <c:xMode val="edge"/>
          <c:yMode val="edge"/>
          <c:x val="0.1024825021872266"/>
          <c:y val="1.5003750937734433E-2"/>
        </c:manualLayout>
      </c:layout>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Column2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2025-26</c:v>
                </c:pt>
                <c:pt idx="1">
                  <c:v>Strategy Average</c:v>
                </c:pt>
                <c:pt idx="2">
                  <c:v>2024-25</c:v>
                </c:pt>
                <c:pt idx="3">
                  <c:v>2023-24</c:v>
                </c:pt>
                <c:pt idx="4">
                  <c:v>2022-23</c:v>
                </c:pt>
                <c:pt idx="5">
                  <c:v>2021-22</c:v>
                </c:pt>
              </c:strCache>
            </c:strRef>
          </c:cat>
          <c:val>
            <c:numRef>
              <c:f>Sheet1!$B$2:$B$7</c:f>
              <c:numCache>
                <c:formatCode>General</c:formatCode>
                <c:ptCount val="6"/>
                <c:pt idx="0">
                  <c:v>96</c:v>
                </c:pt>
                <c:pt idx="1">
                  <c:v>95</c:v>
                </c:pt>
                <c:pt idx="2">
                  <c:v>91</c:v>
                </c:pt>
                <c:pt idx="3">
                  <c:v>82</c:v>
                </c:pt>
                <c:pt idx="4">
                  <c:v>111</c:v>
                </c:pt>
                <c:pt idx="5">
                  <c:v>96</c:v>
                </c:pt>
              </c:numCache>
            </c:numRef>
          </c:val>
          <c:extLst>
            <c:ext xmlns:c16="http://schemas.microsoft.com/office/drawing/2014/chart" uri="{C3380CC4-5D6E-409C-BE32-E72D297353CC}">
              <c16:uniqueId val="{00000000-9612-6341-B72B-B4D2D0330B41}"/>
            </c:ext>
          </c:extLst>
        </c:ser>
        <c:dLbls>
          <c:dLblPos val="inEnd"/>
          <c:showLegendKey val="0"/>
          <c:showVal val="1"/>
          <c:showCatName val="0"/>
          <c:showSerName val="0"/>
          <c:showPercent val="0"/>
          <c:showBubbleSize val="0"/>
        </c:dLbls>
        <c:gapWidth val="75"/>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US" sz="1800" b="0" i="0" u="none" strike="noStrike" baseline="0"/>
              <a:t>Victorian industry jobs on supported PDV projects 2025–26 compared to the </a:t>
            </a:r>
            <a:r>
              <a:rPr lang="en-US" sz="1800" b="0" i="1" u="none" strike="noStrike" baseline="0"/>
              <a:t>VICSCREEN</a:t>
            </a:r>
            <a:r>
              <a:rPr lang="en-US" sz="1800" b="0" i="0" u="none" strike="noStrike" baseline="0"/>
              <a:t> strategy period</a:t>
            </a:r>
            <a:endParaRPr lang="en-US"/>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Column2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2025-26</c:v>
                </c:pt>
                <c:pt idx="1">
                  <c:v>Strategy Average</c:v>
                </c:pt>
                <c:pt idx="2">
                  <c:v>2024-25</c:v>
                </c:pt>
                <c:pt idx="3">
                  <c:v>2023-24</c:v>
                </c:pt>
                <c:pt idx="4">
                  <c:v>2022-23</c:v>
                </c:pt>
                <c:pt idx="5">
                  <c:v>2021-22</c:v>
                </c:pt>
              </c:strCache>
            </c:strRef>
          </c:cat>
          <c:val>
            <c:numRef>
              <c:f>Sheet1!$B$2:$B$7</c:f>
              <c:numCache>
                <c:formatCode>General</c:formatCode>
                <c:ptCount val="6"/>
                <c:pt idx="0">
                  <c:v>869</c:v>
                </c:pt>
                <c:pt idx="1">
                  <c:v>993</c:v>
                </c:pt>
                <c:pt idx="2">
                  <c:v>1006</c:v>
                </c:pt>
                <c:pt idx="3">
                  <c:v>941</c:v>
                </c:pt>
                <c:pt idx="4">
                  <c:v>1036</c:v>
                </c:pt>
                <c:pt idx="5">
                  <c:v>987</c:v>
                </c:pt>
              </c:numCache>
            </c:numRef>
          </c:val>
          <c:extLst>
            <c:ext xmlns:c16="http://schemas.microsoft.com/office/drawing/2014/chart" uri="{C3380CC4-5D6E-409C-BE32-E72D297353CC}">
              <c16:uniqueId val="{00000000-D39D-B344-AB46-44F50E7E0AEA}"/>
            </c:ext>
          </c:extLst>
        </c:ser>
        <c:dLbls>
          <c:dLblPos val="inEnd"/>
          <c:showLegendKey val="0"/>
          <c:showVal val="1"/>
          <c:showCatName val="0"/>
          <c:showSerName val="0"/>
          <c:showPercent val="0"/>
          <c:showBubbleSize val="0"/>
        </c:dLbls>
        <c:gapWidth val="75"/>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US" sz="1800" b="0" i="0" u="none" strike="noStrike" baseline="0"/>
              <a:t>Victorian direct FTE roles on supported PDV projects 2025–26 compared to the </a:t>
            </a:r>
            <a:r>
              <a:rPr lang="en-US" sz="1800" b="0" i="1" u="none" strike="noStrike" baseline="0"/>
              <a:t>VICSCREEN</a:t>
            </a:r>
            <a:r>
              <a:rPr lang="en-US" sz="1800" b="0" i="0" u="none" strike="noStrike" baseline="0"/>
              <a:t> strategy period</a:t>
            </a:r>
            <a:endParaRPr lang="en-US"/>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Column2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2025-26</c:v>
                </c:pt>
                <c:pt idx="1">
                  <c:v>Strategy Average</c:v>
                </c:pt>
                <c:pt idx="2">
                  <c:v>2024-25</c:v>
                </c:pt>
                <c:pt idx="3">
                  <c:v>2023-24</c:v>
                </c:pt>
                <c:pt idx="4">
                  <c:v>2022-23</c:v>
                </c:pt>
                <c:pt idx="5">
                  <c:v>2021-22</c:v>
                </c:pt>
              </c:strCache>
            </c:strRef>
          </c:cat>
          <c:val>
            <c:numRef>
              <c:f>Sheet1!$B$2:$B$7</c:f>
              <c:numCache>
                <c:formatCode>General</c:formatCode>
                <c:ptCount val="6"/>
                <c:pt idx="0">
                  <c:v>753</c:v>
                </c:pt>
                <c:pt idx="1">
                  <c:v>591</c:v>
                </c:pt>
                <c:pt idx="2">
                  <c:v>565</c:v>
                </c:pt>
                <c:pt idx="3">
                  <c:v>505</c:v>
                </c:pt>
                <c:pt idx="4">
                  <c:v>685</c:v>
                </c:pt>
                <c:pt idx="5">
                  <c:v>607</c:v>
                </c:pt>
              </c:numCache>
            </c:numRef>
          </c:val>
          <c:extLst>
            <c:ext xmlns:c16="http://schemas.microsoft.com/office/drawing/2014/chart" uri="{C3380CC4-5D6E-409C-BE32-E72D297353CC}">
              <c16:uniqueId val="{00000000-6060-E84E-95BB-5997BA2A8F03}"/>
            </c:ext>
          </c:extLst>
        </c:ser>
        <c:dLbls>
          <c:dLblPos val="inEnd"/>
          <c:showLegendKey val="0"/>
          <c:showVal val="1"/>
          <c:showCatName val="0"/>
          <c:showSerName val="0"/>
          <c:showPercent val="0"/>
          <c:showBubbleSize val="0"/>
        </c:dLbls>
        <c:gapWidth val="75"/>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US" sz="1800" b="0" i="0" u="none" strike="noStrike" baseline="0"/>
              <a:t>Victorian production expenditure ($m) 2025–26 compared to the </a:t>
            </a:r>
            <a:r>
              <a:rPr lang="en-US" sz="1800" b="0" i="1" u="none" strike="noStrike" baseline="0"/>
              <a:t>VICSCREEN</a:t>
            </a:r>
            <a:r>
              <a:rPr lang="en-US" sz="1800" b="0" i="0" u="none" strike="noStrike" baseline="0"/>
              <a:t> strategy period</a:t>
            </a:r>
            <a:endParaRPr lang="en-US"/>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Column2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2025-26</c:v>
                </c:pt>
                <c:pt idx="1">
                  <c:v>Strategy Average</c:v>
                </c:pt>
                <c:pt idx="2">
                  <c:v>2024-25</c:v>
                </c:pt>
                <c:pt idx="3">
                  <c:v>2023-24</c:v>
                </c:pt>
                <c:pt idx="4">
                  <c:v>2022-23</c:v>
                </c:pt>
                <c:pt idx="5">
                  <c:v>2021-22</c:v>
                </c:pt>
              </c:strCache>
            </c:strRef>
          </c:cat>
          <c:val>
            <c:numRef>
              <c:f>Sheet1!$B$2:$B$7</c:f>
              <c:numCache>
                <c:formatCode>General</c:formatCode>
                <c:ptCount val="6"/>
                <c:pt idx="0">
                  <c:v>444</c:v>
                </c:pt>
                <c:pt idx="1">
                  <c:v>423</c:v>
                </c:pt>
                <c:pt idx="2">
                  <c:v>509</c:v>
                </c:pt>
                <c:pt idx="3">
                  <c:v>323</c:v>
                </c:pt>
                <c:pt idx="4">
                  <c:v>685</c:v>
                </c:pt>
                <c:pt idx="5">
                  <c:v>607</c:v>
                </c:pt>
              </c:numCache>
            </c:numRef>
          </c:val>
          <c:extLst>
            <c:ext xmlns:c16="http://schemas.microsoft.com/office/drawing/2014/chart" uri="{C3380CC4-5D6E-409C-BE32-E72D297353CC}">
              <c16:uniqueId val="{00000000-172B-5342-A312-3F19045FC5CD}"/>
            </c:ext>
          </c:extLst>
        </c:ser>
        <c:dLbls>
          <c:dLblPos val="inEnd"/>
          <c:showLegendKey val="0"/>
          <c:showVal val="1"/>
          <c:showCatName val="0"/>
          <c:showSerName val="0"/>
          <c:showPercent val="0"/>
          <c:showBubbleSize val="0"/>
        </c:dLbls>
        <c:gapWidth val="75"/>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US" sz="1800" b="0" i="0" u="none" strike="noStrike" baseline="0"/>
              <a:t>Victorian industry jobs on supported production 2025–26 compared to the </a:t>
            </a:r>
            <a:r>
              <a:rPr lang="en-US" sz="1800" b="0" i="1" u="none" strike="noStrike" baseline="0"/>
              <a:t>VICSCREEN</a:t>
            </a:r>
            <a:r>
              <a:rPr lang="en-US" sz="1800" b="0" i="0" u="none" strike="noStrike" baseline="0"/>
              <a:t> strategy period</a:t>
            </a:r>
            <a:endParaRPr lang="en-US"/>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Reported estimates</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2025-26</c:v>
                </c:pt>
                <c:pt idx="1">
                  <c:v>Strategy Average</c:v>
                </c:pt>
                <c:pt idx="2">
                  <c:v>2024-25</c:v>
                </c:pt>
                <c:pt idx="3">
                  <c:v>2023-24</c:v>
                </c:pt>
                <c:pt idx="4">
                  <c:v>2022-23</c:v>
                </c:pt>
                <c:pt idx="5">
                  <c:v>2021-22</c:v>
                </c:pt>
              </c:strCache>
            </c:strRef>
          </c:cat>
          <c:val>
            <c:numRef>
              <c:f>Sheet1!$B$2:$B$7</c:f>
              <c:numCache>
                <c:formatCode>General</c:formatCode>
                <c:ptCount val="6"/>
                <c:pt idx="0">
                  <c:v>7921</c:v>
                </c:pt>
                <c:pt idx="1">
                  <c:v>15175</c:v>
                </c:pt>
                <c:pt idx="2">
                  <c:v>15882</c:v>
                </c:pt>
                <c:pt idx="3">
                  <c:v>11403</c:v>
                </c:pt>
                <c:pt idx="4">
                  <c:v>16007</c:v>
                </c:pt>
                <c:pt idx="5">
                  <c:v>13409</c:v>
                </c:pt>
              </c:numCache>
            </c:numRef>
          </c:val>
          <c:extLst>
            <c:ext xmlns:c16="http://schemas.microsoft.com/office/drawing/2014/chart" uri="{C3380CC4-5D6E-409C-BE32-E72D297353CC}">
              <c16:uniqueId val="{00000000-CB8C-2B4D-91DD-750155C848FA}"/>
            </c:ext>
          </c:extLst>
        </c:ser>
        <c:ser>
          <c:idx val="1"/>
          <c:order val="1"/>
          <c:tx>
            <c:strRef>
              <c:f>Sheet1!$C$1</c:f>
              <c:strCache>
                <c:ptCount val="1"/>
                <c:pt idx="0">
                  <c:v>Expected extra jobs after acquittal</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2025-26</c:v>
                </c:pt>
                <c:pt idx="1">
                  <c:v>Strategy Average</c:v>
                </c:pt>
                <c:pt idx="2">
                  <c:v>2024-25</c:v>
                </c:pt>
                <c:pt idx="3">
                  <c:v>2023-24</c:v>
                </c:pt>
                <c:pt idx="4">
                  <c:v>2022-23</c:v>
                </c:pt>
                <c:pt idx="5">
                  <c:v>2021-22</c:v>
                </c:pt>
              </c:strCache>
            </c:strRef>
          </c:cat>
          <c:val>
            <c:numRef>
              <c:f>Sheet1!$C$2:$C$7</c:f>
              <c:numCache>
                <c:formatCode>General</c:formatCode>
                <c:ptCount val="6"/>
                <c:pt idx="0">
                  <c:v>4790</c:v>
                </c:pt>
              </c:numCache>
            </c:numRef>
          </c:val>
          <c:extLst>
            <c:ext xmlns:c16="http://schemas.microsoft.com/office/drawing/2014/chart" uri="{C3380CC4-5D6E-409C-BE32-E72D297353CC}">
              <c16:uniqueId val="{00000001-CB8C-2B4D-91DD-750155C848FA}"/>
            </c:ext>
          </c:extLst>
        </c:ser>
        <c:dLbls>
          <c:dLblPos val="inEnd"/>
          <c:showLegendKey val="0"/>
          <c:showVal val="1"/>
          <c:showCatName val="0"/>
          <c:showSerName val="0"/>
          <c:showPercent val="0"/>
          <c:showBubbleSize val="0"/>
        </c:dLbls>
        <c:gapWidth val="75"/>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3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US" sz="1800" b="0" i="0" u="none" strike="noStrike" baseline="0"/>
              <a:t>Victorian direct FTE roles on supported production 2025–26 compared to the </a:t>
            </a:r>
            <a:r>
              <a:rPr lang="en-US" sz="1800" b="0" i="1" u="none" strike="noStrike" baseline="0"/>
              <a:t>VICSCREEN</a:t>
            </a:r>
            <a:r>
              <a:rPr lang="en-US" sz="1800" b="0" i="0" u="none" strike="noStrike" baseline="0"/>
              <a:t> strategy period</a:t>
            </a:r>
            <a:endParaRPr lang="en-US"/>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Column2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2025-26</c:v>
                </c:pt>
                <c:pt idx="1">
                  <c:v>Strategy Average</c:v>
                </c:pt>
                <c:pt idx="2">
                  <c:v>2024-25</c:v>
                </c:pt>
                <c:pt idx="3">
                  <c:v>2023-24</c:v>
                </c:pt>
                <c:pt idx="4">
                  <c:v>2022-23</c:v>
                </c:pt>
                <c:pt idx="5">
                  <c:v>2021-22</c:v>
                </c:pt>
              </c:strCache>
            </c:strRef>
          </c:cat>
          <c:val>
            <c:numRef>
              <c:f>Sheet1!$B$2:$B$7</c:f>
              <c:numCache>
                <c:formatCode>General</c:formatCode>
                <c:ptCount val="6"/>
                <c:pt idx="0">
                  <c:v>3405</c:v>
                </c:pt>
                <c:pt idx="1">
                  <c:v>3175</c:v>
                </c:pt>
                <c:pt idx="2">
                  <c:v>3645</c:v>
                </c:pt>
                <c:pt idx="3">
                  <c:v>2566</c:v>
                </c:pt>
                <c:pt idx="4">
                  <c:v>3463</c:v>
                </c:pt>
                <c:pt idx="5">
                  <c:v>3026</c:v>
                </c:pt>
              </c:numCache>
            </c:numRef>
          </c:val>
          <c:extLst>
            <c:ext xmlns:c16="http://schemas.microsoft.com/office/drawing/2014/chart" uri="{C3380CC4-5D6E-409C-BE32-E72D297353CC}">
              <c16:uniqueId val="{00000000-F2EA-DF4D-9D42-D502B7A405F9}"/>
            </c:ext>
          </c:extLst>
        </c:ser>
        <c:dLbls>
          <c:dLblPos val="inEnd"/>
          <c:showLegendKey val="0"/>
          <c:showVal val="1"/>
          <c:showCatName val="0"/>
          <c:showSerName val="0"/>
          <c:showPercent val="0"/>
          <c:showBubbleSize val="0"/>
        </c:dLbls>
        <c:gapWidth val="75"/>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US" sz="1800" b="0" i="0" u="none" strike="noStrike" baseline="0"/>
              <a:t>Victorian production expenditure ($m) generated by VPF Games and VSI Games projects funded in 2025–26 compared to the </a:t>
            </a:r>
            <a:r>
              <a:rPr lang="en-US" sz="1800" b="0" i="1" u="none" strike="noStrike" baseline="0"/>
              <a:t>VICSCREEN</a:t>
            </a:r>
            <a:r>
              <a:rPr lang="en-US" sz="1800" b="0" i="0" u="none" strike="noStrike" baseline="0"/>
              <a:t> strategy period</a:t>
            </a:r>
            <a:endParaRPr lang="en-US"/>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manualLayout>
          <c:layoutTarget val="inner"/>
          <c:xMode val="edge"/>
          <c:yMode val="edge"/>
          <c:x val="0.19392461358996793"/>
          <c:y val="0.35609865009131264"/>
          <c:w val="0.76902686643336249"/>
          <c:h val="0.57794495233863141"/>
        </c:manualLayout>
      </c:layout>
      <c:barChart>
        <c:barDir val="bar"/>
        <c:grouping val="stacked"/>
        <c:varyColors val="0"/>
        <c:ser>
          <c:idx val="0"/>
          <c:order val="0"/>
          <c:tx>
            <c:strRef>
              <c:f>Sheet1!$B$1</c:f>
              <c:strCache>
                <c:ptCount val="1"/>
                <c:pt idx="0">
                  <c:v>Column2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6"/>
                <c:pt idx="0">
                  <c:v>2025-26</c:v>
                </c:pt>
                <c:pt idx="1">
                  <c:v>Strategy Average</c:v>
                </c:pt>
                <c:pt idx="2">
                  <c:v>2024-25</c:v>
                </c:pt>
                <c:pt idx="3">
                  <c:v>2023-24</c:v>
                </c:pt>
                <c:pt idx="4">
                  <c:v>2022-23</c:v>
                </c:pt>
                <c:pt idx="5">
                  <c:v>2021-22</c:v>
                </c:pt>
              </c:strCache>
            </c:strRef>
          </c:cat>
          <c:val>
            <c:numRef>
              <c:f>Sheet1!$B$2:$B$8</c:f>
              <c:numCache>
                <c:formatCode>General</c:formatCode>
                <c:ptCount val="7"/>
                <c:pt idx="0">
                  <c:v>40.700000000000003</c:v>
                </c:pt>
                <c:pt idx="1">
                  <c:v>35.299999999999997</c:v>
                </c:pt>
                <c:pt idx="2">
                  <c:v>15.1</c:v>
                </c:pt>
                <c:pt idx="3">
                  <c:v>48.3</c:v>
                </c:pt>
                <c:pt idx="4">
                  <c:v>46.5</c:v>
                </c:pt>
                <c:pt idx="5">
                  <c:v>31.4</c:v>
                </c:pt>
              </c:numCache>
            </c:numRef>
          </c:val>
          <c:extLst>
            <c:ext xmlns:c16="http://schemas.microsoft.com/office/drawing/2014/chart" uri="{C3380CC4-5D6E-409C-BE32-E72D297353CC}">
              <c16:uniqueId val="{00000000-0B66-1E49-BFA5-5336662B82D6}"/>
            </c:ext>
          </c:extLst>
        </c:ser>
        <c:dLbls>
          <c:dLblPos val="inEnd"/>
          <c:showLegendKey val="0"/>
          <c:showVal val="1"/>
          <c:showCatName val="0"/>
          <c:showSerName val="0"/>
          <c:showPercent val="0"/>
          <c:showBubbleSize val="0"/>
        </c:dLbls>
        <c:gapWidth val="75"/>
        <c:overlap val="100"/>
        <c:axId val="517523104"/>
        <c:axId val="517524816"/>
      </c:barChart>
      <c:catAx>
        <c:axId val="517523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4816"/>
        <c:crosses val="autoZero"/>
        <c:auto val="1"/>
        <c:lblAlgn val="ctr"/>
        <c:lblOffset val="100"/>
        <c:noMultiLvlLbl val="0"/>
      </c:catAx>
      <c:valAx>
        <c:axId val="5175248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5231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r>
              <a:rPr lang="en-US"/>
              <a:t>The number of documentaries supported and funding</a:t>
            </a:r>
          </a:p>
          <a:p>
            <a:pPr marL="0" marR="0" indent="0" algn="ctr" defTabSz="914400" rtl="0" eaLnBrk="1" fontAlgn="auto" latinLnBrk="0" hangingPunct="1">
              <a:lnSpc>
                <a:spcPct val="100000"/>
              </a:lnSpc>
              <a:spcBef>
                <a:spcPts val="0"/>
              </a:spcBef>
              <a:spcAft>
                <a:spcPts val="0"/>
              </a:spcAft>
              <a:buClrTx/>
              <a:buSzTx/>
              <a:buFontTx/>
              <a:buNone/>
              <a:tabLst/>
              <a:defRPr>
                <a:solidFill>
                  <a:srgbClr val="000000">
                    <a:lumMod val="65000"/>
                    <a:lumOff val="35000"/>
                  </a:srgbClr>
                </a:solidFill>
              </a:defRPr>
            </a:pPr>
            <a:r>
              <a:rPr lang="en-US"/>
              <a:t>provided across development and production in 2025–26</a:t>
            </a:r>
            <a:r>
              <a:rPr lang="en-US" baseline="0"/>
              <a:t> </a:t>
            </a:r>
            <a:r>
              <a:rPr lang="en-US"/>
              <a:t>compared to the VICSCREEN strategy period</a:t>
            </a: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Millions</c:v>
                </c:pt>
              </c:strCache>
            </c:strRef>
          </c:tx>
          <c:spPr>
            <a:solidFill>
              <a:schemeClr val="accent4">
                <a:shade val="76000"/>
              </a:schemeClr>
            </a:solidFill>
            <a:ln>
              <a:noFill/>
            </a:ln>
            <a:effectLst/>
          </c:spPr>
          <c:invertIfNegative val="0"/>
          <c:cat>
            <c:strRef>
              <c:f>Sheet1!$A$2:$A$7</c:f>
              <c:strCache>
                <c:ptCount val="6"/>
                <c:pt idx="0">
                  <c:v>2021-22</c:v>
                </c:pt>
                <c:pt idx="1">
                  <c:v>2022-23</c:v>
                </c:pt>
                <c:pt idx="2">
                  <c:v>2023-24</c:v>
                </c:pt>
                <c:pt idx="3">
                  <c:v>2024-25</c:v>
                </c:pt>
                <c:pt idx="4">
                  <c:v>Strategy Average</c:v>
                </c:pt>
                <c:pt idx="5">
                  <c:v>2025-26</c:v>
                </c:pt>
              </c:strCache>
            </c:strRef>
          </c:cat>
          <c:val>
            <c:numRef>
              <c:f>Sheet1!$B$2:$B$7</c:f>
              <c:numCache>
                <c:formatCode>General</c:formatCode>
                <c:ptCount val="6"/>
                <c:pt idx="0">
                  <c:v>2.2000000000000002</c:v>
                </c:pt>
                <c:pt idx="1">
                  <c:v>1.4</c:v>
                </c:pt>
                <c:pt idx="2">
                  <c:v>1.6</c:v>
                </c:pt>
                <c:pt idx="3">
                  <c:v>1.5</c:v>
                </c:pt>
                <c:pt idx="4">
                  <c:v>1.9</c:v>
                </c:pt>
                <c:pt idx="5">
                  <c:v>2.6</c:v>
                </c:pt>
              </c:numCache>
            </c:numRef>
          </c:val>
          <c:extLst>
            <c:ext xmlns:c16="http://schemas.microsoft.com/office/drawing/2014/chart" uri="{C3380CC4-5D6E-409C-BE32-E72D297353CC}">
              <c16:uniqueId val="{00000000-A9AE-D94D-AE6A-4DF431504FB8}"/>
            </c:ext>
          </c:extLst>
        </c:ser>
        <c:dLbls>
          <c:showLegendKey val="0"/>
          <c:showVal val="0"/>
          <c:showCatName val="0"/>
          <c:showSerName val="0"/>
          <c:showPercent val="0"/>
          <c:showBubbleSize val="0"/>
        </c:dLbls>
        <c:gapWidth val="219"/>
        <c:axId val="1043384959"/>
        <c:axId val="1043395711"/>
      </c:barChart>
      <c:lineChart>
        <c:grouping val="standard"/>
        <c:varyColors val="0"/>
        <c:ser>
          <c:idx val="1"/>
          <c:order val="1"/>
          <c:tx>
            <c:strRef>
              <c:f>Sheet1!$C$1</c:f>
              <c:strCache>
                <c:ptCount val="1"/>
                <c:pt idx="0">
                  <c:v>No. of Projects</c:v>
                </c:pt>
              </c:strCache>
            </c:strRef>
          </c:tx>
          <c:spPr>
            <a:ln w="28575" cap="rnd">
              <a:solidFill>
                <a:schemeClr val="accent4">
                  <a:tint val="77000"/>
                </a:schemeClr>
              </a:solidFill>
              <a:round/>
            </a:ln>
            <a:effectLst/>
          </c:spPr>
          <c:marker>
            <c:symbol val="none"/>
          </c:marker>
          <c:cat>
            <c:strRef>
              <c:f>Sheet1!$A$2:$A$7</c:f>
              <c:strCache>
                <c:ptCount val="6"/>
                <c:pt idx="0">
                  <c:v>2021-22</c:v>
                </c:pt>
                <c:pt idx="1">
                  <c:v>2022-23</c:v>
                </c:pt>
                <c:pt idx="2">
                  <c:v>2023-24</c:v>
                </c:pt>
                <c:pt idx="3">
                  <c:v>2024-25</c:v>
                </c:pt>
                <c:pt idx="4">
                  <c:v>Strategy Average</c:v>
                </c:pt>
                <c:pt idx="5">
                  <c:v>2025-26</c:v>
                </c:pt>
              </c:strCache>
            </c:strRef>
          </c:cat>
          <c:val>
            <c:numRef>
              <c:f>Sheet1!$C$2:$C$7</c:f>
              <c:numCache>
                <c:formatCode>General</c:formatCode>
                <c:ptCount val="6"/>
                <c:pt idx="0">
                  <c:v>42</c:v>
                </c:pt>
                <c:pt idx="1">
                  <c:v>37</c:v>
                </c:pt>
                <c:pt idx="2">
                  <c:v>39</c:v>
                </c:pt>
                <c:pt idx="3">
                  <c:v>35</c:v>
                </c:pt>
                <c:pt idx="4">
                  <c:v>41</c:v>
                </c:pt>
                <c:pt idx="5">
                  <c:v>51</c:v>
                </c:pt>
              </c:numCache>
            </c:numRef>
          </c:val>
          <c:smooth val="0"/>
          <c:extLst>
            <c:ext xmlns:c16="http://schemas.microsoft.com/office/drawing/2014/chart" uri="{C3380CC4-5D6E-409C-BE32-E72D297353CC}">
              <c16:uniqueId val="{00000001-A9AE-D94D-AE6A-4DF431504FB8}"/>
            </c:ext>
          </c:extLst>
        </c:ser>
        <c:dLbls>
          <c:showLegendKey val="0"/>
          <c:showVal val="0"/>
          <c:showCatName val="0"/>
          <c:showSerName val="0"/>
          <c:showPercent val="0"/>
          <c:showBubbleSize val="0"/>
        </c:dLbls>
        <c:marker val="1"/>
        <c:smooth val="0"/>
        <c:axId val="833913279"/>
        <c:axId val="833914175"/>
      </c:lineChart>
      <c:catAx>
        <c:axId val="1043384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395711"/>
        <c:crosses val="autoZero"/>
        <c:auto val="1"/>
        <c:lblAlgn val="ctr"/>
        <c:lblOffset val="100"/>
        <c:noMultiLvlLbl val="0"/>
      </c:catAx>
      <c:valAx>
        <c:axId val="10433957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3384959"/>
        <c:crosses val="autoZero"/>
        <c:crossBetween val="between"/>
      </c:valAx>
      <c:valAx>
        <c:axId val="833914175"/>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3913279"/>
        <c:crosses val="max"/>
        <c:crossBetween val="between"/>
      </c:valAx>
      <c:catAx>
        <c:axId val="833913279"/>
        <c:scaling>
          <c:orientation val="minMax"/>
        </c:scaling>
        <c:delete val="1"/>
        <c:axPos val="b"/>
        <c:numFmt formatCode="General" sourceLinked="1"/>
        <c:majorTickMark val="out"/>
        <c:minorTickMark val="none"/>
        <c:tickLblPos val="nextTo"/>
        <c:crossAx val="833914175"/>
        <c:crosses val="autoZero"/>
        <c:auto val="1"/>
        <c:lblAlgn val="ctr"/>
        <c:lblOffset val="100"/>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marL="0" marR="0" indent="0" defTabSz="914400" eaLnBrk="1" fontAlgn="auto" latinLnBrk="0" hangingPunct="1">
              <a:lnSpc>
                <a:spcPct val="100000"/>
              </a:lnSpc>
              <a:spcBef>
                <a:spcPts val="0"/>
              </a:spcBef>
              <a:spcAft>
                <a:spcPts val="0"/>
              </a:spcAft>
              <a:buClrTx/>
              <a:buSzTx/>
              <a:buFontTx/>
              <a:buNone/>
              <a:tabLst/>
              <a:defRPr sz="1400" b="0" i="0" u="none" strike="noStrike" kern="1200" spc="0" baseline="0">
                <a:solidFill>
                  <a:schemeClr val="tx1">
                    <a:lumMod val="65000"/>
                    <a:lumOff val="35000"/>
                  </a:schemeClr>
                </a:solidFill>
                <a:latin typeface="+mn-lt"/>
                <a:ea typeface="+mn-ea"/>
                <a:cs typeface="+mn-cs"/>
              </a:defRPr>
            </a:pPr>
            <a:r>
              <a:rPr lang="en-US" sz="1800" b="0" i="0" u="none" strike="noStrike" baseline="0"/>
              <a:t>The six-year average conversion rate of projects supported by VicScreen in Development on Demand going into production exceeds VicScreen 20% target by 1.8%</a:t>
            </a:r>
            <a:endParaRPr lang="en-US"/>
          </a:p>
        </c:rich>
      </c:tx>
      <c:overlay val="0"/>
      <c:spPr>
        <a:noFill/>
        <a:ln>
          <a:noFill/>
        </a:ln>
        <a:effectLst/>
      </c:spPr>
      <c:txPr>
        <a:bodyPr rot="0" spcFirstLastPara="1" vertOverflow="ellipsis" vert="horz" wrap="square" anchor="ctr" anchorCtr="1"/>
        <a:lstStyle/>
        <a:p>
          <a:pPr marL="0" marR="0" indent="0" defTabSz="914400" eaLnBrk="1" fontAlgn="auto" latinLnBrk="0" hangingPunct="1">
            <a:lnSpc>
              <a:spcPct val="100000"/>
            </a:lnSpc>
            <a:spcBef>
              <a:spcPts val="0"/>
            </a:spcBef>
            <a:spcAft>
              <a:spcPts val="0"/>
            </a:spcAft>
            <a:buClrTx/>
            <a:buSzTx/>
            <a:buFontTx/>
            <a:buNone/>
            <a:tabLst/>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4"/>
            </a:solidFill>
            <a:ln>
              <a:noFill/>
            </a:ln>
            <a:effectLst/>
          </c:spPr>
          <c:invertIfNegative val="0"/>
          <c:cat>
            <c:strRef>
              <c:f>Sheet1!$A$2:$A$4</c:f>
              <c:strCache>
                <c:ptCount val="3"/>
                <c:pt idx="0">
                  <c:v>Documentary</c:v>
                </c:pt>
                <c:pt idx="1">
                  <c:v>Fiction</c:v>
                </c:pt>
                <c:pt idx="2">
                  <c:v>Average all projects</c:v>
                </c:pt>
              </c:strCache>
            </c:strRef>
          </c:cat>
          <c:val>
            <c:numRef>
              <c:f>Sheet1!$B$2:$B$4</c:f>
              <c:numCache>
                <c:formatCode>General</c:formatCode>
                <c:ptCount val="3"/>
                <c:pt idx="0">
                  <c:v>32.1</c:v>
                </c:pt>
                <c:pt idx="1">
                  <c:v>15</c:v>
                </c:pt>
                <c:pt idx="2">
                  <c:v>21.8</c:v>
                </c:pt>
              </c:numCache>
            </c:numRef>
          </c:val>
          <c:extLst>
            <c:ext xmlns:c16="http://schemas.microsoft.com/office/drawing/2014/chart" uri="{C3380CC4-5D6E-409C-BE32-E72D297353CC}">
              <c16:uniqueId val="{00000000-B428-8B47-ABC4-1D53BCC52983}"/>
            </c:ext>
          </c:extLst>
        </c:ser>
        <c:dLbls>
          <c:showLegendKey val="0"/>
          <c:showVal val="0"/>
          <c:showCatName val="0"/>
          <c:showSerName val="0"/>
          <c:showPercent val="0"/>
          <c:showBubbleSize val="0"/>
        </c:dLbls>
        <c:gapWidth val="182"/>
        <c:axId val="822465791"/>
        <c:axId val="822468927"/>
      </c:barChart>
      <c:catAx>
        <c:axId val="8224657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2468927"/>
        <c:crosses val="autoZero"/>
        <c:auto val="1"/>
        <c:lblAlgn val="ctr"/>
        <c:lblOffset val="100"/>
        <c:noMultiLvlLbl val="0"/>
      </c:catAx>
      <c:valAx>
        <c:axId val="82246892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24657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withinLinear" id="17">
  <a:schemeClr val="accent4"/>
</cs:colorStyle>
</file>

<file path=word/charts/colors4.xml><?xml version="1.0" encoding="utf-8"?>
<cs:colorStyle xmlns:cs="http://schemas.microsoft.com/office/drawing/2012/chartStyle" xmlns:a="http://schemas.openxmlformats.org/drawingml/2006/main" meth="withinLinear" id="17">
  <a:schemeClr val="accent4"/>
</cs:colorStyle>
</file>

<file path=word/charts/colors5.xml><?xml version="1.0" encoding="utf-8"?>
<cs:colorStyle xmlns:cs="http://schemas.microsoft.com/office/drawing/2012/chartStyle" xmlns:a="http://schemas.openxmlformats.org/drawingml/2006/main" meth="withinLinear" id="17">
  <a:schemeClr val="accent4"/>
</cs:colorStyle>
</file>

<file path=word/charts/colors6.xml><?xml version="1.0" encoding="utf-8"?>
<cs:colorStyle xmlns:cs="http://schemas.microsoft.com/office/drawing/2012/chartStyle" xmlns:a="http://schemas.openxmlformats.org/drawingml/2006/main" meth="withinLinear" id="17">
  <a:schemeClr val="accent4"/>
</cs:colorStyle>
</file>

<file path=word/charts/colors7.xml><?xml version="1.0" encoding="utf-8"?>
<cs:colorStyle xmlns:cs="http://schemas.microsoft.com/office/drawing/2012/chartStyle" xmlns:a="http://schemas.openxmlformats.org/drawingml/2006/main" meth="withinLinear" id="17">
  <a:schemeClr val="accent4"/>
</cs:colorStyle>
</file>

<file path=word/charts/colors8.xml><?xml version="1.0" encoding="utf-8"?>
<cs:colorStyle xmlns:cs="http://schemas.microsoft.com/office/drawing/2012/chartStyle" xmlns:a="http://schemas.openxmlformats.org/drawingml/2006/main" meth="withinLinear" id="17">
  <a:schemeClr val="accent4"/>
</cs:colorStyle>
</file>

<file path=word/charts/colors9.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EAED19D6-9F71-4AA9-99BB-025D81A9E812}">
    <t:Anchor>
      <t:Comment id="1707025833"/>
    </t:Anchor>
    <t:History>
      <t:Event id="{DBCE557D-A3FC-4E32-BFEF-7395A0B98E31}" time="2023-11-13T00:52:27.542Z">
        <t:Attribution userId="S::emily.fiori@vicscreen.vic.gov.au::9673aeca-b7fb-484e-ac5a-6207018be053" userProvider="AD" userName="Emily Fiori"/>
        <t:Anchor>
          <t:Comment id="1707025833"/>
        </t:Anchor>
        <t:Create/>
      </t:Event>
      <t:Event id="{4271AC50-A072-477A-9D90-8BFD57BF9F12}" time="2023-11-13T00:52:27.542Z">
        <t:Attribution userId="S::emily.fiori@vicscreen.vic.gov.au::9673aeca-b7fb-484e-ac5a-6207018be053" userProvider="AD" userName="Emily Fiori"/>
        <t:Anchor>
          <t:Comment id="1707025833"/>
        </t:Anchor>
        <t:Assign userId="S::Sarah.Corridon@vicscreen.vic.gov.au::10511199-ea09-498f-b2bb-d2d6379d33cd" userProvider="AD" userName="Sarah Corridon"/>
      </t:Event>
      <t:Event id="{368909AB-141D-45C4-8F77-AF5D868D62F7}" time="2023-11-13T00:52:27.542Z">
        <t:Attribution userId="S::emily.fiori@vicscreen.vic.gov.au::9673aeca-b7fb-484e-ac5a-6207018be053" userProvider="AD" userName="Emily Fiori"/>
        <t:Anchor>
          <t:Comment id="1707025833"/>
        </t:Anchor>
        <t:SetTitle title="@Sarah, where is this outlined?"/>
      </t:Event>
    </t:History>
  </t:Task>
</t:Task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9" ma:contentTypeDescription="Create a new document." ma:contentTypeScope="" ma:versionID="e5bcdf15b0e954813b631eded5d26938">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c496e59529d42b63ed4aa6cc26fc69b4"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d1f257-b6e0-439e-b5e8-04934dee9d06}"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8b564d8-6a09-4d93-a5b3-7fda12f2edfb">
      <UserInfo>
        <DisplayName>Fiona Howat</DisplayName>
        <AccountId>17</AccountId>
        <AccountType/>
      </UserInfo>
      <UserInfo>
        <DisplayName>Genevieve Gaffy</DisplayName>
        <AccountId>16</AccountId>
        <AccountType/>
      </UserInfo>
    </SharedWithUsers>
    <lcf76f155ced4ddcb4097134ff3c332f xmlns="9a45bce5-0879-47ff-a706-c066d4b02518">
      <Terms xmlns="http://schemas.microsoft.com/office/infopath/2007/PartnerControls"/>
    </lcf76f155ced4ddcb4097134ff3c332f>
    <TaxCatchAll xmlns="88b564d8-6a09-4d93-a5b3-7fda12f2edfb" xsi:nil="true"/>
  </documentManagement>
</p:properties>
</file>

<file path=customXml/itemProps1.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2.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3.xml><?xml version="1.0" encoding="utf-8"?>
<ds:datastoreItem xmlns:ds="http://schemas.openxmlformats.org/officeDocument/2006/customXml" ds:itemID="{90F49012-D6FC-4E5A-B88D-933AD88EC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5bce5-0879-47ff-a706-c066d4b02518"/>
    <ds:schemaRef ds:uri="88b564d8-6a09-4d93-a5b3-7fda12f2e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88b564d8-6a09-4d93-a5b3-7fda12f2edfb"/>
    <ds:schemaRef ds:uri="9a45bce5-0879-47ff-a706-c066d4b0251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187</Pages>
  <Words>26759</Words>
  <Characters>152528</Characters>
  <Application>Microsoft Office Word</Application>
  <DocSecurity>0</DocSecurity>
  <Lines>1271</Lines>
  <Paragraphs>357</Paragraphs>
  <ScaleCrop>false</ScaleCrop>
  <HeadingPairs>
    <vt:vector size="2" baseType="variant">
      <vt:variant>
        <vt:lpstr>Title</vt:lpstr>
      </vt:variant>
      <vt:variant>
        <vt:i4>1</vt:i4>
      </vt:variant>
    </vt:vector>
  </HeadingPairs>
  <TitlesOfParts>
    <vt:vector size="1" baseType="lpstr">
      <vt:lpstr>VicScreen Annual Report 24-25</vt:lpstr>
    </vt:vector>
  </TitlesOfParts>
  <Manager/>
  <Company/>
  <LinksUpToDate>false</LinksUpToDate>
  <CharactersWithSpaces>178930</CharactersWithSpaces>
  <SharedDoc>false</SharedDoc>
  <HyperlinkBase/>
  <HLinks>
    <vt:vector size="150" baseType="variant">
      <vt:variant>
        <vt:i4>1835008</vt:i4>
      </vt:variant>
      <vt:variant>
        <vt:i4>141</vt:i4>
      </vt:variant>
      <vt:variant>
        <vt:i4>0</vt:i4>
      </vt:variant>
      <vt:variant>
        <vt:i4>5</vt:i4>
      </vt:variant>
      <vt:variant>
        <vt:lpwstr>http://www.vicscreen.vic.gov.au/</vt:lpwstr>
      </vt:variant>
      <vt:variant>
        <vt:lpwstr/>
      </vt:variant>
      <vt:variant>
        <vt:i4>1835008</vt:i4>
      </vt:variant>
      <vt:variant>
        <vt:i4>138</vt:i4>
      </vt:variant>
      <vt:variant>
        <vt:i4>0</vt:i4>
      </vt:variant>
      <vt:variant>
        <vt:i4>5</vt:i4>
      </vt:variant>
      <vt:variant>
        <vt:lpwstr>http://www.vicscreen.vic.gov.au/</vt:lpwstr>
      </vt:variant>
      <vt:variant>
        <vt:lpwstr/>
      </vt:variant>
      <vt:variant>
        <vt:i4>1114150</vt:i4>
      </vt:variant>
      <vt:variant>
        <vt:i4>135</vt:i4>
      </vt:variant>
      <vt:variant>
        <vt:i4>0</vt:i4>
      </vt:variant>
      <vt:variant>
        <vt:i4>5</vt:i4>
      </vt:variant>
      <vt:variant>
        <vt:lpwstr>mailto:hello@vicscreen.vic.gov.au</vt:lpwstr>
      </vt:variant>
      <vt:variant>
        <vt:lpwstr/>
      </vt:variant>
      <vt:variant>
        <vt:i4>3014661</vt:i4>
      </vt:variant>
      <vt:variant>
        <vt:i4>128</vt:i4>
      </vt:variant>
      <vt:variant>
        <vt:i4>0</vt:i4>
      </vt:variant>
      <vt:variant>
        <vt:i4>5</vt:i4>
      </vt:variant>
      <vt:variant>
        <vt:lpwstr/>
      </vt:variant>
      <vt:variant>
        <vt:lpwstr>_Toc1877177756</vt:lpwstr>
      </vt:variant>
      <vt:variant>
        <vt:i4>1966142</vt:i4>
      </vt:variant>
      <vt:variant>
        <vt:i4>122</vt:i4>
      </vt:variant>
      <vt:variant>
        <vt:i4>0</vt:i4>
      </vt:variant>
      <vt:variant>
        <vt:i4>5</vt:i4>
      </vt:variant>
      <vt:variant>
        <vt:lpwstr/>
      </vt:variant>
      <vt:variant>
        <vt:lpwstr>_Toc397821892</vt:lpwstr>
      </vt:variant>
      <vt:variant>
        <vt:i4>2293764</vt:i4>
      </vt:variant>
      <vt:variant>
        <vt:i4>116</vt:i4>
      </vt:variant>
      <vt:variant>
        <vt:i4>0</vt:i4>
      </vt:variant>
      <vt:variant>
        <vt:i4>5</vt:i4>
      </vt:variant>
      <vt:variant>
        <vt:lpwstr/>
      </vt:variant>
      <vt:variant>
        <vt:lpwstr>_Toc1770776632</vt:lpwstr>
      </vt:variant>
      <vt:variant>
        <vt:i4>2818058</vt:i4>
      </vt:variant>
      <vt:variant>
        <vt:i4>110</vt:i4>
      </vt:variant>
      <vt:variant>
        <vt:i4>0</vt:i4>
      </vt:variant>
      <vt:variant>
        <vt:i4>5</vt:i4>
      </vt:variant>
      <vt:variant>
        <vt:lpwstr/>
      </vt:variant>
      <vt:variant>
        <vt:lpwstr>_Toc1580369897</vt:lpwstr>
      </vt:variant>
      <vt:variant>
        <vt:i4>2097154</vt:i4>
      </vt:variant>
      <vt:variant>
        <vt:i4>104</vt:i4>
      </vt:variant>
      <vt:variant>
        <vt:i4>0</vt:i4>
      </vt:variant>
      <vt:variant>
        <vt:i4>5</vt:i4>
      </vt:variant>
      <vt:variant>
        <vt:lpwstr/>
      </vt:variant>
      <vt:variant>
        <vt:lpwstr>_Toc1256172256</vt:lpwstr>
      </vt:variant>
      <vt:variant>
        <vt:i4>2228238</vt:i4>
      </vt:variant>
      <vt:variant>
        <vt:i4>98</vt:i4>
      </vt:variant>
      <vt:variant>
        <vt:i4>0</vt:i4>
      </vt:variant>
      <vt:variant>
        <vt:i4>5</vt:i4>
      </vt:variant>
      <vt:variant>
        <vt:lpwstr/>
      </vt:variant>
      <vt:variant>
        <vt:lpwstr>_Toc1846698456</vt:lpwstr>
      </vt:variant>
      <vt:variant>
        <vt:i4>1376314</vt:i4>
      </vt:variant>
      <vt:variant>
        <vt:i4>92</vt:i4>
      </vt:variant>
      <vt:variant>
        <vt:i4>0</vt:i4>
      </vt:variant>
      <vt:variant>
        <vt:i4>5</vt:i4>
      </vt:variant>
      <vt:variant>
        <vt:lpwstr/>
      </vt:variant>
      <vt:variant>
        <vt:lpwstr>_Toc886456184</vt:lpwstr>
      </vt:variant>
      <vt:variant>
        <vt:i4>2031668</vt:i4>
      </vt:variant>
      <vt:variant>
        <vt:i4>86</vt:i4>
      </vt:variant>
      <vt:variant>
        <vt:i4>0</vt:i4>
      </vt:variant>
      <vt:variant>
        <vt:i4>5</vt:i4>
      </vt:variant>
      <vt:variant>
        <vt:lpwstr/>
      </vt:variant>
      <vt:variant>
        <vt:lpwstr>_Toc932271880</vt:lpwstr>
      </vt:variant>
      <vt:variant>
        <vt:i4>1835063</vt:i4>
      </vt:variant>
      <vt:variant>
        <vt:i4>80</vt:i4>
      </vt:variant>
      <vt:variant>
        <vt:i4>0</vt:i4>
      </vt:variant>
      <vt:variant>
        <vt:i4>5</vt:i4>
      </vt:variant>
      <vt:variant>
        <vt:lpwstr/>
      </vt:variant>
      <vt:variant>
        <vt:lpwstr>_Toc595672066</vt:lpwstr>
      </vt:variant>
      <vt:variant>
        <vt:i4>2293768</vt:i4>
      </vt:variant>
      <vt:variant>
        <vt:i4>74</vt:i4>
      </vt:variant>
      <vt:variant>
        <vt:i4>0</vt:i4>
      </vt:variant>
      <vt:variant>
        <vt:i4>5</vt:i4>
      </vt:variant>
      <vt:variant>
        <vt:lpwstr/>
      </vt:variant>
      <vt:variant>
        <vt:lpwstr>_Toc1404828492</vt:lpwstr>
      </vt:variant>
      <vt:variant>
        <vt:i4>1703999</vt:i4>
      </vt:variant>
      <vt:variant>
        <vt:i4>68</vt:i4>
      </vt:variant>
      <vt:variant>
        <vt:i4>0</vt:i4>
      </vt:variant>
      <vt:variant>
        <vt:i4>5</vt:i4>
      </vt:variant>
      <vt:variant>
        <vt:lpwstr/>
      </vt:variant>
      <vt:variant>
        <vt:lpwstr>_Toc96384615</vt:lpwstr>
      </vt:variant>
      <vt:variant>
        <vt:i4>2686980</vt:i4>
      </vt:variant>
      <vt:variant>
        <vt:i4>62</vt:i4>
      </vt:variant>
      <vt:variant>
        <vt:i4>0</vt:i4>
      </vt:variant>
      <vt:variant>
        <vt:i4>5</vt:i4>
      </vt:variant>
      <vt:variant>
        <vt:lpwstr/>
      </vt:variant>
      <vt:variant>
        <vt:lpwstr>_Toc1726581037</vt:lpwstr>
      </vt:variant>
      <vt:variant>
        <vt:i4>2424838</vt:i4>
      </vt:variant>
      <vt:variant>
        <vt:i4>56</vt:i4>
      </vt:variant>
      <vt:variant>
        <vt:i4>0</vt:i4>
      </vt:variant>
      <vt:variant>
        <vt:i4>5</vt:i4>
      </vt:variant>
      <vt:variant>
        <vt:lpwstr/>
      </vt:variant>
      <vt:variant>
        <vt:lpwstr>_Toc1767494318</vt:lpwstr>
      </vt:variant>
      <vt:variant>
        <vt:i4>2686982</vt:i4>
      </vt:variant>
      <vt:variant>
        <vt:i4>50</vt:i4>
      </vt:variant>
      <vt:variant>
        <vt:i4>0</vt:i4>
      </vt:variant>
      <vt:variant>
        <vt:i4>5</vt:i4>
      </vt:variant>
      <vt:variant>
        <vt:lpwstr/>
      </vt:variant>
      <vt:variant>
        <vt:lpwstr>_Toc1611668788</vt:lpwstr>
      </vt:variant>
      <vt:variant>
        <vt:i4>2621447</vt:i4>
      </vt:variant>
      <vt:variant>
        <vt:i4>44</vt:i4>
      </vt:variant>
      <vt:variant>
        <vt:i4>0</vt:i4>
      </vt:variant>
      <vt:variant>
        <vt:i4>5</vt:i4>
      </vt:variant>
      <vt:variant>
        <vt:lpwstr/>
      </vt:variant>
      <vt:variant>
        <vt:lpwstr>_Toc1477144840</vt:lpwstr>
      </vt:variant>
      <vt:variant>
        <vt:i4>1900602</vt:i4>
      </vt:variant>
      <vt:variant>
        <vt:i4>38</vt:i4>
      </vt:variant>
      <vt:variant>
        <vt:i4>0</vt:i4>
      </vt:variant>
      <vt:variant>
        <vt:i4>5</vt:i4>
      </vt:variant>
      <vt:variant>
        <vt:lpwstr/>
      </vt:variant>
      <vt:variant>
        <vt:lpwstr>_Toc501596795</vt:lpwstr>
      </vt:variant>
      <vt:variant>
        <vt:i4>1441848</vt:i4>
      </vt:variant>
      <vt:variant>
        <vt:i4>32</vt:i4>
      </vt:variant>
      <vt:variant>
        <vt:i4>0</vt:i4>
      </vt:variant>
      <vt:variant>
        <vt:i4>5</vt:i4>
      </vt:variant>
      <vt:variant>
        <vt:lpwstr/>
      </vt:variant>
      <vt:variant>
        <vt:lpwstr>_Toc501346848</vt:lpwstr>
      </vt:variant>
      <vt:variant>
        <vt:i4>2490377</vt:i4>
      </vt:variant>
      <vt:variant>
        <vt:i4>26</vt:i4>
      </vt:variant>
      <vt:variant>
        <vt:i4>0</vt:i4>
      </vt:variant>
      <vt:variant>
        <vt:i4>5</vt:i4>
      </vt:variant>
      <vt:variant>
        <vt:lpwstr/>
      </vt:variant>
      <vt:variant>
        <vt:lpwstr>_Toc1225619552</vt:lpwstr>
      </vt:variant>
      <vt:variant>
        <vt:i4>1376317</vt:i4>
      </vt:variant>
      <vt:variant>
        <vt:i4>20</vt:i4>
      </vt:variant>
      <vt:variant>
        <vt:i4>0</vt:i4>
      </vt:variant>
      <vt:variant>
        <vt:i4>5</vt:i4>
      </vt:variant>
      <vt:variant>
        <vt:lpwstr/>
      </vt:variant>
      <vt:variant>
        <vt:lpwstr>_Toc800776234</vt:lpwstr>
      </vt:variant>
      <vt:variant>
        <vt:i4>2228227</vt:i4>
      </vt:variant>
      <vt:variant>
        <vt:i4>14</vt:i4>
      </vt:variant>
      <vt:variant>
        <vt:i4>0</vt:i4>
      </vt:variant>
      <vt:variant>
        <vt:i4>5</vt:i4>
      </vt:variant>
      <vt:variant>
        <vt:lpwstr/>
      </vt:variant>
      <vt:variant>
        <vt:lpwstr>_Toc1690391298</vt:lpwstr>
      </vt:variant>
      <vt:variant>
        <vt:i4>1376309</vt:i4>
      </vt:variant>
      <vt:variant>
        <vt:i4>8</vt:i4>
      </vt:variant>
      <vt:variant>
        <vt:i4>0</vt:i4>
      </vt:variant>
      <vt:variant>
        <vt:i4>5</vt:i4>
      </vt:variant>
      <vt:variant>
        <vt:lpwstr/>
      </vt:variant>
      <vt:variant>
        <vt:lpwstr>_Toc42065046</vt:lpwstr>
      </vt:variant>
      <vt:variant>
        <vt:i4>1179703</vt:i4>
      </vt:variant>
      <vt:variant>
        <vt:i4>2</vt:i4>
      </vt:variant>
      <vt:variant>
        <vt:i4>0</vt:i4>
      </vt:variant>
      <vt:variant>
        <vt:i4>5</vt:i4>
      </vt:variant>
      <vt:variant>
        <vt:lpwstr/>
      </vt:variant>
      <vt:variant>
        <vt:lpwstr>_Toc222848377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VicScreen Annual Report 25-26</dc:title>
  <dc:subject/>
  <dc:creator>VicScreen</dc:creator>
  <cp:keywords/>
  <dc:description/>
  <cp:lastModifiedBy>Liz Jones</cp:lastModifiedBy>
  <cp:revision>2</cp:revision>
  <cp:lastPrinted>2024-02-01T00:43:00Z</cp:lastPrinted>
  <dcterms:created xsi:type="dcterms:W3CDTF">2026-10-30T04:33:00Z</dcterms:created>
  <dcterms:modified xsi:type="dcterms:W3CDTF">2026-10-30T04:33:00Z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0x010100B8E0520E0D19D84EA053B3417E2A5F15</vt:lpwstr>
  </property>
  <property fmtid="{D5CDD505-2E9C-101B-9397-08002B2CF9AE}" pid="3" name="MediaServiceImageTags">
    <vt:lpwstr/>
  </property>
  <property fmtid="{D5CDD505-2E9C-101B-9397-08002B2CF9AE}" pid="4" name="ClassificationContentMarkingHeaderShapeIds">
    <vt:lpwstr>59b6ce6c,5200a780,607b4b3a</vt:lpwstr>
  </property>
  <property fmtid="{D5CDD505-2E9C-101B-9397-08002B2CF9AE}" pid="5" name="ClassificationContentMarkingHeaderFontProps">
    <vt:lpwstr>#000000,14,Aptos</vt:lpwstr>
  </property>
  <property fmtid="{D5CDD505-2E9C-101B-9397-08002B2CF9AE}" pid="6" name="ClassificationContentMarkingHeaderText">
    <vt:lpwstr>OFFICIAL</vt:lpwstr>
  </property>
  <property fmtid="{D5CDD505-2E9C-101B-9397-08002B2CF9AE}" pid="7" name="MSIP_Label_48710fee-7d7e-4c64-96a2-67ceae480c9f_Enabled">
    <vt:lpwstr>true</vt:lpwstr>
  </property>
  <property fmtid="{D5CDD505-2E9C-101B-9397-08002B2CF9AE}" pid="8" name="MSIP_Label_48710fee-7d7e-4c64-96a2-67ceae480c9f_SetDate">
    <vt:lpwstr>2026-10-30T04:33:02Z</vt:lpwstr>
  </property>
  <property fmtid="{D5CDD505-2E9C-101B-9397-08002B2CF9AE}" pid="9" name="MSIP_Label_48710fee-7d7e-4c64-96a2-67ceae480c9f_Method">
    <vt:lpwstr>Standard</vt:lpwstr>
  </property>
  <property fmtid="{D5CDD505-2E9C-101B-9397-08002B2CF9AE}" pid="10" name="MSIP_Label_48710fee-7d7e-4c64-96a2-67ceae480c9f_Name">
    <vt:lpwstr>OFFICIAL</vt:lpwstr>
  </property>
  <property fmtid="{D5CDD505-2E9C-101B-9397-08002B2CF9AE}" pid="11" name="MSIP_Label_48710fee-7d7e-4c64-96a2-67ceae480c9f_SiteId">
    <vt:lpwstr>0d802858-e3ab-47f3-8b4a-d047ba7287ce</vt:lpwstr>
  </property>
  <property fmtid="{D5CDD505-2E9C-101B-9397-08002B2CF9AE}" pid="12" name="MSIP_Label_48710fee-7d7e-4c64-96a2-67ceae480c9f_ActionId">
    <vt:lpwstr>82c7c70c-5413-45d5-841f-046502912b3e</vt:lpwstr>
  </property>
  <property fmtid="{D5CDD505-2E9C-101B-9397-08002B2CF9AE}" pid="13" name="MSIP_Label_48710fee-7d7e-4c64-96a2-67ceae480c9f_ContentBits">
    <vt:lpwstr>1</vt:lpwstr>
  </property>
  <property fmtid="{D5CDD505-2E9C-101B-9397-08002B2CF9AE}" pid="14" name="MSIP_Label_48710fee-7d7e-4c64-96a2-67ceae480c9f_Tag">
    <vt:lpwstr>10, 3, 0, 1</vt:lpwstr>
  </property>
</Properties>
</file>