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F464" w14:textId="6AE2922B" w:rsidR="00205351" w:rsidRDefault="008E2449" w:rsidP="002D0C68">
      <w:pPr>
        <w:pStyle w:val="Heading1"/>
      </w:pPr>
      <w:r>
        <w:t>Key Talent Placements – On a Production Guidelines</w:t>
      </w:r>
    </w:p>
    <w:p w14:paraId="65740EBF" w14:textId="0C5C98DE" w:rsidR="002D0C68" w:rsidRDefault="008E2449" w:rsidP="00B069A6">
      <w:pPr>
        <w:pStyle w:val="Heading2"/>
      </w:pPr>
      <w:r>
        <w:t>About this program</w:t>
      </w:r>
    </w:p>
    <w:p w14:paraId="46FE879B" w14:textId="77777777" w:rsidR="00B069A6" w:rsidRPr="00B069A6" w:rsidRDefault="00B069A6" w:rsidP="00B069A6">
      <w:pPr>
        <w:pStyle w:val="BodyText"/>
      </w:pPr>
    </w:p>
    <w:p w14:paraId="0419FC0F" w14:textId="77777777" w:rsidR="008E2449" w:rsidRPr="002D0C68" w:rsidRDefault="008E2449" w:rsidP="002D0C68">
      <w:pPr>
        <w:pStyle w:val="ListBullet"/>
      </w:pPr>
      <w:bookmarkStart w:id="0" w:name="_Hlk172541451"/>
      <w:r w:rsidRPr="002D0C68">
        <w:t xml:space="preserve">The Key Talent Placements – On a Production program supports skills development for writers and directors through offering paid </w:t>
      </w:r>
      <w:hyperlink r:id="rId11" w:anchor="placement">
        <w:r w:rsidRPr="002D0C68">
          <w:t>placements</w:t>
        </w:r>
      </w:hyperlink>
      <w:r w:rsidRPr="002D0C68">
        <w:t xml:space="preserve"> to practitioners.</w:t>
      </w:r>
    </w:p>
    <w:p w14:paraId="73E76C1D" w14:textId="77777777" w:rsidR="008E2449" w:rsidRPr="002D0C68" w:rsidRDefault="008E2449" w:rsidP="002D0C68">
      <w:pPr>
        <w:pStyle w:val="ListBullet"/>
      </w:pPr>
      <w:r w:rsidRPr="002D0C68">
        <w:t xml:space="preserve">Successful applicants to this program are placed on </w:t>
      </w:r>
      <w:proofErr w:type="spellStart"/>
      <w:r w:rsidRPr="002D0C68">
        <w:t>VicScreen’s</w:t>
      </w:r>
      <w:proofErr w:type="spellEnd"/>
      <w:r w:rsidRPr="002D0C68">
        <w:t xml:space="preserve"> Key Talent Placements Register which provides them with the opportunity to be put forward for placements.</w:t>
      </w:r>
    </w:p>
    <w:p w14:paraId="462E9514" w14:textId="26910D6D" w:rsidR="008E2449" w:rsidRPr="002D0C68" w:rsidRDefault="008E2449" w:rsidP="002D0C68">
      <w:pPr>
        <w:pStyle w:val="ListBullet"/>
      </w:pPr>
      <w:r w:rsidRPr="002D0C68">
        <w:t>Funding is available to undertake paid placements on productions for 6 to 12 weeks, providing the opportunity to gain valuable hands-on experience.</w:t>
      </w:r>
    </w:p>
    <w:bookmarkEnd w:id="0"/>
    <w:p w14:paraId="0577D5AF" w14:textId="77777777" w:rsidR="008E2449" w:rsidRPr="002D0C68" w:rsidRDefault="008E2449" w:rsidP="002D0C68">
      <w:pPr>
        <w:pStyle w:val="ListBullet"/>
      </w:pPr>
      <w:r w:rsidRPr="002D0C68">
        <w:t>Director Placements can provide experience in one or more of the following:</w:t>
      </w:r>
    </w:p>
    <w:p w14:paraId="614D48E1" w14:textId="77777777" w:rsidR="008E2449" w:rsidRPr="008E2449" w:rsidRDefault="008E2449" w:rsidP="008E2449">
      <w:pPr>
        <w:pStyle w:val="ListBullet2"/>
      </w:pPr>
      <w:r w:rsidRPr="008E2449">
        <w:t>Observing the director’s process</w:t>
      </w:r>
    </w:p>
    <w:p w14:paraId="6CF1C351" w14:textId="77777777" w:rsidR="008E2449" w:rsidRPr="008E2449" w:rsidRDefault="008E2449" w:rsidP="008E2449">
      <w:pPr>
        <w:pStyle w:val="ListBullet2"/>
      </w:pPr>
      <w:r w:rsidRPr="008E2449">
        <w:t>Directing 2nd unit</w:t>
      </w:r>
    </w:p>
    <w:p w14:paraId="11DEE3A1" w14:textId="77777777" w:rsidR="008E2449" w:rsidRPr="008E2449" w:rsidRDefault="008E2449" w:rsidP="008E2449">
      <w:pPr>
        <w:pStyle w:val="ListBullet2"/>
      </w:pPr>
      <w:r w:rsidRPr="008E2449">
        <w:t>Shadow directing main unit scenes.</w:t>
      </w:r>
    </w:p>
    <w:p w14:paraId="2ECF4BDD" w14:textId="77777777" w:rsidR="008E2449" w:rsidRPr="002D0C68" w:rsidRDefault="008E2449" w:rsidP="002D0C68">
      <w:pPr>
        <w:pStyle w:val="ListBullet"/>
      </w:pPr>
      <w:r w:rsidRPr="002D0C68">
        <w:t>Writer Placements can provide experience in one or more of the following:</w:t>
      </w:r>
    </w:p>
    <w:p w14:paraId="619E35D9" w14:textId="77777777" w:rsidR="008E2449" w:rsidRPr="002D0C68" w:rsidRDefault="008E2449" w:rsidP="002D0C68">
      <w:pPr>
        <w:pStyle w:val="ListBullet2"/>
      </w:pPr>
      <w:r w:rsidRPr="002D0C68">
        <w:t>Note taking</w:t>
      </w:r>
    </w:p>
    <w:p w14:paraId="0D84BA80" w14:textId="77777777" w:rsidR="008E2449" w:rsidRPr="002D0C68" w:rsidRDefault="008E2449" w:rsidP="002D0C68">
      <w:pPr>
        <w:pStyle w:val="ListBullet2"/>
      </w:pPr>
      <w:r w:rsidRPr="002D0C68">
        <w:t>Shadow writing one or more episodes</w:t>
      </w:r>
    </w:p>
    <w:p w14:paraId="37F36CDC" w14:textId="77777777" w:rsidR="008E2449" w:rsidRPr="002D0C68" w:rsidRDefault="008E2449" w:rsidP="002D0C68">
      <w:pPr>
        <w:pStyle w:val="ListBullet2"/>
      </w:pPr>
      <w:r w:rsidRPr="002D0C68">
        <w:t>Speculative writing of an episode.</w:t>
      </w:r>
    </w:p>
    <w:p w14:paraId="3F50451A" w14:textId="7120E05D" w:rsidR="008E2449" w:rsidRPr="002D0C68" w:rsidRDefault="008E2449" w:rsidP="002D0C68">
      <w:pPr>
        <w:pStyle w:val="ListBullet"/>
      </w:pPr>
      <w:proofErr w:type="spellStart"/>
      <w:r w:rsidRPr="002D0C68">
        <w:t>VicScreen’s</w:t>
      </w:r>
      <w:proofErr w:type="spellEnd"/>
      <w:r w:rsidR="002D0C68" w:rsidRPr="002D0C68">
        <w:t xml:space="preserve"> </w:t>
      </w:r>
      <w:r w:rsidRPr="002D0C68">
        <w:t xml:space="preserve">primary focus for this program is generally on </w:t>
      </w:r>
      <w:hyperlink r:id="rId12" w:anchor="early-career-practitioner">
        <w:r w:rsidRPr="002D0C68">
          <w:t>early</w:t>
        </w:r>
      </w:hyperlink>
      <w:r w:rsidRPr="002D0C68">
        <w:t xml:space="preserve"> to </w:t>
      </w:r>
      <w:hyperlink r:id="rId13" w:anchor="mid-career-practitioner">
        <w:r w:rsidRPr="002D0C68">
          <w:t>mid-career</w:t>
        </w:r>
      </w:hyperlink>
      <w:r w:rsidRPr="002D0C68">
        <w:t xml:space="preserve"> writers or directors.</w:t>
      </w:r>
    </w:p>
    <w:p w14:paraId="62E36721" w14:textId="1F9C562B" w:rsidR="008E2449" w:rsidRPr="002D0C68" w:rsidRDefault="008E2449" w:rsidP="002D0C68">
      <w:pPr>
        <w:pStyle w:val="ListBullet"/>
      </w:pPr>
      <w:r w:rsidRPr="002D0C68">
        <w:t xml:space="preserve">VicScreen is committed to promoting and supporting gender equality, diversity and inclusiveness in the Victorian screen industry. </w:t>
      </w:r>
      <w:proofErr w:type="gramStart"/>
      <w:r w:rsidRPr="002D0C68">
        <w:t>We</w:t>
      </w:r>
      <w:proofErr w:type="gramEnd"/>
      <w:r w:rsidRPr="002D0C68">
        <w:t xml:space="preserve"> therefore, prioritise support for applicants from diverse backgrounds and requires applicants to demonstrate diversity and inclusion in their application. All applicants should read </w:t>
      </w:r>
      <w:proofErr w:type="spellStart"/>
      <w:r w:rsidRPr="002D0C68">
        <w:t>VicScreen’s</w:t>
      </w:r>
      <w:proofErr w:type="spellEnd"/>
      <w:r w:rsidRPr="002D0C68">
        <w:t xml:space="preserve"> </w:t>
      </w:r>
      <w:hyperlink r:id="rId14">
        <w:r w:rsidRPr="002D0C68">
          <w:t>Gender and Diversity Statement</w:t>
        </w:r>
      </w:hyperlink>
      <w:r w:rsidRPr="002D0C68">
        <w:t xml:space="preserve"> prior to applying.</w:t>
      </w:r>
    </w:p>
    <w:p w14:paraId="3360FDFC" w14:textId="66EF7787" w:rsidR="008E2449" w:rsidRDefault="008E2449" w:rsidP="00B069A6">
      <w:pPr>
        <w:pStyle w:val="Heading2"/>
      </w:pPr>
      <w:r>
        <w:t>What are we looking for?</w:t>
      </w:r>
    </w:p>
    <w:p w14:paraId="563D8B4F" w14:textId="77777777" w:rsidR="008E2449" w:rsidRPr="00080170" w:rsidRDefault="008E2449" w:rsidP="002D0C68">
      <w:pPr>
        <w:pStyle w:val="BodyTextAfterListorTable"/>
      </w:pPr>
      <w:r w:rsidRPr="00080170">
        <w:t>Writers</w:t>
      </w:r>
      <w:r w:rsidRPr="00080170">
        <w:rPr>
          <w:spacing w:val="-22"/>
        </w:rPr>
        <w:t xml:space="preserve"> </w:t>
      </w:r>
      <w:r w:rsidRPr="00080170">
        <w:t>and</w:t>
      </w:r>
      <w:r w:rsidRPr="00080170">
        <w:rPr>
          <w:spacing w:val="-17"/>
        </w:rPr>
        <w:t xml:space="preserve"> </w:t>
      </w:r>
      <w:r w:rsidRPr="00080170">
        <w:t>directors</w:t>
      </w:r>
      <w:r w:rsidRPr="00080170">
        <w:rPr>
          <w:spacing w:val="-19"/>
        </w:rPr>
        <w:t xml:space="preserve"> </w:t>
      </w:r>
      <w:r w:rsidRPr="00080170">
        <w:rPr>
          <w:spacing w:val="-4"/>
        </w:rPr>
        <w:t>who:</w:t>
      </w:r>
    </w:p>
    <w:p w14:paraId="12164C04" w14:textId="77777777" w:rsidR="008E2449" w:rsidRPr="002D0C68" w:rsidRDefault="008E2449" w:rsidP="002D0C68">
      <w:pPr>
        <w:pStyle w:val="ListBullet2"/>
      </w:pPr>
      <w:r w:rsidRPr="002D0C68">
        <w:t>are committed to a career in the screen industry</w:t>
      </w:r>
    </w:p>
    <w:p w14:paraId="7C6EE1A8" w14:textId="77777777" w:rsidR="008E2449" w:rsidRPr="002D0C68" w:rsidRDefault="008E2449" w:rsidP="002D0C68">
      <w:pPr>
        <w:pStyle w:val="ListBullet2"/>
      </w:pPr>
      <w:r w:rsidRPr="002D0C68">
        <w:t>seek an opportunity to build on their existing credits, skills and knowledge</w:t>
      </w:r>
    </w:p>
    <w:p w14:paraId="4546C00F" w14:textId="0DFEC76B" w:rsidR="008E2449" w:rsidRPr="002D0C68" w:rsidRDefault="008E2449" w:rsidP="002D0C68">
      <w:pPr>
        <w:pStyle w:val="ListBullet2"/>
      </w:pPr>
      <w:r w:rsidRPr="002D0C68">
        <w:t xml:space="preserve">wish to be included on </w:t>
      </w:r>
      <w:proofErr w:type="spellStart"/>
      <w:r w:rsidRPr="002D0C68">
        <w:t>VicScreen’s</w:t>
      </w:r>
      <w:proofErr w:type="spellEnd"/>
      <w:r w:rsidRPr="002D0C68">
        <w:t xml:space="preserve"> Key Talent Placement Register.</w:t>
      </w:r>
    </w:p>
    <w:p w14:paraId="4AC04C77" w14:textId="266F8719" w:rsidR="008E2449" w:rsidRDefault="008E2449" w:rsidP="00B069A6">
      <w:pPr>
        <w:pStyle w:val="Heading2"/>
      </w:pPr>
      <w:r>
        <w:lastRenderedPageBreak/>
        <w:t>Who is eligible?</w:t>
      </w:r>
    </w:p>
    <w:p w14:paraId="57581A19" w14:textId="77777777" w:rsidR="008E2449" w:rsidRPr="002D0C68" w:rsidRDefault="008E2449" w:rsidP="002D0C68">
      <w:pPr>
        <w:pStyle w:val="ListBullet"/>
      </w:pPr>
      <w:r w:rsidRPr="002D0C68">
        <w:t>Applications to this program are for inclusion on the Key Talent Placements Register.</w:t>
      </w:r>
    </w:p>
    <w:p w14:paraId="69EE0D77" w14:textId="77777777" w:rsidR="008E2449" w:rsidRPr="002D0C68" w:rsidRDefault="008E2449" w:rsidP="002D0C68">
      <w:pPr>
        <w:pStyle w:val="ListBullet"/>
      </w:pPr>
      <w:r w:rsidRPr="002D0C68">
        <w:t>Applicants must be:</w:t>
      </w:r>
    </w:p>
    <w:p w14:paraId="6C878D02" w14:textId="77777777" w:rsidR="008E2449" w:rsidRPr="002D0C68" w:rsidRDefault="008E2449" w:rsidP="002D0C68">
      <w:pPr>
        <w:pStyle w:val="ListBullet2"/>
      </w:pPr>
      <w:r w:rsidRPr="002D0C68">
        <w:t xml:space="preserve">An Australian individual (view our </w:t>
      </w:r>
      <w:hyperlink r:id="rId15">
        <w:r w:rsidRPr="002D0C68">
          <w:t>Terms of Trade</w:t>
        </w:r>
      </w:hyperlink>
      <w:r w:rsidRPr="002D0C68">
        <w:t xml:space="preserve"> for eligibility requirements)</w:t>
      </w:r>
    </w:p>
    <w:p w14:paraId="27396C75" w14:textId="77777777" w:rsidR="008E2449" w:rsidRPr="002D0C68" w:rsidRDefault="00000000" w:rsidP="002D0C68">
      <w:pPr>
        <w:pStyle w:val="ListBullet2"/>
      </w:pPr>
      <w:hyperlink r:id="rId16" w:anchor="victorian-or-victorian-resident">
        <w:r w:rsidR="008E2449" w:rsidRPr="002D0C68">
          <w:t>Victorian</w:t>
        </w:r>
      </w:hyperlink>
    </w:p>
    <w:p w14:paraId="22FAF24E" w14:textId="1F774E48" w:rsidR="008E2449" w:rsidRPr="002D0C68" w:rsidRDefault="008E2449" w:rsidP="002D0C68">
      <w:pPr>
        <w:pStyle w:val="ListBullet"/>
      </w:pPr>
      <w:r w:rsidRPr="002D0C68">
        <w:t xml:space="preserve">Applicants must be an </w:t>
      </w:r>
      <w:hyperlink r:id="rId17" w:anchor="early-career-practitioner">
        <w:r w:rsidRPr="002D0C68">
          <w:t>early</w:t>
        </w:r>
      </w:hyperlink>
      <w:r w:rsidRPr="002D0C68">
        <w:t xml:space="preserve"> to </w:t>
      </w:r>
      <w:hyperlink r:id="rId18" w:anchor="mid-career-practitioner">
        <w:r w:rsidRPr="002D0C68">
          <w:t>mid-career</w:t>
        </w:r>
      </w:hyperlink>
      <w:r w:rsidRPr="002D0C68">
        <w:t xml:space="preserve"> director or writer who can demonstrate at least one of the following within the last five years:</w:t>
      </w:r>
    </w:p>
    <w:p w14:paraId="2A6BB700" w14:textId="77777777" w:rsidR="008E2449" w:rsidRPr="002D0C68" w:rsidRDefault="008E2449" w:rsidP="002D0C68">
      <w:pPr>
        <w:pStyle w:val="ListBullet2"/>
      </w:pPr>
      <w:r w:rsidRPr="002D0C68">
        <w:t xml:space="preserve">A director or writer </w:t>
      </w:r>
      <w:hyperlink r:id="rId19" w:anchor="eligibility-credit-requirements">
        <w:r w:rsidRPr="002D0C68">
          <w:t>credit</w:t>
        </w:r>
      </w:hyperlink>
      <w:r w:rsidRPr="002D0C68">
        <w:t xml:space="preserve"> on 30 cumulative minutes of </w:t>
      </w:r>
      <w:hyperlink r:id="rId20" w:anchor="live-action">
        <w:r w:rsidRPr="002D0C68">
          <w:t>live action,</w:t>
        </w:r>
      </w:hyperlink>
      <w:r w:rsidRPr="002D0C68">
        <w:t xml:space="preserve"> </w:t>
      </w:r>
      <w:hyperlink r:id="rId21" w:anchor="narrative-fiction">
        <w:r w:rsidRPr="002D0C68">
          <w:t>narrative fiction</w:t>
        </w:r>
      </w:hyperlink>
      <w:r w:rsidRPr="002D0C68">
        <w:t xml:space="preserve"> or </w:t>
      </w:r>
      <w:hyperlink r:id="rId22" w:anchor="documentary">
        <w:r w:rsidRPr="002D0C68">
          <w:t>documentary</w:t>
        </w:r>
      </w:hyperlink>
      <w:r w:rsidRPr="002D0C68">
        <w:t xml:space="preserve"> content that has</w:t>
      </w:r>
    </w:p>
    <w:p w14:paraId="015834D9" w14:textId="28A2A6FE" w:rsidR="008E2449" w:rsidRPr="002D0C68" w:rsidRDefault="008E2449" w:rsidP="002D0C68">
      <w:pPr>
        <w:pStyle w:val="ListBullet3"/>
      </w:pPr>
      <w:r w:rsidRPr="002D0C68">
        <w:t xml:space="preserve">been </w:t>
      </w:r>
      <w:hyperlink r:id="rId23" w:anchor="theatrically-released">
        <w:r w:rsidRPr="002D0C68">
          <w:t>theatrically released,</w:t>
        </w:r>
      </w:hyperlink>
      <w:r w:rsidRPr="002D0C68">
        <w:t xml:space="preserve"> or screened at a major film festival, or</w:t>
      </w:r>
    </w:p>
    <w:p w14:paraId="2FF02500" w14:textId="5C4A5EDC" w:rsidR="008E2449" w:rsidRPr="002D0C68" w:rsidRDefault="008E2449" w:rsidP="002D0C68">
      <w:pPr>
        <w:pStyle w:val="ListBullet3"/>
      </w:pPr>
      <w:r w:rsidRPr="002D0C68">
        <w:t xml:space="preserve">been commissioned or </w:t>
      </w:r>
      <w:hyperlink r:id="rId24" w:anchor="acquired">
        <w:r w:rsidRPr="002D0C68">
          <w:t>acquired</w:t>
        </w:r>
      </w:hyperlink>
      <w:r w:rsidRPr="002D0C68">
        <w:t xml:space="preserve"> by a </w:t>
      </w:r>
      <w:hyperlink r:id="rId25" w:anchor="broadcaster">
        <w:r w:rsidRPr="002D0C68">
          <w:t>broadcaster</w:t>
        </w:r>
      </w:hyperlink>
      <w:r w:rsidRPr="002D0C68">
        <w:t xml:space="preserve"> or </w:t>
      </w:r>
      <w:hyperlink r:id="rId26" w:anchor="major-online-content-provider">
        <w:r w:rsidRPr="002D0C68">
          <w:t>major online content provider,</w:t>
        </w:r>
      </w:hyperlink>
      <w:r w:rsidRPr="002D0C68">
        <w:t xml:space="preserve"> or</w:t>
      </w:r>
    </w:p>
    <w:p w14:paraId="18A5C463" w14:textId="1E7AB19D" w:rsidR="008E2449" w:rsidRPr="002D0C68" w:rsidRDefault="008E2449" w:rsidP="002D0C68">
      <w:pPr>
        <w:pStyle w:val="ListBullet3"/>
      </w:pPr>
      <w:r w:rsidRPr="002D0C68">
        <w:t>received substantial views/following on an online platform.</w:t>
      </w:r>
    </w:p>
    <w:p w14:paraId="740A4E90" w14:textId="77777777" w:rsidR="008E2449" w:rsidRPr="002D0C68" w:rsidRDefault="008E2449" w:rsidP="002D0C68">
      <w:pPr>
        <w:pStyle w:val="ListBullet2"/>
      </w:pPr>
      <w:r w:rsidRPr="002D0C68">
        <w:t xml:space="preserve">A director or writer </w:t>
      </w:r>
      <w:hyperlink r:id="rId27" w:anchor="eligibility-credit-requirements">
        <w:r w:rsidRPr="002D0C68">
          <w:t>credit</w:t>
        </w:r>
      </w:hyperlink>
      <w:r w:rsidRPr="002D0C68">
        <w:t xml:space="preserve"> on at least two </w:t>
      </w:r>
      <w:hyperlink r:id="rId28" w:anchor="narrative-fiction">
        <w:r w:rsidRPr="002D0C68">
          <w:t>narrative fiction</w:t>
        </w:r>
      </w:hyperlink>
      <w:r w:rsidRPr="002D0C68">
        <w:t xml:space="preserve"> or </w:t>
      </w:r>
      <w:hyperlink r:id="rId29" w:anchor="documentary">
        <w:r w:rsidRPr="002D0C68">
          <w:t>documentary,</w:t>
        </w:r>
      </w:hyperlink>
      <w:r w:rsidRPr="002D0C68">
        <w:t xml:space="preserve"> </w:t>
      </w:r>
      <w:hyperlink r:id="rId30" w:anchor="short">
        <w:r w:rsidRPr="002D0C68">
          <w:t>live action short</w:t>
        </w:r>
      </w:hyperlink>
      <w:r w:rsidRPr="002D0C68">
        <w:t xml:space="preserve"> films. At least one of these short films needs to have achieved one of the following:</w:t>
      </w:r>
    </w:p>
    <w:p w14:paraId="4A74E040" w14:textId="7FDBCA49" w:rsidR="008E2449" w:rsidRPr="002D0C68" w:rsidRDefault="008E2449" w:rsidP="002D0C68">
      <w:pPr>
        <w:pStyle w:val="ListBullet3"/>
      </w:pPr>
      <w:r w:rsidRPr="002D0C68">
        <w:t>Funded by an Australian screen agency</w:t>
      </w:r>
    </w:p>
    <w:p w14:paraId="00CBCD7F" w14:textId="5D0EE1E3" w:rsidR="008E2449" w:rsidRPr="002D0C68" w:rsidRDefault="008E2449" w:rsidP="002D0C68">
      <w:pPr>
        <w:pStyle w:val="ListBullet3"/>
      </w:pPr>
      <w:r w:rsidRPr="002D0C68">
        <w:t>Part of the official selection at a major film festival</w:t>
      </w:r>
    </w:p>
    <w:p w14:paraId="2597373D" w14:textId="5B5D76D3" w:rsidR="008E2449" w:rsidRPr="002D0C68" w:rsidRDefault="008E2449" w:rsidP="002D0C68">
      <w:pPr>
        <w:pStyle w:val="ListBullet3"/>
      </w:pPr>
      <w:r w:rsidRPr="002D0C68">
        <w:t>Nominated for an award or an award winner at a major film festival.</w:t>
      </w:r>
    </w:p>
    <w:p w14:paraId="0538EDE0" w14:textId="4C98820D" w:rsidR="008E2449" w:rsidRPr="002D0C68" w:rsidRDefault="008E2449" w:rsidP="002D0C68">
      <w:pPr>
        <w:pStyle w:val="ListBullet2"/>
      </w:pPr>
      <w:r w:rsidRPr="002D0C68">
        <w:t xml:space="preserve">Formal engagement to direct or write a </w:t>
      </w:r>
      <w:hyperlink r:id="rId31" w:anchor="narrative">
        <w:r w:rsidRPr="002D0C68">
          <w:t>narrative</w:t>
        </w:r>
      </w:hyperlink>
      <w:r w:rsidRPr="002D0C68">
        <w:t xml:space="preserve"> or </w:t>
      </w:r>
      <w:hyperlink r:id="rId32" w:anchor="documentary">
        <w:r w:rsidRPr="002D0C68">
          <w:t>documentary,</w:t>
        </w:r>
      </w:hyperlink>
      <w:r w:rsidRPr="002D0C68">
        <w:t xml:space="preserve"> </w:t>
      </w:r>
      <w:hyperlink r:id="rId33" w:anchor="live-action">
        <w:r w:rsidRPr="002D0C68">
          <w:t>live action</w:t>
        </w:r>
      </w:hyperlink>
      <w:r w:rsidRPr="002D0C68">
        <w:t xml:space="preserve"> project that is currently in development with support from a </w:t>
      </w:r>
      <w:hyperlink r:id="rId34" w:anchor="commissioning-platform">
        <w:r w:rsidRPr="002D0C68">
          <w:t>commissioning platform</w:t>
        </w:r>
      </w:hyperlink>
      <w:r w:rsidRPr="002D0C68">
        <w:t xml:space="preserve"> or screen agency.</w:t>
      </w:r>
    </w:p>
    <w:p w14:paraId="3FE8E1A2" w14:textId="77777777" w:rsidR="008E2449" w:rsidRPr="002D0C68" w:rsidRDefault="008E2449" w:rsidP="002D0C68">
      <w:pPr>
        <w:pStyle w:val="ListBullet2"/>
      </w:pPr>
      <w:r w:rsidRPr="002D0C68">
        <w:t>Participated, as a writer or director, in a scheme run by a major screen agency, organisation and/or broadcaster in Australia, such as:</w:t>
      </w:r>
    </w:p>
    <w:p w14:paraId="6424E8DA" w14:textId="440D9E2A" w:rsidR="008E2449" w:rsidRPr="002D0C68" w:rsidRDefault="008E2449" w:rsidP="002D0C68">
      <w:pPr>
        <w:pStyle w:val="ListBullet3"/>
      </w:pPr>
      <w:proofErr w:type="spellStart"/>
      <w:r w:rsidRPr="002D0C68">
        <w:t>UNTAPPEDFinalist</w:t>
      </w:r>
      <w:proofErr w:type="spellEnd"/>
    </w:p>
    <w:p w14:paraId="7705EDB3" w14:textId="264D3618" w:rsidR="008E2449" w:rsidRPr="002D0C68" w:rsidRDefault="008E2449" w:rsidP="002D0C68">
      <w:pPr>
        <w:pStyle w:val="ListBullet3"/>
      </w:pPr>
      <w:r w:rsidRPr="002D0C68">
        <w:t>AWG Pathways (writer applicants only)</w:t>
      </w:r>
    </w:p>
    <w:p w14:paraId="397CEB8E" w14:textId="3A382127" w:rsidR="008E2449" w:rsidRPr="002D0C68" w:rsidRDefault="008E2449" w:rsidP="002D0C68">
      <w:pPr>
        <w:pStyle w:val="ListBullet3"/>
      </w:pPr>
      <w:r w:rsidRPr="002D0C68">
        <w:t>AFTRS Talent Camp</w:t>
      </w:r>
    </w:p>
    <w:p w14:paraId="0865866C" w14:textId="7D76289A" w:rsidR="008E2449" w:rsidRPr="002D0C68" w:rsidRDefault="008E2449" w:rsidP="002D0C68">
      <w:pPr>
        <w:pStyle w:val="ListBullet3"/>
      </w:pPr>
      <w:proofErr w:type="spellStart"/>
      <w:r w:rsidRPr="002D0C68">
        <w:t>Cinespace</w:t>
      </w:r>
      <w:proofErr w:type="spellEnd"/>
      <w:r w:rsidRPr="002D0C68">
        <w:t xml:space="preserve"> Programs</w:t>
      </w:r>
    </w:p>
    <w:p w14:paraId="39E29CED" w14:textId="65A18480" w:rsidR="008E2449" w:rsidRPr="002D0C68" w:rsidRDefault="008E2449" w:rsidP="002D0C68">
      <w:pPr>
        <w:pStyle w:val="ListBullet3"/>
      </w:pPr>
      <w:r w:rsidRPr="002D0C68">
        <w:t>Impact Australia.</w:t>
      </w:r>
    </w:p>
    <w:p w14:paraId="45AAF2B5" w14:textId="77777777" w:rsidR="008E2449" w:rsidRPr="002D0C68" w:rsidRDefault="008E2449" w:rsidP="002D0C68">
      <w:pPr>
        <w:pStyle w:val="ListBullet2"/>
      </w:pPr>
      <w:r w:rsidRPr="002D0C68">
        <w:t>Been shortlisted for a major national or international screenwriting competition including an AWG competition for unproduced screenplays (writer applicants only).</w:t>
      </w:r>
    </w:p>
    <w:p w14:paraId="5BFE2E6C" w14:textId="1F376532" w:rsidR="008E2449" w:rsidRPr="002D0C68" w:rsidRDefault="008E2449" w:rsidP="002D0C68">
      <w:pPr>
        <w:pStyle w:val="ListBullet2"/>
      </w:pPr>
      <w:r w:rsidRPr="002D0C68">
        <w:t>A substantial body of work in related areas (e.g. director of live action narrative TVCs or playwright).</w:t>
      </w:r>
    </w:p>
    <w:p w14:paraId="7EEAEFBD" w14:textId="77777777" w:rsidR="008E2449" w:rsidRPr="002D0C68" w:rsidRDefault="008E2449" w:rsidP="002D0C68">
      <w:pPr>
        <w:pStyle w:val="ListBullet"/>
      </w:pPr>
      <w:r w:rsidRPr="002D0C68">
        <w:t>Credits must be in the same role you are applying for a placement in.</w:t>
      </w:r>
    </w:p>
    <w:p w14:paraId="38346CAF" w14:textId="07C5174F" w:rsidR="008E2449" w:rsidRPr="002D0C68" w:rsidRDefault="008E2449" w:rsidP="002D0C68">
      <w:pPr>
        <w:pStyle w:val="ListBullet"/>
      </w:pPr>
      <w:r w:rsidRPr="002D0C68">
        <w:t>Applicants with credits/experience more than five years old are encouraged to apply if there is a reasonable explanation for the gap (e.g. childcare responsibilities).</w:t>
      </w:r>
    </w:p>
    <w:p w14:paraId="5C3C60A1" w14:textId="488351C7" w:rsidR="008E2449" w:rsidRPr="002D0C68" w:rsidRDefault="008E2449" w:rsidP="002D0C68">
      <w:pPr>
        <w:pStyle w:val="ListBullet"/>
      </w:pPr>
      <w:r w:rsidRPr="002D0C68">
        <w:lastRenderedPageBreak/>
        <w:t xml:space="preserve">Please contact the Program Manager to discuss your eligibility before </w:t>
      </w:r>
      <w:proofErr w:type="gramStart"/>
      <w:r w:rsidRPr="002D0C68">
        <w:t>submitting an application</w:t>
      </w:r>
      <w:proofErr w:type="gramEnd"/>
      <w:r w:rsidRPr="002D0C68">
        <w:t>.</w:t>
      </w:r>
    </w:p>
    <w:p w14:paraId="690DA2E5" w14:textId="77777777" w:rsidR="008E2449" w:rsidRDefault="008E2449" w:rsidP="008E2449">
      <w:pPr>
        <w:pStyle w:val="Heading1"/>
      </w:pPr>
    </w:p>
    <w:p w14:paraId="1EA62EAD" w14:textId="102EA8C7" w:rsidR="008E2449" w:rsidRDefault="008E2449" w:rsidP="00B069A6">
      <w:pPr>
        <w:pStyle w:val="Heading2"/>
      </w:pPr>
      <w:r>
        <w:t>Who is not eligible?</w:t>
      </w:r>
    </w:p>
    <w:p w14:paraId="4A4ACCE1" w14:textId="77777777" w:rsidR="008E2449" w:rsidRPr="002D0C68" w:rsidRDefault="008E2449" w:rsidP="002D0C68">
      <w:pPr>
        <w:pStyle w:val="BodyTextAfterListorTable"/>
      </w:pPr>
      <w:r w:rsidRPr="002D0C68">
        <w:t>You are not eligible to apply if:</w:t>
      </w:r>
    </w:p>
    <w:p w14:paraId="32A2BE10" w14:textId="77777777" w:rsidR="008E2449" w:rsidRPr="002D0C68" w:rsidRDefault="008E2449" w:rsidP="002D0C68">
      <w:pPr>
        <w:pStyle w:val="ListBullet"/>
      </w:pPr>
      <w:r w:rsidRPr="002D0C68">
        <w:t>Your credits are over five years old, unless you can provide an explanation for the gap (e.g. childcare responsibilities).</w:t>
      </w:r>
    </w:p>
    <w:p w14:paraId="28623BFD" w14:textId="77777777" w:rsidR="008E2449" w:rsidRPr="002D0C68" w:rsidRDefault="008E2449" w:rsidP="002D0C68">
      <w:pPr>
        <w:pStyle w:val="ListBullet"/>
      </w:pPr>
      <w:r w:rsidRPr="002D0C68">
        <w:t>Your only relevant credits are as co-writer or co-director, unless there are exceptional circumstances in which case an exemption may be provided.</w:t>
      </w:r>
    </w:p>
    <w:p w14:paraId="5BA41A05" w14:textId="77777777" w:rsidR="008E2449" w:rsidRPr="002D0C68" w:rsidRDefault="008E2449" w:rsidP="002D0C68">
      <w:pPr>
        <w:pStyle w:val="ListBullet"/>
      </w:pPr>
      <w:r w:rsidRPr="002D0C68">
        <w:t>You have previously applied for this program but been unsuccessful unless there are significant changes to your credits.</w:t>
      </w:r>
    </w:p>
    <w:p w14:paraId="41872C19" w14:textId="1377A2D2" w:rsidR="008E2449" w:rsidRPr="002D0C68" w:rsidRDefault="008E2449" w:rsidP="002D0C68">
      <w:pPr>
        <w:pStyle w:val="ListBullet"/>
      </w:pPr>
      <w:r w:rsidRPr="002D0C68">
        <w:t xml:space="preserve">You are already included on </w:t>
      </w:r>
      <w:proofErr w:type="spellStart"/>
      <w:r w:rsidRPr="002D0C68">
        <w:t>VicScreen’s</w:t>
      </w:r>
      <w:proofErr w:type="spellEnd"/>
      <w:r w:rsidRPr="002D0C68">
        <w:t xml:space="preserve"> </w:t>
      </w:r>
      <w:hyperlink r:id="rId35" w:anchor="professional-attachments">
        <w:r w:rsidRPr="002D0C68">
          <w:t>Professional Attachments</w:t>
        </w:r>
      </w:hyperlink>
      <w:r w:rsidRPr="002D0C68">
        <w:t xml:space="preserve"> Register.</w:t>
      </w:r>
    </w:p>
    <w:p w14:paraId="79B3A5B4" w14:textId="77777777" w:rsidR="008E2449" w:rsidRPr="002D0C68" w:rsidRDefault="008E2449" w:rsidP="002D0C68">
      <w:pPr>
        <w:pStyle w:val="ListBullet"/>
      </w:pPr>
      <w:r w:rsidRPr="002D0C68">
        <w:t>You are enrolled full-time in a film, television or interactive digital media course at a film school or other tertiary educational institution. Applications from part-time students will be assessed on a case-by-case basis.</w:t>
      </w:r>
    </w:p>
    <w:p w14:paraId="7575FBD3" w14:textId="6FAE1A11" w:rsidR="008E2449" w:rsidRPr="002D0C68" w:rsidRDefault="008E2449" w:rsidP="002D0C68">
      <w:pPr>
        <w:pStyle w:val="BodyTextAfterListorTable"/>
      </w:pPr>
      <w:r w:rsidRPr="002D0C68">
        <w:t>VicScreen reserves the right to waive any eligibility criteria in exceptional circumstances where the applicant meets the intent of the program and would otherwise be eligible.</w:t>
      </w:r>
    </w:p>
    <w:p w14:paraId="4B200F21" w14:textId="0AE28CD2" w:rsidR="007A2338" w:rsidRDefault="007A2338" w:rsidP="00B069A6">
      <w:pPr>
        <w:pStyle w:val="Heading2"/>
      </w:pPr>
      <w:r>
        <w:t>What can you receive funding for?</w:t>
      </w:r>
    </w:p>
    <w:p w14:paraId="4BAB26AA" w14:textId="3769EFC7" w:rsidR="007A2338" w:rsidRDefault="007A2338" w:rsidP="002D0C68">
      <w:pPr>
        <w:pStyle w:val="BodyTextAfterListorTable"/>
      </w:pPr>
      <w:r w:rsidRPr="007A2338">
        <w:t xml:space="preserve">A </w:t>
      </w:r>
      <w:hyperlink r:id="rId36" w:anchor="grant">
        <w:r w:rsidRPr="007A2338">
          <w:t>grant</w:t>
        </w:r>
      </w:hyperlink>
      <w:r w:rsidRPr="007A2338">
        <w:t xml:space="preserve"> to offset the cost of undertaking the placement. The grant is not a wage or salary replacement.</w:t>
      </w:r>
    </w:p>
    <w:p w14:paraId="7013F5B5" w14:textId="6A805158" w:rsidR="007A2338" w:rsidRDefault="007A2338" w:rsidP="00B069A6">
      <w:pPr>
        <w:pStyle w:val="Heading2"/>
      </w:pPr>
      <w:r>
        <w:t>Who can you talk to about this program?</w:t>
      </w:r>
    </w:p>
    <w:p w14:paraId="147ED0F5" w14:textId="4A83C4B2" w:rsidR="007A2338" w:rsidRPr="007A2338" w:rsidRDefault="007A2338" w:rsidP="002D0C68">
      <w:pPr>
        <w:pStyle w:val="BodyTextAfterListorTable"/>
      </w:pPr>
      <w:r w:rsidRPr="00080170">
        <w:t>If</w:t>
      </w:r>
      <w:r w:rsidRPr="00080170">
        <w:rPr>
          <w:spacing w:val="-16"/>
        </w:rPr>
        <w:t xml:space="preserve"> </w:t>
      </w:r>
      <w:r w:rsidRPr="00080170">
        <w:t>you</w:t>
      </w:r>
      <w:r w:rsidRPr="00080170">
        <w:rPr>
          <w:spacing w:val="-13"/>
        </w:rPr>
        <w:t xml:space="preserve"> </w:t>
      </w:r>
      <w:r w:rsidRPr="00080170">
        <w:t>have</w:t>
      </w:r>
      <w:r w:rsidRPr="00080170">
        <w:rPr>
          <w:spacing w:val="-13"/>
        </w:rPr>
        <w:t xml:space="preserve"> </w:t>
      </w:r>
      <w:r w:rsidRPr="00080170">
        <w:t>general</w:t>
      </w:r>
      <w:r w:rsidRPr="00080170">
        <w:rPr>
          <w:spacing w:val="-14"/>
        </w:rPr>
        <w:t xml:space="preserve"> </w:t>
      </w:r>
      <w:r w:rsidRPr="00080170">
        <w:t>queries</w:t>
      </w:r>
      <w:r w:rsidRPr="00080170">
        <w:rPr>
          <w:spacing w:val="-7"/>
        </w:rPr>
        <w:t xml:space="preserve"> </w:t>
      </w:r>
      <w:r w:rsidRPr="00080170">
        <w:t>or</w:t>
      </w:r>
      <w:r w:rsidRPr="00080170">
        <w:rPr>
          <w:spacing w:val="-14"/>
        </w:rPr>
        <w:t xml:space="preserve"> </w:t>
      </w:r>
      <w:r w:rsidRPr="00080170">
        <w:t>queries</w:t>
      </w:r>
      <w:r w:rsidRPr="00080170">
        <w:rPr>
          <w:spacing w:val="-14"/>
        </w:rPr>
        <w:t xml:space="preserve"> </w:t>
      </w:r>
      <w:r w:rsidRPr="00080170">
        <w:t>about</w:t>
      </w:r>
      <w:r w:rsidRPr="00080170">
        <w:rPr>
          <w:spacing w:val="-10"/>
        </w:rPr>
        <w:t xml:space="preserve"> </w:t>
      </w:r>
      <w:r w:rsidRPr="00080170">
        <w:t>submitting</w:t>
      </w:r>
      <w:r w:rsidRPr="00080170">
        <w:rPr>
          <w:spacing w:val="-10"/>
        </w:rPr>
        <w:t xml:space="preserve"> </w:t>
      </w:r>
      <w:r w:rsidRPr="00080170">
        <w:t>your</w:t>
      </w:r>
      <w:r w:rsidRPr="00080170">
        <w:rPr>
          <w:spacing w:val="-11"/>
        </w:rPr>
        <w:t xml:space="preserve"> </w:t>
      </w:r>
      <w:r w:rsidRPr="00080170">
        <w:t>application,</w:t>
      </w:r>
      <w:r w:rsidRPr="00080170">
        <w:rPr>
          <w:spacing w:val="-13"/>
        </w:rPr>
        <w:t xml:space="preserve"> </w:t>
      </w:r>
      <w:r w:rsidRPr="00080170">
        <w:t>please</w:t>
      </w:r>
      <w:r w:rsidRPr="00080170">
        <w:rPr>
          <w:spacing w:val="-13"/>
        </w:rPr>
        <w:t xml:space="preserve"> </w:t>
      </w:r>
      <w:r w:rsidRPr="00080170">
        <w:t xml:space="preserve">contact </w:t>
      </w:r>
      <w:hyperlink r:id="rId37">
        <w:r w:rsidRPr="00080170">
          <w:rPr>
            <w:color w:val="0000FF"/>
            <w:w w:val="105"/>
            <w:u w:val="single" w:color="0000FF"/>
          </w:rPr>
          <w:t>Susannah</w:t>
        </w:r>
        <w:r w:rsidRPr="00080170">
          <w:rPr>
            <w:color w:val="0000FF"/>
            <w:spacing w:val="-12"/>
            <w:w w:val="105"/>
            <w:u w:val="single" w:color="0000FF"/>
          </w:rPr>
          <w:t xml:space="preserve"> </w:t>
        </w:r>
        <w:r w:rsidRPr="00080170">
          <w:rPr>
            <w:color w:val="0000FF"/>
            <w:w w:val="105"/>
            <w:u w:val="single" w:color="0000FF"/>
          </w:rPr>
          <w:t>Britt</w:t>
        </w:r>
      </w:hyperlink>
      <w:r w:rsidRPr="00080170">
        <w:rPr>
          <w:color w:val="0000FF"/>
          <w:spacing w:val="-9"/>
          <w:w w:val="105"/>
        </w:rPr>
        <w:t xml:space="preserve"> </w:t>
      </w:r>
      <w:r w:rsidRPr="00080170">
        <w:rPr>
          <w:w w:val="105"/>
        </w:rPr>
        <w:t>Grants</w:t>
      </w:r>
      <w:r w:rsidRPr="00080170">
        <w:rPr>
          <w:spacing w:val="-9"/>
          <w:w w:val="105"/>
        </w:rPr>
        <w:t xml:space="preserve"> </w:t>
      </w:r>
      <w:r w:rsidRPr="00080170">
        <w:rPr>
          <w:w w:val="105"/>
        </w:rPr>
        <w:t>Officer,</w:t>
      </w:r>
      <w:r w:rsidRPr="00080170">
        <w:rPr>
          <w:spacing w:val="-11"/>
          <w:w w:val="105"/>
        </w:rPr>
        <w:t xml:space="preserve"> </w:t>
      </w:r>
      <w:r w:rsidRPr="00080170">
        <w:rPr>
          <w:w w:val="105"/>
        </w:rPr>
        <w:t>03</w:t>
      </w:r>
      <w:r w:rsidRPr="00080170">
        <w:rPr>
          <w:spacing w:val="-9"/>
          <w:w w:val="105"/>
        </w:rPr>
        <w:t xml:space="preserve"> </w:t>
      </w:r>
      <w:r w:rsidRPr="00080170">
        <w:rPr>
          <w:w w:val="105"/>
        </w:rPr>
        <w:t>9660</w:t>
      </w:r>
      <w:r w:rsidRPr="00080170">
        <w:rPr>
          <w:spacing w:val="-7"/>
          <w:w w:val="105"/>
        </w:rPr>
        <w:t xml:space="preserve"> </w:t>
      </w:r>
      <w:r w:rsidRPr="00080170">
        <w:rPr>
          <w:w w:val="105"/>
        </w:rPr>
        <w:t>3206</w:t>
      </w:r>
      <w:r>
        <w:rPr>
          <w:w w:val="105"/>
        </w:rPr>
        <w:t>.</w:t>
      </w:r>
    </w:p>
    <w:p w14:paraId="76CA28FD" w14:textId="77777777" w:rsidR="007A2338" w:rsidRDefault="007A2338" w:rsidP="00234A54">
      <w:pPr>
        <w:pStyle w:val="ListBullet"/>
        <w:numPr>
          <w:ilvl w:val="0"/>
          <w:numId w:val="0"/>
        </w:numPr>
      </w:pPr>
    </w:p>
    <w:p w14:paraId="5C0ABEA6" w14:textId="572D45AF" w:rsidR="007A2338" w:rsidRDefault="007A2338" w:rsidP="00B069A6">
      <w:pPr>
        <w:pStyle w:val="Heading2"/>
      </w:pPr>
      <w:r>
        <w:lastRenderedPageBreak/>
        <w:t>The Details</w:t>
      </w:r>
    </w:p>
    <w:p w14:paraId="22799BB2" w14:textId="0CB5567C" w:rsidR="007A2338" w:rsidRDefault="007A2338" w:rsidP="00B069A6">
      <w:pPr>
        <w:pStyle w:val="Heading3"/>
      </w:pPr>
      <w:r>
        <w:t>When can I apply?</w:t>
      </w:r>
    </w:p>
    <w:p w14:paraId="34D661D7" w14:textId="6464AF71" w:rsidR="007A2338" w:rsidRDefault="007A2338" w:rsidP="002D0C68">
      <w:pPr>
        <w:pStyle w:val="BodyTextAfterListorTable"/>
      </w:pPr>
      <w:r w:rsidRPr="007A2338">
        <w:t xml:space="preserve">Applications are open four times across the year. Keep an eye on our </w:t>
      </w:r>
      <w:hyperlink r:id="rId38" w:tgtFrame="_blank" w:history="1">
        <w:r w:rsidRPr="007A2338">
          <w:t>website</w:t>
        </w:r>
      </w:hyperlink>
      <w:r w:rsidRPr="007A2338">
        <w:t xml:space="preserve"> to be informed of opening and closing dates.</w:t>
      </w:r>
    </w:p>
    <w:p w14:paraId="0E2EA8DA" w14:textId="7895AAAB" w:rsidR="007A2338" w:rsidRPr="007A2338" w:rsidRDefault="007A2338" w:rsidP="00B069A6">
      <w:pPr>
        <w:pStyle w:val="Heading3"/>
      </w:pPr>
      <w:r w:rsidRPr="007A2338">
        <w:t>What happens after you apply?</w:t>
      </w:r>
    </w:p>
    <w:p w14:paraId="2F107402" w14:textId="77777777" w:rsidR="007A2338" w:rsidRPr="002D0C68" w:rsidRDefault="007A2338" w:rsidP="002D0C68">
      <w:pPr>
        <w:pStyle w:val="ListBullet"/>
      </w:pPr>
      <w:r w:rsidRPr="002D0C68">
        <w:t>Your application for the Key Talent Placements Register will be assessed by the Program Manager/s.</w:t>
      </w:r>
    </w:p>
    <w:p w14:paraId="253F4F23" w14:textId="77777777" w:rsidR="007A2338" w:rsidRPr="002D0C68" w:rsidRDefault="007A2338" w:rsidP="002D0C68">
      <w:pPr>
        <w:pStyle w:val="ListBullet"/>
      </w:pPr>
      <w:r w:rsidRPr="002D0C68">
        <w:t xml:space="preserve">Selection for the register is competitive. Applications are assessed </w:t>
      </w:r>
      <w:proofErr w:type="gramStart"/>
      <w:r w:rsidRPr="002D0C68">
        <w:t>taking into account</w:t>
      </w:r>
      <w:proofErr w:type="gramEnd"/>
      <w:r w:rsidRPr="002D0C68">
        <w:t xml:space="preserve"> Assessment Criteria including:</w:t>
      </w:r>
    </w:p>
    <w:p w14:paraId="466B7F20" w14:textId="11381176" w:rsidR="007A2338" w:rsidRPr="002D0C68" w:rsidRDefault="007A2338" w:rsidP="002D0C68">
      <w:pPr>
        <w:pStyle w:val="ListBullet2"/>
      </w:pPr>
      <w:r w:rsidRPr="002D0C68">
        <w:t>Level of experience</w:t>
      </w:r>
    </w:p>
    <w:p w14:paraId="319A921D" w14:textId="77777777" w:rsidR="007A2338" w:rsidRPr="002D0C68" w:rsidRDefault="007A2338" w:rsidP="002D0C68">
      <w:pPr>
        <w:pStyle w:val="ListBullet2"/>
      </w:pPr>
      <w:r w:rsidRPr="002D0C68">
        <w:t>Commitment to pursuing a career in the screen industry with a particular focus on television.</w:t>
      </w:r>
    </w:p>
    <w:p w14:paraId="11E428BF" w14:textId="77777777" w:rsidR="007A2338" w:rsidRPr="002D0C68" w:rsidRDefault="007A2338" w:rsidP="002D0C68">
      <w:pPr>
        <w:pStyle w:val="ListBullet2"/>
      </w:pPr>
      <w:r w:rsidRPr="002D0C68">
        <w:t>Articulation of the skills you wish to gain from undertaking a placement and how they will deliver on your career objectives.</w:t>
      </w:r>
    </w:p>
    <w:p w14:paraId="112ACA2B" w14:textId="7D0B235A" w:rsidR="007A2338" w:rsidRPr="002D0C68" w:rsidRDefault="007A2338" w:rsidP="002D0C68">
      <w:pPr>
        <w:pStyle w:val="ListBullet2"/>
      </w:pPr>
      <w:r w:rsidRPr="002D0C68">
        <w:t>Directing showreel (directors) or writing sample (writers).</w:t>
      </w:r>
    </w:p>
    <w:p w14:paraId="0FE0FA30" w14:textId="77777777" w:rsidR="007A2338" w:rsidRPr="002D0C68" w:rsidRDefault="007A2338" w:rsidP="002D0C68">
      <w:pPr>
        <w:pStyle w:val="ListBullet"/>
      </w:pPr>
      <w:r w:rsidRPr="002D0C68">
        <w:t>If your application is successful, you will be included in the Key Talent Placement Register. This will enable you to be considered for placement opportunities.</w:t>
      </w:r>
    </w:p>
    <w:p w14:paraId="65EE4EBF" w14:textId="0882F571" w:rsidR="007A2338" w:rsidRPr="002D0C68" w:rsidRDefault="007A2338" w:rsidP="002D0C68">
      <w:pPr>
        <w:pStyle w:val="ListBullet"/>
      </w:pPr>
      <w:r w:rsidRPr="002D0C68">
        <w:t>Being placed on the Register does not guarantee selection for a production placement.</w:t>
      </w:r>
    </w:p>
    <w:p w14:paraId="798FD2D8" w14:textId="66DB22DF" w:rsidR="007A2338" w:rsidRPr="007A2338" w:rsidRDefault="007A2338" w:rsidP="00B069A6">
      <w:pPr>
        <w:pStyle w:val="Heading3"/>
      </w:pPr>
      <w:r w:rsidRPr="007A2338">
        <w:t>How long until a decision is made?</w:t>
      </w:r>
    </w:p>
    <w:p w14:paraId="049CDF76" w14:textId="54A9534C" w:rsidR="007A2338" w:rsidRPr="007A2338" w:rsidRDefault="007A2338" w:rsidP="002D0C68">
      <w:pPr>
        <w:pStyle w:val="BodyTextAfterListorTable"/>
      </w:pPr>
      <w:r>
        <w:t xml:space="preserve">You can expect a decision about your application for inclusion on the Key Talent Placements Register within six to eight weeks of the application </w:t>
      </w:r>
      <w:r w:rsidR="598087F1">
        <w:t>closing date</w:t>
      </w:r>
      <w:r>
        <w:t>.</w:t>
      </w:r>
    </w:p>
    <w:p w14:paraId="45C33211" w14:textId="740B7964" w:rsidR="007A2338" w:rsidRPr="007A2338" w:rsidRDefault="007A2338" w:rsidP="00B069A6">
      <w:pPr>
        <w:pStyle w:val="Heading2"/>
      </w:pPr>
      <w:bookmarkStart w:id="1" w:name="What_happens_if_your_application_is_not_"/>
      <w:bookmarkEnd w:id="1"/>
      <w:r w:rsidRPr="007A2338">
        <w:t>What</w:t>
      </w:r>
      <w:r w:rsidRPr="00080170">
        <w:t xml:space="preserve"> </w:t>
      </w:r>
      <w:r w:rsidRPr="007A2338">
        <w:t>happens</w:t>
      </w:r>
      <w:r w:rsidRPr="00080170">
        <w:t xml:space="preserve"> </w:t>
      </w:r>
      <w:r w:rsidRPr="007A2338">
        <w:t>if your application is</w:t>
      </w:r>
      <w:r w:rsidRPr="00080170">
        <w:t xml:space="preserve"> </w:t>
      </w:r>
      <w:r w:rsidRPr="007A2338">
        <w:t>not successful?</w:t>
      </w:r>
    </w:p>
    <w:p w14:paraId="6C649389" w14:textId="77777777" w:rsidR="007A2338" w:rsidRPr="002D0C68" w:rsidRDefault="007A2338" w:rsidP="002D0C68">
      <w:pPr>
        <w:pStyle w:val="ListBullet"/>
      </w:pPr>
      <w:r w:rsidRPr="002D0C68">
        <w:t>We will contact you to let you know.</w:t>
      </w:r>
    </w:p>
    <w:p w14:paraId="697CD50B" w14:textId="77777777" w:rsidR="007A2338" w:rsidRPr="002D0C68" w:rsidRDefault="007A2338" w:rsidP="002D0C68">
      <w:pPr>
        <w:pStyle w:val="ListBullet"/>
      </w:pPr>
      <w:r w:rsidRPr="002D0C68">
        <w:t>If your application is not successful, you will not be included on the Key Talent Placements Register.</w:t>
      </w:r>
    </w:p>
    <w:p w14:paraId="1CAD7233" w14:textId="19F4B6EF" w:rsidR="007A2338" w:rsidRPr="002D0C68" w:rsidRDefault="007A2338" w:rsidP="002D0C68">
      <w:pPr>
        <w:pStyle w:val="ListBullet"/>
      </w:pPr>
      <w:r w:rsidRPr="002D0C68">
        <w:t>You can get in touch with the Program Manager for feedback on your application.</w:t>
      </w:r>
    </w:p>
    <w:p w14:paraId="182C8E45" w14:textId="012EC750" w:rsidR="007A2338" w:rsidRPr="007A2338" w:rsidRDefault="007A2338" w:rsidP="007A2338">
      <w:pPr>
        <w:pStyle w:val="Heading2"/>
      </w:pPr>
      <w:bookmarkStart w:id="2" w:name="What_happens_once_you_are_on_the_Registe"/>
      <w:bookmarkEnd w:id="2"/>
      <w:r w:rsidRPr="00080170">
        <w:t>What</w:t>
      </w:r>
      <w:r w:rsidRPr="007A2338">
        <w:t xml:space="preserve"> </w:t>
      </w:r>
      <w:r w:rsidRPr="00080170">
        <w:t>happens</w:t>
      </w:r>
      <w:r w:rsidRPr="007A2338">
        <w:t xml:space="preserve"> </w:t>
      </w:r>
      <w:r w:rsidRPr="00080170">
        <w:t>once</w:t>
      </w:r>
      <w:r w:rsidRPr="007A2338">
        <w:t xml:space="preserve"> </w:t>
      </w:r>
      <w:r w:rsidRPr="00080170">
        <w:t>you</w:t>
      </w:r>
      <w:r w:rsidRPr="007A2338">
        <w:t xml:space="preserve"> </w:t>
      </w:r>
      <w:r w:rsidRPr="00080170">
        <w:t>are</w:t>
      </w:r>
      <w:r w:rsidRPr="007A2338">
        <w:t xml:space="preserve"> </w:t>
      </w:r>
      <w:r w:rsidRPr="00080170">
        <w:t>on</w:t>
      </w:r>
      <w:r w:rsidRPr="007A2338">
        <w:t xml:space="preserve"> </w:t>
      </w:r>
      <w:r w:rsidRPr="00080170">
        <w:t>the</w:t>
      </w:r>
      <w:r w:rsidRPr="007A2338">
        <w:t xml:space="preserve"> </w:t>
      </w:r>
      <w:r w:rsidRPr="00080170">
        <w:t>Register?</w:t>
      </w:r>
    </w:p>
    <w:p w14:paraId="08EB960E" w14:textId="7AA0F0AC" w:rsidR="007A2338" w:rsidRDefault="007A2338" w:rsidP="002D0C68">
      <w:pPr>
        <w:pStyle w:val="BodyTextAfterListorTable"/>
        <w:rPr>
          <w:w w:val="105"/>
        </w:rPr>
      </w:pPr>
      <w:r w:rsidRPr="00080170">
        <w:t>Once</w:t>
      </w:r>
      <w:r w:rsidRPr="00080170">
        <w:rPr>
          <w:spacing w:val="-15"/>
        </w:rPr>
        <w:t xml:space="preserve"> </w:t>
      </w:r>
      <w:r w:rsidRPr="00080170">
        <w:t>on</w:t>
      </w:r>
      <w:r w:rsidRPr="00080170">
        <w:rPr>
          <w:spacing w:val="-15"/>
        </w:rPr>
        <w:t xml:space="preserve"> </w:t>
      </w:r>
      <w:r w:rsidRPr="00080170">
        <w:t>the</w:t>
      </w:r>
      <w:r w:rsidRPr="00080170">
        <w:rPr>
          <w:spacing w:val="-17"/>
        </w:rPr>
        <w:t xml:space="preserve"> </w:t>
      </w:r>
      <w:r w:rsidRPr="00080170">
        <w:t>Register,</w:t>
      </w:r>
      <w:r w:rsidRPr="00080170">
        <w:rPr>
          <w:spacing w:val="-15"/>
        </w:rPr>
        <w:t xml:space="preserve"> </w:t>
      </w:r>
      <w:r w:rsidRPr="00080170">
        <w:t>you</w:t>
      </w:r>
      <w:r w:rsidRPr="00080170">
        <w:rPr>
          <w:spacing w:val="-13"/>
        </w:rPr>
        <w:t xml:space="preserve"> </w:t>
      </w:r>
      <w:r w:rsidRPr="00080170">
        <w:t>may</w:t>
      </w:r>
      <w:r w:rsidRPr="00080170">
        <w:rPr>
          <w:spacing w:val="-15"/>
        </w:rPr>
        <w:t xml:space="preserve"> </w:t>
      </w:r>
      <w:r w:rsidRPr="00080170">
        <w:t>be</w:t>
      </w:r>
      <w:r w:rsidRPr="00080170">
        <w:rPr>
          <w:spacing w:val="-15"/>
        </w:rPr>
        <w:t xml:space="preserve"> </w:t>
      </w:r>
      <w:r w:rsidRPr="00080170">
        <w:t>considered</w:t>
      </w:r>
      <w:r w:rsidRPr="00080170">
        <w:rPr>
          <w:spacing w:val="-13"/>
        </w:rPr>
        <w:t xml:space="preserve"> </w:t>
      </w:r>
      <w:r w:rsidRPr="00080170">
        <w:t>for</w:t>
      </w:r>
      <w:r w:rsidRPr="00080170">
        <w:rPr>
          <w:spacing w:val="-16"/>
        </w:rPr>
        <w:t xml:space="preserve"> </w:t>
      </w:r>
      <w:r w:rsidRPr="00080170">
        <w:t>placement</w:t>
      </w:r>
      <w:r w:rsidRPr="00080170">
        <w:rPr>
          <w:spacing w:val="-15"/>
        </w:rPr>
        <w:t xml:space="preserve"> </w:t>
      </w:r>
      <w:r w:rsidRPr="00080170">
        <w:t>opportunities</w:t>
      </w:r>
      <w:r w:rsidRPr="00080170">
        <w:rPr>
          <w:spacing w:val="-16"/>
        </w:rPr>
        <w:t xml:space="preserve"> </w:t>
      </w:r>
      <w:r w:rsidRPr="00080170">
        <w:t>arranged</w:t>
      </w:r>
      <w:r w:rsidRPr="00080170">
        <w:rPr>
          <w:spacing w:val="-13"/>
        </w:rPr>
        <w:t xml:space="preserve"> </w:t>
      </w:r>
      <w:r w:rsidRPr="00080170">
        <w:t>by</w:t>
      </w:r>
      <w:r w:rsidRPr="00080170">
        <w:rPr>
          <w:spacing w:val="-15"/>
        </w:rPr>
        <w:t xml:space="preserve"> </w:t>
      </w:r>
      <w:r w:rsidRPr="00080170">
        <w:t>VicScreen</w:t>
      </w:r>
      <w:r w:rsidRPr="00080170">
        <w:rPr>
          <w:spacing w:val="-9"/>
        </w:rPr>
        <w:t xml:space="preserve"> </w:t>
      </w:r>
      <w:r w:rsidRPr="00080170">
        <w:t xml:space="preserve">with </w:t>
      </w:r>
      <w:r w:rsidRPr="00080170">
        <w:rPr>
          <w:w w:val="105"/>
        </w:rPr>
        <w:t>production</w:t>
      </w:r>
      <w:r w:rsidRPr="00080170">
        <w:rPr>
          <w:spacing w:val="-22"/>
          <w:w w:val="105"/>
        </w:rPr>
        <w:t xml:space="preserve"> </w:t>
      </w:r>
      <w:r w:rsidRPr="00080170">
        <w:rPr>
          <w:w w:val="105"/>
        </w:rPr>
        <w:t>companies</w:t>
      </w:r>
      <w:r>
        <w:rPr>
          <w:w w:val="105"/>
        </w:rPr>
        <w:t>.</w:t>
      </w:r>
    </w:p>
    <w:p w14:paraId="65422864" w14:textId="77777777" w:rsidR="007A2338" w:rsidRDefault="007A2338" w:rsidP="007A2338">
      <w:pPr>
        <w:pStyle w:val="BodyText"/>
        <w:rPr>
          <w:w w:val="105"/>
        </w:rPr>
      </w:pPr>
    </w:p>
    <w:p w14:paraId="4BEE701E" w14:textId="4B736B73" w:rsidR="007A2338" w:rsidRPr="007A2338" w:rsidRDefault="007A2338" w:rsidP="007A2338">
      <w:pPr>
        <w:pStyle w:val="Heading2"/>
      </w:pPr>
      <w:r w:rsidRPr="007A2338">
        <w:lastRenderedPageBreak/>
        <w:t>Assessment for a Key Talent Placement</w:t>
      </w:r>
    </w:p>
    <w:p w14:paraId="46BDE5AC" w14:textId="3A583CED" w:rsidR="007A2338" w:rsidRPr="002D0C68" w:rsidRDefault="007A2338" w:rsidP="002D0C68">
      <w:pPr>
        <w:pStyle w:val="ListBullet"/>
      </w:pPr>
      <w:r w:rsidRPr="002D0C68">
        <w:t xml:space="preserve">For each production placement, VicScreen will provide the production company or broadcaster with a shortlist of suitable practitioners from the Register and </w:t>
      </w:r>
      <w:proofErr w:type="spellStart"/>
      <w:r w:rsidRPr="002D0C68">
        <w:t>VicScreen’s</w:t>
      </w:r>
      <w:proofErr w:type="spellEnd"/>
      <w:r w:rsidRPr="002D0C68">
        <w:t xml:space="preserve"> skills databases, based on:</w:t>
      </w:r>
    </w:p>
    <w:p w14:paraId="349B1C09" w14:textId="77777777" w:rsidR="007A2338" w:rsidRPr="002D0C68" w:rsidRDefault="007A2338" w:rsidP="002D0C68">
      <w:pPr>
        <w:pStyle w:val="ListBullet2"/>
      </w:pPr>
      <w:r w:rsidRPr="002D0C68">
        <w:t>The skills required by the production and how these match the practitioner’s experience and skills</w:t>
      </w:r>
    </w:p>
    <w:p w14:paraId="3D8F5AEA" w14:textId="77777777" w:rsidR="007A2338" w:rsidRPr="002D0C68" w:rsidRDefault="007A2338" w:rsidP="002D0C68">
      <w:pPr>
        <w:pStyle w:val="ListBullet2"/>
      </w:pPr>
      <w:r w:rsidRPr="002D0C68">
        <w:t>How the skills expected to be gained from the placement align with the practitioner’s career objectives</w:t>
      </w:r>
    </w:p>
    <w:p w14:paraId="3F9F8E16" w14:textId="77777777" w:rsidR="007A2338" w:rsidRPr="002D0C68" w:rsidRDefault="007A2338" w:rsidP="002D0C68">
      <w:pPr>
        <w:pStyle w:val="ListBullet2"/>
      </w:pPr>
      <w:proofErr w:type="spellStart"/>
      <w:r w:rsidRPr="002D0C68">
        <w:t>VicScreen’s</w:t>
      </w:r>
      <w:proofErr w:type="spellEnd"/>
      <w:r w:rsidRPr="002D0C68">
        <w:t xml:space="preserve"> overall objectives of diversity and inclusiveness</w:t>
      </w:r>
    </w:p>
    <w:p w14:paraId="6FEB6553" w14:textId="63677B77" w:rsidR="007A2338" w:rsidRPr="002D0C68" w:rsidRDefault="007A2338" w:rsidP="002D0C68">
      <w:pPr>
        <w:pStyle w:val="ListBullet2"/>
      </w:pPr>
      <w:r w:rsidRPr="002D0C68">
        <w:t>Whether the practitioner has received prior support from VicScreen to undertake a similar placement</w:t>
      </w:r>
    </w:p>
    <w:p w14:paraId="7ACA274C" w14:textId="77777777" w:rsidR="007A2338" w:rsidRPr="002D0C68" w:rsidRDefault="007A2338" w:rsidP="002D0C68">
      <w:pPr>
        <w:pStyle w:val="ListBullet2"/>
      </w:pPr>
      <w:r w:rsidRPr="002D0C68">
        <w:t>Availability of funds, diversity of the applicant and perceived need for a funded placement</w:t>
      </w:r>
    </w:p>
    <w:p w14:paraId="385289CB" w14:textId="77777777" w:rsidR="007A2338" w:rsidRPr="002D0C68" w:rsidRDefault="007A2338" w:rsidP="002D0C68">
      <w:pPr>
        <w:pStyle w:val="ListBullet2"/>
      </w:pPr>
      <w:r w:rsidRPr="002D0C68">
        <w:t>The practitioner’s credits – practitioners require:</w:t>
      </w:r>
    </w:p>
    <w:p w14:paraId="517CFBE6" w14:textId="2B421F8C" w:rsidR="007A2338" w:rsidRPr="002D0C68" w:rsidRDefault="00000000" w:rsidP="002D0C68">
      <w:pPr>
        <w:pStyle w:val="ListBullet3"/>
      </w:pPr>
      <w:hyperlink r:id="rId39" w:anchor="narrative-fiction">
        <w:r w:rsidR="007A2338" w:rsidRPr="002D0C68">
          <w:t>narrative fiction</w:t>
        </w:r>
      </w:hyperlink>
      <w:r w:rsidR="007A2338" w:rsidRPr="002D0C68">
        <w:t xml:space="preserve"> credits for a placement on a narrative fiction project</w:t>
      </w:r>
    </w:p>
    <w:p w14:paraId="42D88783" w14:textId="628958C9" w:rsidR="007A2338" w:rsidRPr="002D0C68" w:rsidRDefault="00000000" w:rsidP="002D0C68">
      <w:pPr>
        <w:pStyle w:val="ListBullet3"/>
      </w:pPr>
      <w:hyperlink r:id="rId40" w:anchor="documentary">
        <w:r w:rsidR="007A2338" w:rsidRPr="002D0C68">
          <w:t>documentary</w:t>
        </w:r>
      </w:hyperlink>
      <w:r w:rsidR="007A2338" w:rsidRPr="002D0C68">
        <w:t xml:space="preserve"> credits for a placement on a documentary project.</w:t>
      </w:r>
    </w:p>
    <w:p w14:paraId="07D38815" w14:textId="77777777" w:rsidR="007A2338" w:rsidRPr="002D0C68" w:rsidRDefault="007A2338" w:rsidP="002D0C68">
      <w:pPr>
        <w:pStyle w:val="ListBullet"/>
      </w:pPr>
      <w:r w:rsidRPr="002D0C68">
        <w:t>Before you are included on a shortlist, VicScreen will contact you to confirm your availability for the production placement opportunity.</w:t>
      </w:r>
    </w:p>
    <w:p w14:paraId="27A18724" w14:textId="70EF6FD8" w:rsidR="007A2338" w:rsidRPr="002D0C68" w:rsidRDefault="007A2338" w:rsidP="002D0C68">
      <w:pPr>
        <w:pStyle w:val="ListBullet"/>
      </w:pPr>
      <w:r w:rsidRPr="002D0C68">
        <w:t>Production companies may wish to interview shortlisted practitioners prior to selecting a practitioner and offering a placement.</w:t>
      </w:r>
    </w:p>
    <w:p w14:paraId="6D426FCB" w14:textId="77777777" w:rsidR="007A2338" w:rsidRPr="007A2338" w:rsidRDefault="007A2338" w:rsidP="007A2338">
      <w:pPr>
        <w:pStyle w:val="Heading2"/>
      </w:pPr>
      <w:r w:rsidRPr="007A2338">
        <w:t>What happens if you are selected for a Placement?</w:t>
      </w:r>
    </w:p>
    <w:p w14:paraId="121200BC" w14:textId="77777777" w:rsidR="007A2338" w:rsidRPr="002D0C68" w:rsidRDefault="007A2338" w:rsidP="002D0C68">
      <w:pPr>
        <w:pStyle w:val="ListBullet"/>
      </w:pPr>
      <w:r w:rsidRPr="002D0C68">
        <w:t>Placements generally run for 6–12 weeks. Duration will depend on the requirements of the production and the structure of the placement.</w:t>
      </w:r>
    </w:p>
    <w:p w14:paraId="57B2E371" w14:textId="77777777" w:rsidR="007A2338" w:rsidRPr="002D0C68" w:rsidRDefault="007A2338" w:rsidP="002D0C68">
      <w:pPr>
        <w:pStyle w:val="ListBullet"/>
      </w:pPr>
      <w:r w:rsidRPr="002D0C68">
        <w:t xml:space="preserve">During a placement, you will have the opportunity to observe and participate in the writing or directing process across </w:t>
      </w:r>
      <w:hyperlink r:id="rId41" w:anchor="pre-production">
        <w:r w:rsidRPr="002D0C68">
          <w:t>pre-production,</w:t>
        </w:r>
      </w:hyperlink>
      <w:r w:rsidRPr="002D0C68">
        <w:t xml:space="preserve"> </w:t>
      </w:r>
      <w:hyperlink r:id="rId42" w:anchor="principal-photography">
        <w:r w:rsidRPr="002D0C68">
          <w:t>production</w:t>
        </w:r>
      </w:hyperlink>
      <w:r w:rsidRPr="002D0C68">
        <w:t xml:space="preserve"> and </w:t>
      </w:r>
      <w:hyperlink r:id="rId43" w:anchor="post-production">
        <w:r w:rsidRPr="002D0C68">
          <w:t>post-production.</w:t>
        </w:r>
      </w:hyperlink>
    </w:p>
    <w:p w14:paraId="04CC5A45" w14:textId="77777777" w:rsidR="007A2338" w:rsidRPr="002D0C68" w:rsidRDefault="007A2338" w:rsidP="002D0C68">
      <w:pPr>
        <w:pStyle w:val="ListBullet"/>
      </w:pPr>
      <w:r w:rsidRPr="002D0C68">
        <w:t>Flexible working arrangements can be negotiated on a case-by-case basis depending on the production’s requirements.</w:t>
      </w:r>
    </w:p>
    <w:p w14:paraId="254BA468" w14:textId="3614135D" w:rsidR="007A2338" w:rsidRPr="002D0C68" w:rsidRDefault="007A2338" w:rsidP="002D0C68">
      <w:pPr>
        <w:pStyle w:val="ListBullet"/>
      </w:pPr>
      <w:r w:rsidRPr="002D0C68">
        <w:t xml:space="preserve">If a practitioner is selected for a placement, VicScreen and the host company will </w:t>
      </w:r>
      <w:proofErr w:type="gramStart"/>
      <w:r w:rsidRPr="002D0C68">
        <w:t>enter into</w:t>
      </w:r>
      <w:proofErr w:type="gramEnd"/>
      <w:r w:rsidRPr="002D0C68">
        <w:t xml:space="preserve"> a standard, non-negotiable agreement, setting out the terms and conditions of the approved funding, including deliverables, credit requirements and any repayment obligation.</w:t>
      </w:r>
    </w:p>
    <w:p w14:paraId="247155BA" w14:textId="69CFC2AF" w:rsidR="007A2338" w:rsidRPr="007A2338" w:rsidRDefault="007A2338" w:rsidP="007A2338">
      <w:pPr>
        <w:pStyle w:val="Heading2"/>
      </w:pPr>
      <w:bookmarkStart w:id="3" w:name="What_will_help_your_application?"/>
      <w:bookmarkEnd w:id="3"/>
      <w:r w:rsidRPr="007A2338">
        <w:t>What will help your application?</w:t>
      </w:r>
    </w:p>
    <w:p w14:paraId="2AF28A27" w14:textId="77777777" w:rsidR="007A2338" w:rsidRPr="002D0C68" w:rsidRDefault="007A2338" w:rsidP="002D0C68">
      <w:pPr>
        <w:pStyle w:val="ListBullet"/>
      </w:pPr>
      <w:r w:rsidRPr="002D0C68">
        <w:t xml:space="preserve">Read these guidelines and the </w:t>
      </w:r>
      <w:hyperlink r:id="rId44">
        <w:r w:rsidRPr="002D0C68">
          <w:t>Terms of Trade</w:t>
        </w:r>
      </w:hyperlink>
      <w:r w:rsidRPr="002D0C68">
        <w:t xml:space="preserve"> thoroughly and check eligibility. Terms </w:t>
      </w:r>
      <w:hyperlink r:id="rId45">
        <w:r w:rsidRPr="002D0C68">
          <w:t>underlined in black</w:t>
        </w:r>
      </w:hyperlink>
      <w:r w:rsidRPr="002D0C68">
        <w:t xml:space="preserve"> appear in the </w:t>
      </w:r>
      <w:hyperlink r:id="rId46">
        <w:r w:rsidRPr="002D0C68">
          <w:t>website glossary.</w:t>
        </w:r>
      </w:hyperlink>
    </w:p>
    <w:p w14:paraId="35AABBE2" w14:textId="77777777" w:rsidR="007A2338" w:rsidRPr="002D0C68" w:rsidRDefault="007A2338" w:rsidP="002D0C68">
      <w:pPr>
        <w:pStyle w:val="ListBullet"/>
      </w:pPr>
      <w:r w:rsidRPr="002D0C68">
        <w:lastRenderedPageBreak/>
        <w:t>Review the online application form – make sure you have all required documents ready to be submitted with the application.</w:t>
      </w:r>
    </w:p>
    <w:p w14:paraId="03910390" w14:textId="626CB1AD" w:rsidR="007A2338" w:rsidRPr="002D0C68" w:rsidRDefault="007A2338" w:rsidP="002D0C68">
      <w:pPr>
        <w:pStyle w:val="ListBullet"/>
      </w:pPr>
      <w:r w:rsidRPr="002D0C68">
        <w:t>Make sure your application addresses the Assessment Criteria.</w:t>
      </w:r>
    </w:p>
    <w:p w14:paraId="52AD0A2E" w14:textId="77777777" w:rsidR="007A2338" w:rsidRDefault="007A2338" w:rsidP="007A2338">
      <w:pPr>
        <w:pStyle w:val="ListBullet"/>
        <w:numPr>
          <w:ilvl w:val="0"/>
          <w:numId w:val="0"/>
        </w:numPr>
        <w:ind w:left="340" w:hanging="340"/>
        <w:rPr>
          <w:rFonts w:ascii="Neue Plak Text" w:hAnsi="Neue Plak Text"/>
          <w:spacing w:val="-2"/>
        </w:rPr>
      </w:pPr>
    </w:p>
    <w:p w14:paraId="023376B5" w14:textId="478FCFA3" w:rsidR="007A2338" w:rsidRDefault="007A2338" w:rsidP="002D0C68">
      <w:pPr>
        <w:pStyle w:val="BodyTextAfterListorTable"/>
      </w:pPr>
      <w:r>
        <w:t>Ready to start your application?</w:t>
      </w:r>
    </w:p>
    <w:p w14:paraId="6BDC8E6C" w14:textId="2FD3D6D5" w:rsidR="007A2338" w:rsidRPr="00D92C70" w:rsidRDefault="00D92C70" w:rsidP="002D0C68">
      <w:pPr>
        <w:pStyle w:val="BodyTextAfterListorTable"/>
        <w:rPr>
          <w:rStyle w:val="Hyperlink"/>
        </w:rPr>
      </w:pPr>
      <w:r>
        <w:rPr>
          <w:color w:val="0461C1"/>
          <w:w w:val="105"/>
          <w:u w:val="single" w:color="0461C1"/>
        </w:rPr>
        <w:fldChar w:fldCharType="begin"/>
      </w:r>
      <w:r>
        <w:rPr>
          <w:color w:val="0461C1"/>
          <w:w w:val="105"/>
          <w:u w:val="single" w:color="0461C1"/>
        </w:rPr>
        <w:instrText>HYPERLINK "https://film.smartygrants.com.au/KTPRegister2024-25"</w:instrText>
      </w:r>
      <w:r>
        <w:rPr>
          <w:color w:val="0461C1"/>
          <w:w w:val="105"/>
          <w:u w:val="single" w:color="0461C1"/>
        </w:rPr>
      </w:r>
      <w:r>
        <w:rPr>
          <w:color w:val="0461C1"/>
          <w:w w:val="105"/>
          <w:u w:val="single" w:color="0461C1"/>
        </w:rPr>
        <w:fldChar w:fldCharType="separate"/>
      </w:r>
      <w:r w:rsidR="007A2338" w:rsidRPr="00D92C70">
        <w:rPr>
          <w:rStyle w:val="Hyperlink"/>
          <w:rFonts w:ascii="Neue Plak Text" w:hAnsi="Neue Plak Text"/>
          <w:w w:val="105"/>
        </w:rPr>
        <w:t>Start</w:t>
      </w:r>
      <w:r w:rsidR="007A2338" w:rsidRPr="00D92C70">
        <w:rPr>
          <w:rStyle w:val="Hyperlink"/>
          <w:rFonts w:ascii="Neue Plak Text" w:hAnsi="Neue Plak Text"/>
          <w:spacing w:val="-13"/>
          <w:w w:val="105"/>
        </w:rPr>
        <w:t xml:space="preserve"> </w:t>
      </w:r>
      <w:r w:rsidR="007A2338" w:rsidRPr="00D92C70">
        <w:rPr>
          <w:rStyle w:val="Hyperlink"/>
          <w:rFonts w:ascii="Neue Plak Text" w:hAnsi="Neue Plak Text"/>
          <w:w w:val="105"/>
        </w:rPr>
        <w:t>your</w:t>
      </w:r>
      <w:r w:rsidR="007A2338" w:rsidRPr="00D92C70">
        <w:rPr>
          <w:rStyle w:val="Hyperlink"/>
          <w:rFonts w:ascii="Neue Plak Text" w:hAnsi="Neue Plak Text"/>
          <w:spacing w:val="-17"/>
          <w:w w:val="105"/>
        </w:rPr>
        <w:t xml:space="preserve"> </w:t>
      </w:r>
      <w:r w:rsidR="007A2338" w:rsidRPr="00D92C70">
        <w:rPr>
          <w:rStyle w:val="Hyperlink"/>
          <w:rFonts w:ascii="Neue Plak Text" w:hAnsi="Neue Plak Text"/>
          <w:w w:val="105"/>
        </w:rPr>
        <w:t>application</w:t>
      </w:r>
    </w:p>
    <w:p w14:paraId="57135486" w14:textId="2B1C22E5" w:rsidR="007A2338" w:rsidRPr="007A2338" w:rsidRDefault="00D92C70" w:rsidP="002D0C68">
      <w:pPr>
        <w:pStyle w:val="BodyTextAfterListorTable"/>
      </w:pPr>
      <w:r>
        <w:rPr>
          <w:color w:val="0461C1"/>
          <w:w w:val="105"/>
          <w:u w:val="single" w:color="0461C1"/>
        </w:rPr>
        <w:fldChar w:fldCharType="end"/>
      </w:r>
    </w:p>
    <w:p w14:paraId="34A37453" w14:textId="65EA3155" w:rsidR="00226F8F" w:rsidRDefault="00226F8F">
      <w:pPr>
        <w:rPr>
          <w:kern w:val="0"/>
          <w:szCs w:val="20"/>
        </w:rPr>
      </w:pPr>
    </w:p>
    <w:sectPr w:rsidR="00226F8F" w:rsidSect="00EA35F3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7" w:h="16840" w:code="9"/>
      <w:pgMar w:top="2778" w:right="1576" w:bottom="1576" w:left="1576" w:header="1418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ED9DE" w14:textId="77777777" w:rsidR="002C0601" w:rsidRDefault="002C0601">
      <w:r>
        <w:separator/>
      </w:r>
    </w:p>
  </w:endnote>
  <w:endnote w:type="continuationSeparator" w:id="0">
    <w:p w14:paraId="57C8D4F2" w14:textId="77777777" w:rsidR="002C0601" w:rsidRDefault="002C0601">
      <w:r>
        <w:continuationSeparator/>
      </w:r>
    </w:p>
  </w:endnote>
  <w:endnote w:type="continuationNotice" w:id="1">
    <w:p w14:paraId="2613FD2C" w14:textId="77777777" w:rsidR="002C0601" w:rsidRDefault="002C06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Light"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Neue Plak Text">
    <w:altName w:val="Cambria"/>
    <w:panose1 w:val="020B0504030202020204"/>
    <w:charset w:val="00"/>
    <w:family w:val="swiss"/>
    <w:notTrueType/>
    <w:pitch w:val="variable"/>
    <w:sig w:usb0="A000006F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7B40" w14:textId="77777777" w:rsidR="00C65D4F" w:rsidRDefault="00C65D4F" w:rsidP="0071203E">
    <w:pPr>
      <w:pStyle w:val="Footer"/>
    </w:pPr>
  </w:p>
  <w:p w14:paraId="541F422E" w14:textId="77777777" w:rsidR="00AC4BB6" w:rsidRDefault="00AC4BB6"/>
  <w:p w14:paraId="4CD4C37B" w14:textId="77777777" w:rsidR="00F90DFD" w:rsidRDefault="00F90D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4EE2F" w14:textId="77777777" w:rsidR="009C598C" w:rsidRPr="005F6107" w:rsidRDefault="009C598C" w:rsidP="005F6107">
    <w:pPr>
      <w:pStyle w:val="Footer"/>
    </w:pPr>
    <w:r w:rsidRPr="005F6107">
      <w:rPr>
        <w:noProof/>
      </w:rPr>
      <w:drawing>
        <wp:anchor distT="0" distB="0" distL="114300" distR="114300" simplePos="0" relativeHeight="251662338" behindDoc="1" locked="1" layoutInCell="1" allowOverlap="1" wp14:anchorId="753EEC9B" wp14:editId="0A07EF3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3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20020991"/>
        <w:docPartObj>
          <w:docPartGallery w:val="Page Numbers (Bottom of Page)"/>
          <w:docPartUnique/>
        </w:docPartObj>
      </w:sdtPr>
      <w:sdtContent>
        <w:sdt>
          <w:sdtPr>
            <w:id w:val="870581720"/>
            <w:docPartObj>
              <w:docPartGallery w:val="Page Numbers (Top of Page)"/>
              <w:docPartUnique/>
            </w:docPartObj>
          </w:sdtPr>
          <w:sdtContent>
            <w:r w:rsidRPr="005F6107">
              <w:t xml:space="preserve">Page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PAGE </w:instrText>
            </w:r>
            <w:r w:rsidRPr="005F6107">
              <w:rPr>
                <w:b/>
                <w:bCs/>
              </w:rPr>
              <w:fldChar w:fldCharType="separate"/>
            </w:r>
            <w:r w:rsidRPr="005F6107">
              <w:rPr>
                <w:b/>
                <w:bCs/>
              </w:rPr>
              <w:t>2</w:t>
            </w:r>
            <w:r w:rsidRPr="005F6107">
              <w:rPr>
                <w:b/>
                <w:bCs/>
              </w:rPr>
              <w:fldChar w:fldCharType="end"/>
            </w:r>
            <w:r w:rsidRPr="005F6107">
              <w:t xml:space="preserve"> of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NUMPAGES  </w:instrText>
            </w:r>
            <w:r w:rsidRPr="005F6107">
              <w:rPr>
                <w:b/>
                <w:bCs/>
              </w:rPr>
              <w:fldChar w:fldCharType="separate"/>
            </w:r>
            <w:r w:rsidRPr="005F6107">
              <w:rPr>
                <w:b/>
                <w:bCs/>
              </w:rPr>
              <w:t>4</w:t>
            </w:r>
            <w:r w:rsidRPr="005F6107">
              <w:rPr>
                <w:b/>
                <w:bCs/>
              </w:rPr>
              <w:fldChar w:fldCharType="end"/>
            </w:r>
          </w:sdtContent>
        </w:sdt>
      </w:sdtContent>
    </w:sdt>
  </w:p>
  <w:p w14:paraId="2F72604F" w14:textId="1FC230BA" w:rsidR="00BE20E1" w:rsidRPr="009C598C" w:rsidRDefault="007A2338" w:rsidP="009C598C">
    <w:pPr>
      <w:pStyle w:val="Footer"/>
    </w:pPr>
    <w:r>
      <w:t>Key Talent Placements – On a Production Guidelines 2024/25</w:t>
    </w:r>
  </w:p>
  <w:p w14:paraId="7175B160" w14:textId="77777777" w:rsidR="00F90DFD" w:rsidRDefault="00F90D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404D" w14:textId="77777777" w:rsidR="00F55D92" w:rsidRPr="005F6107" w:rsidRDefault="00F55D92" w:rsidP="00F55D92">
    <w:pPr>
      <w:pStyle w:val="Footer"/>
    </w:pPr>
    <w:r w:rsidRPr="005F6107">
      <w:rPr>
        <w:noProof/>
      </w:rPr>
      <w:drawing>
        <wp:anchor distT="0" distB="0" distL="114300" distR="114300" simplePos="0" relativeHeight="251660290" behindDoc="1" locked="1" layoutInCell="1" allowOverlap="1" wp14:anchorId="2F86D46C" wp14:editId="62900A0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6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19122650"/>
        <w:docPartObj>
          <w:docPartGallery w:val="Page Numbers (Bottom of Page)"/>
          <w:docPartUnique/>
        </w:docPartObj>
      </w:sdtPr>
      <w:sdtContent>
        <w:sdt>
          <w:sdtPr>
            <w:id w:val="89048181"/>
            <w:docPartObj>
              <w:docPartGallery w:val="Page Numbers (Top of Page)"/>
              <w:docPartUnique/>
            </w:docPartObj>
          </w:sdtPr>
          <w:sdtContent>
            <w:r w:rsidRPr="005F6107">
              <w:t xml:space="preserve">Page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PAGE </w:instrText>
            </w:r>
            <w:r w:rsidRPr="005F610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5F6107">
              <w:rPr>
                <w:b/>
                <w:bCs/>
              </w:rPr>
              <w:fldChar w:fldCharType="end"/>
            </w:r>
            <w:r w:rsidRPr="005F6107">
              <w:t xml:space="preserve"> of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NUMPAGES  </w:instrText>
            </w:r>
            <w:r w:rsidRPr="005F610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5F6107">
              <w:rPr>
                <w:b/>
                <w:bCs/>
              </w:rPr>
              <w:fldChar w:fldCharType="end"/>
            </w:r>
          </w:sdtContent>
        </w:sdt>
      </w:sdtContent>
    </w:sdt>
  </w:p>
  <w:p w14:paraId="2FCC266E" w14:textId="77777777" w:rsidR="000F09D6" w:rsidRPr="009C598C" w:rsidRDefault="000F09D6" w:rsidP="000F09D6">
    <w:pPr>
      <w:pStyle w:val="Footer"/>
    </w:pPr>
    <w:r>
      <w:t>Key Talent Placements – On a Production Guidelines 2024/25</w:t>
    </w:r>
  </w:p>
  <w:p w14:paraId="394EF29A" w14:textId="77777777" w:rsidR="00F90DFD" w:rsidRDefault="00F90D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D7EFE" w14:textId="77777777" w:rsidR="002C0601" w:rsidRDefault="002C0601">
      <w:r>
        <w:separator/>
      </w:r>
    </w:p>
  </w:footnote>
  <w:footnote w:type="continuationSeparator" w:id="0">
    <w:p w14:paraId="5E2096CA" w14:textId="77777777" w:rsidR="002C0601" w:rsidRDefault="002C0601">
      <w:r>
        <w:continuationSeparator/>
      </w:r>
    </w:p>
  </w:footnote>
  <w:footnote w:type="continuationNotice" w:id="1">
    <w:p w14:paraId="45564FB5" w14:textId="77777777" w:rsidR="002C0601" w:rsidRDefault="002C060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022C" w14:textId="77777777" w:rsidR="00C65D4F" w:rsidRDefault="00C65D4F">
    <w:pPr>
      <w:pStyle w:val="Header"/>
    </w:pPr>
  </w:p>
  <w:p w14:paraId="29DE07B6" w14:textId="77777777" w:rsidR="00AC4BB6" w:rsidRDefault="00AC4BB6"/>
  <w:p w14:paraId="590E0452" w14:textId="77777777" w:rsidR="00F90DFD" w:rsidRDefault="00F90D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5D3D" w14:textId="77777777" w:rsidR="00BE20E1" w:rsidRPr="00CB4555" w:rsidRDefault="00CB4555" w:rsidP="00CB455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B8BD1F" wp14:editId="39A2C494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DE7CE" w14:textId="77777777" w:rsidR="00F90DFD" w:rsidRDefault="00F90D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78BA" w14:textId="77777777" w:rsidR="00F34D11" w:rsidRDefault="00CD286F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D71FDF4" wp14:editId="345C2A86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4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BBA81" w14:textId="77777777" w:rsidR="00F90DFD" w:rsidRDefault="00F90D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96D4227"/>
    <w:multiLevelType w:val="hybridMultilevel"/>
    <w:tmpl w:val="44468028"/>
    <w:lvl w:ilvl="0" w:tplc="E49A66A8">
      <w:numFmt w:val="bullet"/>
      <w:lvlText w:val="•"/>
      <w:lvlJc w:val="left"/>
      <w:pPr>
        <w:ind w:left="459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A24CAE4">
      <w:numFmt w:val="bullet"/>
      <w:lvlText w:val="•"/>
      <w:lvlJc w:val="left"/>
      <w:pPr>
        <w:ind w:left="917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 w:tplc="3A60C98E">
      <w:numFmt w:val="bullet"/>
      <w:lvlText w:val="•"/>
      <w:lvlJc w:val="left"/>
      <w:pPr>
        <w:ind w:left="1876" w:hanging="339"/>
      </w:pPr>
      <w:rPr>
        <w:rFonts w:hint="default"/>
        <w:lang w:val="en-US" w:eastAsia="en-US" w:bidi="ar-SA"/>
      </w:rPr>
    </w:lvl>
    <w:lvl w:ilvl="3" w:tplc="CA3A8910">
      <w:numFmt w:val="bullet"/>
      <w:lvlText w:val="•"/>
      <w:lvlJc w:val="left"/>
      <w:pPr>
        <w:ind w:left="2833" w:hanging="339"/>
      </w:pPr>
      <w:rPr>
        <w:rFonts w:hint="default"/>
        <w:lang w:val="en-US" w:eastAsia="en-US" w:bidi="ar-SA"/>
      </w:rPr>
    </w:lvl>
    <w:lvl w:ilvl="4" w:tplc="9968C2DE">
      <w:numFmt w:val="bullet"/>
      <w:lvlText w:val="•"/>
      <w:lvlJc w:val="left"/>
      <w:pPr>
        <w:ind w:left="3790" w:hanging="339"/>
      </w:pPr>
      <w:rPr>
        <w:rFonts w:hint="default"/>
        <w:lang w:val="en-US" w:eastAsia="en-US" w:bidi="ar-SA"/>
      </w:rPr>
    </w:lvl>
    <w:lvl w:ilvl="5" w:tplc="406E0D14">
      <w:numFmt w:val="bullet"/>
      <w:lvlText w:val="•"/>
      <w:lvlJc w:val="left"/>
      <w:pPr>
        <w:ind w:left="4747" w:hanging="339"/>
      </w:pPr>
      <w:rPr>
        <w:rFonts w:hint="default"/>
        <w:lang w:val="en-US" w:eastAsia="en-US" w:bidi="ar-SA"/>
      </w:rPr>
    </w:lvl>
    <w:lvl w:ilvl="6" w:tplc="0480EBA2">
      <w:numFmt w:val="bullet"/>
      <w:lvlText w:val="•"/>
      <w:lvlJc w:val="left"/>
      <w:pPr>
        <w:ind w:left="5704" w:hanging="339"/>
      </w:pPr>
      <w:rPr>
        <w:rFonts w:hint="default"/>
        <w:lang w:val="en-US" w:eastAsia="en-US" w:bidi="ar-SA"/>
      </w:rPr>
    </w:lvl>
    <w:lvl w:ilvl="7" w:tplc="373E9B0C">
      <w:numFmt w:val="bullet"/>
      <w:lvlText w:val="•"/>
      <w:lvlJc w:val="left"/>
      <w:pPr>
        <w:ind w:left="6660" w:hanging="339"/>
      </w:pPr>
      <w:rPr>
        <w:rFonts w:hint="default"/>
        <w:lang w:val="en-US" w:eastAsia="en-US" w:bidi="ar-SA"/>
      </w:rPr>
    </w:lvl>
    <w:lvl w:ilvl="8" w:tplc="B0A08190">
      <w:numFmt w:val="bullet"/>
      <w:lvlText w:val="•"/>
      <w:lvlJc w:val="left"/>
      <w:pPr>
        <w:ind w:left="7617" w:hanging="339"/>
      </w:pPr>
      <w:rPr>
        <w:rFonts w:hint="default"/>
        <w:lang w:val="en-US" w:eastAsia="en-US" w:bidi="ar-SA"/>
      </w:rPr>
    </w:lvl>
  </w:abstractNum>
  <w:abstractNum w:abstractNumId="9" w15:restartNumberingAfterBreak="0">
    <w:nsid w:val="16F86D7F"/>
    <w:multiLevelType w:val="multilevel"/>
    <w:tmpl w:val="1624BEAE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67490B"/>
    <w:multiLevelType w:val="multilevel"/>
    <w:tmpl w:val="14A0846A"/>
    <w:name w:val="List bullets"/>
    <w:lvl w:ilvl="0">
      <w:start w:val="1"/>
      <w:numFmt w:val="bullet"/>
      <w:pStyle w:val="ListBullet"/>
      <w:lvlText w:val="•"/>
      <w:lvlJc w:val="left"/>
      <w:pPr>
        <w:ind w:left="1191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»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1" w15:restartNumberingAfterBreak="0">
    <w:nsid w:val="266B0CC9"/>
    <w:multiLevelType w:val="multilevel"/>
    <w:tmpl w:val="DC0C3E66"/>
    <w:lvl w:ilvl="0">
      <w:start w:val="1"/>
      <w:numFmt w:val="none"/>
      <w:pStyle w:val="QuoteAuthor"/>
      <w:suff w:val="space"/>
      <w:lvlText w:val="—"/>
      <w:lvlJc w:val="left"/>
      <w:pPr>
        <w:ind w:left="340" w:hanging="5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86B2BDC"/>
    <w:multiLevelType w:val="multilevel"/>
    <w:tmpl w:val="DE70026C"/>
    <w:name w:val="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A46065"/>
    <w:multiLevelType w:val="hybridMultilevel"/>
    <w:tmpl w:val="9F8EB8F4"/>
    <w:lvl w:ilvl="0" w:tplc="FF46B412">
      <w:numFmt w:val="bullet"/>
      <w:lvlText w:val="•"/>
      <w:lvlJc w:val="left"/>
      <w:pPr>
        <w:ind w:left="918" w:hanging="339"/>
      </w:pPr>
      <w:rPr>
        <w:rFonts w:ascii="Arial" w:eastAsia="Arial" w:hAnsi="Arial" w:cs="Arial" w:hint="default"/>
        <w:spacing w:val="0"/>
        <w:w w:val="98"/>
        <w:lang w:val="en-US" w:eastAsia="en-US" w:bidi="ar-SA"/>
      </w:rPr>
    </w:lvl>
    <w:lvl w:ilvl="1" w:tplc="BE985FF8">
      <w:numFmt w:val="bullet"/>
      <w:lvlText w:val="–"/>
      <w:lvlJc w:val="left"/>
      <w:pPr>
        <w:ind w:left="1256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 w:tplc="3C421864">
      <w:numFmt w:val="bullet"/>
      <w:lvlText w:val="•"/>
      <w:lvlJc w:val="left"/>
      <w:pPr>
        <w:ind w:left="2179" w:hanging="341"/>
      </w:pPr>
      <w:rPr>
        <w:rFonts w:hint="default"/>
        <w:lang w:val="en-US" w:eastAsia="en-US" w:bidi="ar-SA"/>
      </w:rPr>
    </w:lvl>
    <w:lvl w:ilvl="3" w:tplc="2E46BA38">
      <w:numFmt w:val="bullet"/>
      <w:lvlText w:val="•"/>
      <w:lvlJc w:val="left"/>
      <w:pPr>
        <w:ind w:left="3098" w:hanging="341"/>
      </w:pPr>
      <w:rPr>
        <w:rFonts w:hint="default"/>
        <w:lang w:val="en-US" w:eastAsia="en-US" w:bidi="ar-SA"/>
      </w:rPr>
    </w:lvl>
    <w:lvl w:ilvl="4" w:tplc="6650A938">
      <w:numFmt w:val="bullet"/>
      <w:lvlText w:val="•"/>
      <w:lvlJc w:val="left"/>
      <w:pPr>
        <w:ind w:left="4017" w:hanging="341"/>
      </w:pPr>
      <w:rPr>
        <w:rFonts w:hint="default"/>
        <w:lang w:val="en-US" w:eastAsia="en-US" w:bidi="ar-SA"/>
      </w:rPr>
    </w:lvl>
    <w:lvl w:ilvl="5" w:tplc="51E42270">
      <w:numFmt w:val="bullet"/>
      <w:lvlText w:val="•"/>
      <w:lvlJc w:val="left"/>
      <w:pPr>
        <w:ind w:left="4936" w:hanging="341"/>
      </w:pPr>
      <w:rPr>
        <w:rFonts w:hint="default"/>
        <w:lang w:val="en-US" w:eastAsia="en-US" w:bidi="ar-SA"/>
      </w:rPr>
    </w:lvl>
    <w:lvl w:ilvl="6" w:tplc="6E842684">
      <w:numFmt w:val="bullet"/>
      <w:lvlText w:val="•"/>
      <w:lvlJc w:val="left"/>
      <w:pPr>
        <w:ind w:left="5855" w:hanging="341"/>
      </w:pPr>
      <w:rPr>
        <w:rFonts w:hint="default"/>
        <w:lang w:val="en-US" w:eastAsia="en-US" w:bidi="ar-SA"/>
      </w:rPr>
    </w:lvl>
    <w:lvl w:ilvl="7" w:tplc="DE0E5EFC">
      <w:numFmt w:val="bullet"/>
      <w:lvlText w:val="•"/>
      <w:lvlJc w:val="left"/>
      <w:pPr>
        <w:ind w:left="6774" w:hanging="341"/>
      </w:pPr>
      <w:rPr>
        <w:rFonts w:hint="default"/>
        <w:lang w:val="en-US" w:eastAsia="en-US" w:bidi="ar-SA"/>
      </w:rPr>
    </w:lvl>
    <w:lvl w:ilvl="8" w:tplc="6F684670">
      <w:numFmt w:val="bullet"/>
      <w:lvlText w:val="•"/>
      <w:lvlJc w:val="left"/>
      <w:pPr>
        <w:ind w:left="7693" w:hanging="341"/>
      </w:pPr>
      <w:rPr>
        <w:rFonts w:hint="default"/>
        <w:lang w:val="en-US" w:eastAsia="en-US" w:bidi="ar-SA"/>
      </w:rPr>
    </w:lvl>
  </w:abstractNum>
  <w:abstractNum w:abstractNumId="16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3860992"/>
    <w:multiLevelType w:val="multilevel"/>
    <w:tmpl w:val="13F038D2"/>
    <w:lvl w:ilvl="0">
      <w:start w:val="1"/>
      <w:numFmt w:val="decimal"/>
      <w:pStyle w:val="ListLegal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LegalNumber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istLegalNumber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ListLegal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pStyle w:val="ListLegal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8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19" w15:restartNumberingAfterBreak="0">
    <w:nsid w:val="6F4A4B15"/>
    <w:multiLevelType w:val="hybridMultilevel"/>
    <w:tmpl w:val="48729AA2"/>
    <w:lvl w:ilvl="0" w:tplc="F1F6305A">
      <w:start w:val="1"/>
      <w:numFmt w:val="bullet"/>
      <w:lvlText w:val="•"/>
      <w:lvlJc w:val="left"/>
      <w:pPr>
        <w:ind w:left="720" w:hanging="360"/>
      </w:pPr>
      <w:rPr>
        <w:rFonts w:ascii="Bliss Light" w:hAnsi="Blis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334A3"/>
    <w:multiLevelType w:val="multilevel"/>
    <w:tmpl w:val="C6982AB0"/>
    <w:name w:val="List_PolicyNumber"/>
    <w:lvl w:ilvl="0">
      <w:start w:val="1"/>
      <w:numFmt w:val="decimal"/>
      <w:pStyle w:val="ListPolicy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PolicyNumber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1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num w:numId="1" w16cid:durableId="1795321337">
    <w:abstractNumId w:val="12"/>
  </w:num>
  <w:num w:numId="2" w16cid:durableId="1553731572">
    <w:abstractNumId w:val="7"/>
  </w:num>
  <w:num w:numId="3" w16cid:durableId="603853617">
    <w:abstractNumId w:val="21"/>
  </w:num>
  <w:num w:numId="4" w16cid:durableId="1905870381">
    <w:abstractNumId w:val="13"/>
  </w:num>
  <w:num w:numId="5" w16cid:durableId="537396694">
    <w:abstractNumId w:val="6"/>
  </w:num>
  <w:num w:numId="6" w16cid:durableId="2144418941">
    <w:abstractNumId w:val="16"/>
  </w:num>
  <w:num w:numId="7" w16cid:durableId="27342059">
    <w:abstractNumId w:val="1"/>
  </w:num>
  <w:num w:numId="8" w16cid:durableId="1501120482">
    <w:abstractNumId w:val="5"/>
  </w:num>
  <w:num w:numId="9" w16cid:durableId="1586911706">
    <w:abstractNumId w:val="4"/>
  </w:num>
  <w:num w:numId="10" w16cid:durableId="653682132">
    <w:abstractNumId w:val="0"/>
  </w:num>
  <w:num w:numId="11" w16cid:durableId="600064639">
    <w:abstractNumId w:val="9"/>
  </w:num>
  <w:num w:numId="12" w16cid:durableId="1268853005">
    <w:abstractNumId w:val="14"/>
  </w:num>
  <w:num w:numId="13" w16cid:durableId="572277772">
    <w:abstractNumId w:val="3"/>
  </w:num>
  <w:num w:numId="14" w16cid:durableId="463080432">
    <w:abstractNumId w:val="2"/>
  </w:num>
  <w:num w:numId="15" w16cid:durableId="1416626465">
    <w:abstractNumId w:val="5"/>
    <w:lvlOverride w:ilvl="0">
      <w:startOverride w:val="1"/>
    </w:lvlOverride>
  </w:num>
  <w:num w:numId="16" w16cid:durableId="16392616">
    <w:abstractNumId w:val="14"/>
  </w:num>
  <w:num w:numId="17" w16cid:durableId="813137128">
    <w:abstractNumId w:val="14"/>
  </w:num>
  <w:num w:numId="18" w16cid:durableId="620695051">
    <w:abstractNumId w:val="14"/>
  </w:num>
  <w:num w:numId="19" w16cid:durableId="1763647699">
    <w:abstractNumId w:val="9"/>
  </w:num>
  <w:num w:numId="20" w16cid:durableId="342365924">
    <w:abstractNumId w:val="9"/>
  </w:num>
  <w:num w:numId="21" w16cid:durableId="907769394">
    <w:abstractNumId w:val="9"/>
  </w:num>
  <w:num w:numId="22" w16cid:durableId="1261261965">
    <w:abstractNumId w:val="10"/>
  </w:num>
  <w:num w:numId="23" w16cid:durableId="1250507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593424">
    <w:abstractNumId w:val="19"/>
  </w:num>
  <w:num w:numId="25" w16cid:durableId="551038574">
    <w:abstractNumId w:val="11"/>
  </w:num>
  <w:num w:numId="26" w16cid:durableId="33314810">
    <w:abstractNumId w:val="10"/>
  </w:num>
  <w:num w:numId="27" w16cid:durableId="1210846165">
    <w:abstractNumId w:val="17"/>
  </w:num>
  <w:num w:numId="28" w16cid:durableId="10743539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96140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87354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9161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6138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9740310">
    <w:abstractNumId w:val="20"/>
  </w:num>
  <w:num w:numId="34" w16cid:durableId="961233837">
    <w:abstractNumId w:val="15"/>
  </w:num>
  <w:num w:numId="35" w16cid:durableId="163224790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49"/>
    <w:rsid w:val="0000578C"/>
    <w:rsid w:val="00010362"/>
    <w:rsid w:val="00012493"/>
    <w:rsid w:val="00014345"/>
    <w:rsid w:val="00015395"/>
    <w:rsid w:val="00015489"/>
    <w:rsid w:val="00021629"/>
    <w:rsid w:val="000310F3"/>
    <w:rsid w:val="000340A9"/>
    <w:rsid w:val="00035765"/>
    <w:rsid w:val="00041675"/>
    <w:rsid w:val="00042930"/>
    <w:rsid w:val="00051849"/>
    <w:rsid w:val="00054FA0"/>
    <w:rsid w:val="00056673"/>
    <w:rsid w:val="0006270F"/>
    <w:rsid w:val="00072C00"/>
    <w:rsid w:val="000767E6"/>
    <w:rsid w:val="0008298C"/>
    <w:rsid w:val="000830C8"/>
    <w:rsid w:val="000846FE"/>
    <w:rsid w:val="000870B6"/>
    <w:rsid w:val="000873E7"/>
    <w:rsid w:val="0009559C"/>
    <w:rsid w:val="00095E19"/>
    <w:rsid w:val="0009775A"/>
    <w:rsid w:val="000A0633"/>
    <w:rsid w:val="000A73E8"/>
    <w:rsid w:val="000B43E1"/>
    <w:rsid w:val="000B5463"/>
    <w:rsid w:val="000C2502"/>
    <w:rsid w:val="000C7DD4"/>
    <w:rsid w:val="000D6EA5"/>
    <w:rsid w:val="000E22A7"/>
    <w:rsid w:val="000E293B"/>
    <w:rsid w:val="000E46A7"/>
    <w:rsid w:val="000E7FA1"/>
    <w:rsid w:val="000F09D6"/>
    <w:rsid w:val="000F3A7D"/>
    <w:rsid w:val="000F52FE"/>
    <w:rsid w:val="000F71C6"/>
    <w:rsid w:val="00103137"/>
    <w:rsid w:val="00104560"/>
    <w:rsid w:val="00105EF9"/>
    <w:rsid w:val="00107DD5"/>
    <w:rsid w:val="00113C14"/>
    <w:rsid w:val="00114534"/>
    <w:rsid w:val="0011699E"/>
    <w:rsid w:val="00120B60"/>
    <w:rsid w:val="00121968"/>
    <w:rsid w:val="0012356D"/>
    <w:rsid w:val="00126586"/>
    <w:rsid w:val="0012738E"/>
    <w:rsid w:val="001359F2"/>
    <w:rsid w:val="0013729F"/>
    <w:rsid w:val="00143B3B"/>
    <w:rsid w:val="0015135C"/>
    <w:rsid w:val="00152D85"/>
    <w:rsid w:val="00153248"/>
    <w:rsid w:val="001546E5"/>
    <w:rsid w:val="0015593C"/>
    <w:rsid w:val="00171B11"/>
    <w:rsid w:val="00173877"/>
    <w:rsid w:val="00176ECF"/>
    <w:rsid w:val="001818FD"/>
    <w:rsid w:val="001864B5"/>
    <w:rsid w:val="00191177"/>
    <w:rsid w:val="0019445B"/>
    <w:rsid w:val="001946CF"/>
    <w:rsid w:val="00194A12"/>
    <w:rsid w:val="00196301"/>
    <w:rsid w:val="00196728"/>
    <w:rsid w:val="0019724E"/>
    <w:rsid w:val="001A3E10"/>
    <w:rsid w:val="001A718D"/>
    <w:rsid w:val="001B08A2"/>
    <w:rsid w:val="001B0978"/>
    <w:rsid w:val="001B0E1A"/>
    <w:rsid w:val="001B1BE4"/>
    <w:rsid w:val="001B1E55"/>
    <w:rsid w:val="001B3939"/>
    <w:rsid w:val="001B547E"/>
    <w:rsid w:val="001C5632"/>
    <w:rsid w:val="001C6741"/>
    <w:rsid w:val="001C6D0A"/>
    <w:rsid w:val="001D4AB2"/>
    <w:rsid w:val="001E0587"/>
    <w:rsid w:val="001E444C"/>
    <w:rsid w:val="001E5696"/>
    <w:rsid w:val="001F09FA"/>
    <w:rsid w:val="001F123D"/>
    <w:rsid w:val="001F427B"/>
    <w:rsid w:val="001F5141"/>
    <w:rsid w:val="0020055C"/>
    <w:rsid w:val="00205351"/>
    <w:rsid w:val="00206A5B"/>
    <w:rsid w:val="00210D17"/>
    <w:rsid w:val="00212667"/>
    <w:rsid w:val="00214DB3"/>
    <w:rsid w:val="00215F5E"/>
    <w:rsid w:val="00217331"/>
    <w:rsid w:val="00220CCC"/>
    <w:rsid w:val="00221F39"/>
    <w:rsid w:val="00223C70"/>
    <w:rsid w:val="00226F8F"/>
    <w:rsid w:val="00230CF5"/>
    <w:rsid w:val="0023134F"/>
    <w:rsid w:val="00234A54"/>
    <w:rsid w:val="00240500"/>
    <w:rsid w:val="00241726"/>
    <w:rsid w:val="002417C3"/>
    <w:rsid w:val="00243472"/>
    <w:rsid w:val="002435F7"/>
    <w:rsid w:val="00250A74"/>
    <w:rsid w:val="00250D31"/>
    <w:rsid w:val="00260B9B"/>
    <w:rsid w:val="00271541"/>
    <w:rsid w:val="0027230C"/>
    <w:rsid w:val="00275B0E"/>
    <w:rsid w:val="0027603E"/>
    <w:rsid w:val="00277316"/>
    <w:rsid w:val="00284A44"/>
    <w:rsid w:val="002862A5"/>
    <w:rsid w:val="002900A6"/>
    <w:rsid w:val="002914EA"/>
    <w:rsid w:val="002922E2"/>
    <w:rsid w:val="002A29EE"/>
    <w:rsid w:val="002B1D82"/>
    <w:rsid w:val="002B3442"/>
    <w:rsid w:val="002B5400"/>
    <w:rsid w:val="002C0601"/>
    <w:rsid w:val="002C06A3"/>
    <w:rsid w:val="002C29AB"/>
    <w:rsid w:val="002C3604"/>
    <w:rsid w:val="002C3D86"/>
    <w:rsid w:val="002C720A"/>
    <w:rsid w:val="002D0C68"/>
    <w:rsid w:val="002D2753"/>
    <w:rsid w:val="002D465D"/>
    <w:rsid w:val="002D627C"/>
    <w:rsid w:val="002E0EFD"/>
    <w:rsid w:val="002E1732"/>
    <w:rsid w:val="002E1B04"/>
    <w:rsid w:val="002E23F1"/>
    <w:rsid w:val="002E2D7B"/>
    <w:rsid w:val="002E312B"/>
    <w:rsid w:val="002F61B9"/>
    <w:rsid w:val="003007A4"/>
    <w:rsid w:val="00306FD8"/>
    <w:rsid w:val="00307A5C"/>
    <w:rsid w:val="00307C95"/>
    <w:rsid w:val="00307DBA"/>
    <w:rsid w:val="0031103B"/>
    <w:rsid w:val="00312DB3"/>
    <w:rsid w:val="00314EEC"/>
    <w:rsid w:val="003156C0"/>
    <w:rsid w:val="003162EE"/>
    <w:rsid w:val="0031759E"/>
    <w:rsid w:val="00321AA2"/>
    <w:rsid w:val="0032261C"/>
    <w:rsid w:val="00325AF8"/>
    <w:rsid w:val="0033295D"/>
    <w:rsid w:val="003357C3"/>
    <w:rsid w:val="0034204C"/>
    <w:rsid w:val="00343F6C"/>
    <w:rsid w:val="00344998"/>
    <w:rsid w:val="00346DC9"/>
    <w:rsid w:val="00363D19"/>
    <w:rsid w:val="00364173"/>
    <w:rsid w:val="00366F31"/>
    <w:rsid w:val="0037157C"/>
    <w:rsid w:val="00374CDC"/>
    <w:rsid w:val="00386225"/>
    <w:rsid w:val="00386FA3"/>
    <w:rsid w:val="003937FC"/>
    <w:rsid w:val="00395614"/>
    <w:rsid w:val="00395B75"/>
    <w:rsid w:val="003963A5"/>
    <w:rsid w:val="003A1C7A"/>
    <w:rsid w:val="003A1DE6"/>
    <w:rsid w:val="003A2B8D"/>
    <w:rsid w:val="003A75BE"/>
    <w:rsid w:val="003B27AB"/>
    <w:rsid w:val="003B403F"/>
    <w:rsid w:val="003B5645"/>
    <w:rsid w:val="003B76E2"/>
    <w:rsid w:val="003C3695"/>
    <w:rsid w:val="003C5A9B"/>
    <w:rsid w:val="003C6348"/>
    <w:rsid w:val="003D00CA"/>
    <w:rsid w:val="003D282E"/>
    <w:rsid w:val="003D48DA"/>
    <w:rsid w:val="003D720C"/>
    <w:rsid w:val="003E4573"/>
    <w:rsid w:val="003F017A"/>
    <w:rsid w:val="003F3636"/>
    <w:rsid w:val="00400131"/>
    <w:rsid w:val="004004EE"/>
    <w:rsid w:val="00401CFA"/>
    <w:rsid w:val="00406F2C"/>
    <w:rsid w:val="0041053A"/>
    <w:rsid w:val="00411F2C"/>
    <w:rsid w:val="0041214E"/>
    <w:rsid w:val="0042172C"/>
    <w:rsid w:val="00423980"/>
    <w:rsid w:val="00426496"/>
    <w:rsid w:val="0043437F"/>
    <w:rsid w:val="00436650"/>
    <w:rsid w:val="00444C5F"/>
    <w:rsid w:val="004470FA"/>
    <w:rsid w:val="00447B04"/>
    <w:rsid w:val="00456338"/>
    <w:rsid w:val="004568F3"/>
    <w:rsid w:val="00460C9D"/>
    <w:rsid w:val="0046132B"/>
    <w:rsid w:val="00462820"/>
    <w:rsid w:val="00466A5F"/>
    <w:rsid w:val="0048346E"/>
    <w:rsid w:val="00484C6E"/>
    <w:rsid w:val="004853D9"/>
    <w:rsid w:val="0048603E"/>
    <w:rsid w:val="004861F8"/>
    <w:rsid w:val="0048747B"/>
    <w:rsid w:val="00487805"/>
    <w:rsid w:val="00490898"/>
    <w:rsid w:val="0049166C"/>
    <w:rsid w:val="0049315B"/>
    <w:rsid w:val="00494757"/>
    <w:rsid w:val="00495432"/>
    <w:rsid w:val="00497035"/>
    <w:rsid w:val="004A1855"/>
    <w:rsid w:val="004A1ADD"/>
    <w:rsid w:val="004A1B7B"/>
    <w:rsid w:val="004A4AE1"/>
    <w:rsid w:val="004B497A"/>
    <w:rsid w:val="004C34A2"/>
    <w:rsid w:val="004C5409"/>
    <w:rsid w:val="004C5421"/>
    <w:rsid w:val="004D13DC"/>
    <w:rsid w:val="004D392B"/>
    <w:rsid w:val="004E0DF1"/>
    <w:rsid w:val="004E1E84"/>
    <w:rsid w:val="004E3189"/>
    <w:rsid w:val="004E57CE"/>
    <w:rsid w:val="004E735A"/>
    <w:rsid w:val="004F46FF"/>
    <w:rsid w:val="004F52AC"/>
    <w:rsid w:val="005044F7"/>
    <w:rsid w:val="005050F1"/>
    <w:rsid w:val="005110B4"/>
    <w:rsid w:val="005129D9"/>
    <w:rsid w:val="00512BC7"/>
    <w:rsid w:val="0051345A"/>
    <w:rsid w:val="00523A60"/>
    <w:rsid w:val="00531BEE"/>
    <w:rsid w:val="005353AA"/>
    <w:rsid w:val="00540F13"/>
    <w:rsid w:val="00543A37"/>
    <w:rsid w:val="00552ED1"/>
    <w:rsid w:val="0055328F"/>
    <w:rsid w:val="00555916"/>
    <w:rsid w:val="005562F1"/>
    <w:rsid w:val="00557B84"/>
    <w:rsid w:val="00561C65"/>
    <w:rsid w:val="00563121"/>
    <w:rsid w:val="00581E2D"/>
    <w:rsid w:val="00585605"/>
    <w:rsid w:val="00594051"/>
    <w:rsid w:val="00595475"/>
    <w:rsid w:val="00595895"/>
    <w:rsid w:val="005A23EF"/>
    <w:rsid w:val="005B374E"/>
    <w:rsid w:val="005B4482"/>
    <w:rsid w:val="005B7F2F"/>
    <w:rsid w:val="005C11CA"/>
    <w:rsid w:val="005C428F"/>
    <w:rsid w:val="005D35B0"/>
    <w:rsid w:val="005D370E"/>
    <w:rsid w:val="005D47B0"/>
    <w:rsid w:val="005D4B4A"/>
    <w:rsid w:val="005D7E8A"/>
    <w:rsid w:val="005E5955"/>
    <w:rsid w:val="005F00C8"/>
    <w:rsid w:val="005F18E2"/>
    <w:rsid w:val="005F5864"/>
    <w:rsid w:val="005F6107"/>
    <w:rsid w:val="00607FD8"/>
    <w:rsid w:val="006128DC"/>
    <w:rsid w:val="006138F0"/>
    <w:rsid w:val="0061505F"/>
    <w:rsid w:val="0061751B"/>
    <w:rsid w:val="0062297D"/>
    <w:rsid w:val="006251CD"/>
    <w:rsid w:val="00633739"/>
    <w:rsid w:val="006338FE"/>
    <w:rsid w:val="00634604"/>
    <w:rsid w:val="00634B19"/>
    <w:rsid w:val="00640C3E"/>
    <w:rsid w:val="00645D96"/>
    <w:rsid w:val="00654DDE"/>
    <w:rsid w:val="0065589F"/>
    <w:rsid w:val="006608C0"/>
    <w:rsid w:val="00662EC6"/>
    <w:rsid w:val="006734BF"/>
    <w:rsid w:val="00673E57"/>
    <w:rsid w:val="00676B87"/>
    <w:rsid w:val="00677EE0"/>
    <w:rsid w:val="00680DFB"/>
    <w:rsid w:val="0068456E"/>
    <w:rsid w:val="00686847"/>
    <w:rsid w:val="00692792"/>
    <w:rsid w:val="00696A08"/>
    <w:rsid w:val="006A0287"/>
    <w:rsid w:val="006A1C58"/>
    <w:rsid w:val="006A2BF7"/>
    <w:rsid w:val="006B30F6"/>
    <w:rsid w:val="006B5921"/>
    <w:rsid w:val="006B5AF7"/>
    <w:rsid w:val="006B5B56"/>
    <w:rsid w:val="006C3F7C"/>
    <w:rsid w:val="006C596B"/>
    <w:rsid w:val="006D39B9"/>
    <w:rsid w:val="006D71C5"/>
    <w:rsid w:val="006E2CC6"/>
    <w:rsid w:val="006E2DF2"/>
    <w:rsid w:val="006E46B1"/>
    <w:rsid w:val="006E58AA"/>
    <w:rsid w:val="006E6E31"/>
    <w:rsid w:val="006E7219"/>
    <w:rsid w:val="006F0469"/>
    <w:rsid w:val="006F2C20"/>
    <w:rsid w:val="007003CF"/>
    <w:rsid w:val="00701A83"/>
    <w:rsid w:val="00702575"/>
    <w:rsid w:val="00703498"/>
    <w:rsid w:val="00705838"/>
    <w:rsid w:val="0070694E"/>
    <w:rsid w:val="00706BE0"/>
    <w:rsid w:val="007101B4"/>
    <w:rsid w:val="00710616"/>
    <w:rsid w:val="0071203E"/>
    <w:rsid w:val="00712E1C"/>
    <w:rsid w:val="00713C52"/>
    <w:rsid w:val="00713F00"/>
    <w:rsid w:val="00717673"/>
    <w:rsid w:val="007236E3"/>
    <w:rsid w:val="00730BC4"/>
    <w:rsid w:val="00735058"/>
    <w:rsid w:val="00737ABD"/>
    <w:rsid w:val="00740D86"/>
    <w:rsid w:val="00742416"/>
    <w:rsid w:val="00743140"/>
    <w:rsid w:val="00746CAB"/>
    <w:rsid w:val="00754905"/>
    <w:rsid w:val="007641F5"/>
    <w:rsid w:val="00765E2C"/>
    <w:rsid w:val="00773F6E"/>
    <w:rsid w:val="00774933"/>
    <w:rsid w:val="0077640A"/>
    <w:rsid w:val="00781A61"/>
    <w:rsid w:val="00783165"/>
    <w:rsid w:val="0078412C"/>
    <w:rsid w:val="00785FE5"/>
    <w:rsid w:val="007861DF"/>
    <w:rsid w:val="00786D7F"/>
    <w:rsid w:val="00787A5E"/>
    <w:rsid w:val="00790C30"/>
    <w:rsid w:val="00790D82"/>
    <w:rsid w:val="007A1CDE"/>
    <w:rsid w:val="007A2338"/>
    <w:rsid w:val="007A4A19"/>
    <w:rsid w:val="007A4FAB"/>
    <w:rsid w:val="007A7DD9"/>
    <w:rsid w:val="007B12C6"/>
    <w:rsid w:val="007B7B03"/>
    <w:rsid w:val="007C0A4C"/>
    <w:rsid w:val="007C1EB3"/>
    <w:rsid w:val="007C5426"/>
    <w:rsid w:val="007C5AF5"/>
    <w:rsid w:val="007C5D2E"/>
    <w:rsid w:val="007D5312"/>
    <w:rsid w:val="007D7D65"/>
    <w:rsid w:val="007E0193"/>
    <w:rsid w:val="007E23B9"/>
    <w:rsid w:val="007E34EA"/>
    <w:rsid w:val="007E7EB7"/>
    <w:rsid w:val="007F05D2"/>
    <w:rsid w:val="007F2718"/>
    <w:rsid w:val="00802217"/>
    <w:rsid w:val="00803FEE"/>
    <w:rsid w:val="008046A0"/>
    <w:rsid w:val="008066AA"/>
    <w:rsid w:val="00806BAA"/>
    <w:rsid w:val="00810D76"/>
    <w:rsid w:val="008169A6"/>
    <w:rsid w:val="008235BF"/>
    <w:rsid w:val="00826331"/>
    <w:rsid w:val="00830EAA"/>
    <w:rsid w:val="0083162B"/>
    <w:rsid w:val="0083325E"/>
    <w:rsid w:val="00836CE0"/>
    <w:rsid w:val="00841D8C"/>
    <w:rsid w:val="008428C4"/>
    <w:rsid w:val="008429D4"/>
    <w:rsid w:val="00847D90"/>
    <w:rsid w:val="00850A46"/>
    <w:rsid w:val="00850AC2"/>
    <w:rsid w:val="00854CEA"/>
    <w:rsid w:val="008616F3"/>
    <w:rsid w:val="00861A3E"/>
    <w:rsid w:val="00862661"/>
    <w:rsid w:val="00864767"/>
    <w:rsid w:val="0087344F"/>
    <w:rsid w:val="00875EEE"/>
    <w:rsid w:val="008806BC"/>
    <w:rsid w:val="008832AA"/>
    <w:rsid w:val="008A3979"/>
    <w:rsid w:val="008B0C47"/>
    <w:rsid w:val="008B12C3"/>
    <w:rsid w:val="008B1448"/>
    <w:rsid w:val="008B2A9A"/>
    <w:rsid w:val="008C283B"/>
    <w:rsid w:val="008C56EF"/>
    <w:rsid w:val="008D5F8A"/>
    <w:rsid w:val="008E13E8"/>
    <w:rsid w:val="008E2449"/>
    <w:rsid w:val="008E31E1"/>
    <w:rsid w:val="008F3B94"/>
    <w:rsid w:val="008F5002"/>
    <w:rsid w:val="008F6661"/>
    <w:rsid w:val="008F74CE"/>
    <w:rsid w:val="00902298"/>
    <w:rsid w:val="00903687"/>
    <w:rsid w:val="00910D31"/>
    <w:rsid w:val="009115AB"/>
    <w:rsid w:val="00912336"/>
    <w:rsid w:val="009140C4"/>
    <w:rsid w:val="00922F59"/>
    <w:rsid w:val="00930869"/>
    <w:rsid w:val="0093235E"/>
    <w:rsid w:val="00937703"/>
    <w:rsid w:val="0093771A"/>
    <w:rsid w:val="0094605E"/>
    <w:rsid w:val="00950363"/>
    <w:rsid w:val="00953ABE"/>
    <w:rsid w:val="00954C94"/>
    <w:rsid w:val="0095684C"/>
    <w:rsid w:val="00963ABA"/>
    <w:rsid w:val="00970733"/>
    <w:rsid w:val="00970751"/>
    <w:rsid w:val="00971677"/>
    <w:rsid w:val="00972889"/>
    <w:rsid w:val="00981378"/>
    <w:rsid w:val="0098415F"/>
    <w:rsid w:val="00984A8A"/>
    <w:rsid w:val="00986158"/>
    <w:rsid w:val="00986343"/>
    <w:rsid w:val="00986C85"/>
    <w:rsid w:val="00994CB7"/>
    <w:rsid w:val="00995A1B"/>
    <w:rsid w:val="009976E0"/>
    <w:rsid w:val="009A2615"/>
    <w:rsid w:val="009A2FBA"/>
    <w:rsid w:val="009A38C0"/>
    <w:rsid w:val="009B5D92"/>
    <w:rsid w:val="009C598C"/>
    <w:rsid w:val="009C5C32"/>
    <w:rsid w:val="009D156A"/>
    <w:rsid w:val="009D6278"/>
    <w:rsid w:val="009D6884"/>
    <w:rsid w:val="009E0153"/>
    <w:rsid w:val="009E1FBD"/>
    <w:rsid w:val="009E3888"/>
    <w:rsid w:val="009E4906"/>
    <w:rsid w:val="009F25EE"/>
    <w:rsid w:val="009F44CD"/>
    <w:rsid w:val="00A01D7D"/>
    <w:rsid w:val="00A02A49"/>
    <w:rsid w:val="00A02F5D"/>
    <w:rsid w:val="00A0503F"/>
    <w:rsid w:val="00A12C87"/>
    <w:rsid w:val="00A133F1"/>
    <w:rsid w:val="00A15655"/>
    <w:rsid w:val="00A15C90"/>
    <w:rsid w:val="00A15D80"/>
    <w:rsid w:val="00A15EF9"/>
    <w:rsid w:val="00A17099"/>
    <w:rsid w:val="00A22D07"/>
    <w:rsid w:val="00A24C55"/>
    <w:rsid w:val="00A26D88"/>
    <w:rsid w:val="00A27EBF"/>
    <w:rsid w:val="00A31F44"/>
    <w:rsid w:val="00A33B33"/>
    <w:rsid w:val="00A377BC"/>
    <w:rsid w:val="00A37C70"/>
    <w:rsid w:val="00A41F86"/>
    <w:rsid w:val="00A4340C"/>
    <w:rsid w:val="00A44B9A"/>
    <w:rsid w:val="00A4776F"/>
    <w:rsid w:val="00A529E9"/>
    <w:rsid w:val="00A54310"/>
    <w:rsid w:val="00A61E23"/>
    <w:rsid w:val="00A621BD"/>
    <w:rsid w:val="00A6283A"/>
    <w:rsid w:val="00A725B3"/>
    <w:rsid w:val="00A74AD3"/>
    <w:rsid w:val="00A75C29"/>
    <w:rsid w:val="00A82BB2"/>
    <w:rsid w:val="00A83926"/>
    <w:rsid w:val="00A855D3"/>
    <w:rsid w:val="00A93988"/>
    <w:rsid w:val="00A93C0B"/>
    <w:rsid w:val="00A96283"/>
    <w:rsid w:val="00A97124"/>
    <w:rsid w:val="00AA38BE"/>
    <w:rsid w:val="00AA611C"/>
    <w:rsid w:val="00AA751F"/>
    <w:rsid w:val="00AB458A"/>
    <w:rsid w:val="00AB4A85"/>
    <w:rsid w:val="00AB5839"/>
    <w:rsid w:val="00AC0510"/>
    <w:rsid w:val="00AC1E0E"/>
    <w:rsid w:val="00AC1FBD"/>
    <w:rsid w:val="00AC4BB6"/>
    <w:rsid w:val="00AD38E4"/>
    <w:rsid w:val="00AD440A"/>
    <w:rsid w:val="00AD45EE"/>
    <w:rsid w:val="00AD4E4D"/>
    <w:rsid w:val="00AE5FC8"/>
    <w:rsid w:val="00AE76BF"/>
    <w:rsid w:val="00AF214F"/>
    <w:rsid w:val="00AF386C"/>
    <w:rsid w:val="00B03C9D"/>
    <w:rsid w:val="00B04F66"/>
    <w:rsid w:val="00B069A6"/>
    <w:rsid w:val="00B118A3"/>
    <w:rsid w:val="00B14589"/>
    <w:rsid w:val="00B15409"/>
    <w:rsid w:val="00B21E43"/>
    <w:rsid w:val="00B21E88"/>
    <w:rsid w:val="00B21F67"/>
    <w:rsid w:val="00B21F6A"/>
    <w:rsid w:val="00B2460D"/>
    <w:rsid w:val="00B32E22"/>
    <w:rsid w:val="00B43233"/>
    <w:rsid w:val="00B47952"/>
    <w:rsid w:val="00B50EB7"/>
    <w:rsid w:val="00B5359B"/>
    <w:rsid w:val="00B60F65"/>
    <w:rsid w:val="00B67069"/>
    <w:rsid w:val="00B67D19"/>
    <w:rsid w:val="00B71E4A"/>
    <w:rsid w:val="00B72E76"/>
    <w:rsid w:val="00B7301C"/>
    <w:rsid w:val="00B734A1"/>
    <w:rsid w:val="00B85B84"/>
    <w:rsid w:val="00B95649"/>
    <w:rsid w:val="00B9575B"/>
    <w:rsid w:val="00B97711"/>
    <w:rsid w:val="00BA0A5C"/>
    <w:rsid w:val="00BA1870"/>
    <w:rsid w:val="00BA3AD2"/>
    <w:rsid w:val="00BA540D"/>
    <w:rsid w:val="00BB105F"/>
    <w:rsid w:val="00BB17CB"/>
    <w:rsid w:val="00BB1ADB"/>
    <w:rsid w:val="00BB3D90"/>
    <w:rsid w:val="00BB4393"/>
    <w:rsid w:val="00BD2821"/>
    <w:rsid w:val="00BD2869"/>
    <w:rsid w:val="00BD535F"/>
    <w:rsid w:val="00BE1CD2"/>
    <w:rsid w:val="00BE20E1"/>
    <w:rsid w:val="00BE6B46"/>
    <w:rsid w:val="00BF3A65"/>
    <w:rsid w:val="00BF3F49"/>
    <w:rsid w:val="00C002BF"/>
    <w:rsid w:val="00C0421C"/>
    <w:rsid w:val="00C04A64"/>
    <w:rsid w:val="00C04F80"/>
    <w:rsid w:val="00C05C35"/>
    <w:rsid w:val="00C07297"/>
    <w:rsid w:val="00C1594A"/>
    <w:rsid w:val="00C162F8"/>
    <w:rsid w:val="00C21EBD"/>
    <w:rsid w:val="00C223F7"/>
    <w:rsid w:val="00C25111"/>
    <w:rsid w:val="00C27981"/>
    <w:rsid w:val="00C303C2"/>
    <w:rsid w:val="00C333BF"/>
    <w:rsid w:val="00C34ACD"/>
    <w:rsid w:val="00C34DD9"/>
    <w:rsid w:val="00C37348"/>
    <w:rsid w:val="00C407ED"/>
    <w:rsid w:val="00C424D2"/>
    <w:rsid w:val="00C4377E"/>
    <w:rsid w:val="00C46957"/>
    <w:rsid w:val="00C5027F"/>
    <w:rsid w:val="00C513DF"/>
    <w:rsid w:val="00C559D8"/>
    <w:rsid w:val="00C6312A"/>
    <w:rsid w:val="00C65D18"/>
    <w:rsid w:val="00C65D4F"/>
    <w:rsid w:val="00C73186"/>
    <w:rsid w:val="00C73616"/>
    <w:rsid w:val="00C7497D"/>
    <w:rsid w:val="00C76782"/>
    <w:rsid w:val="00C7698C"/>
    <w:rsid w:val="00C7733E"/>
    <w:rsid w:val="00C800B0"/>
    <w:rsid w:val="00C807A8"/>
    <w:rsid w:val="00C815F2"/>
    <w:rsid w:val="00C83C0E"/>
    <w:rsid w:val="00C851C0"/>
    <w:rsid w:val="00C856B4"/>
    <w:rsid w:val="00C85B0C"/>
    <w:rsid w:val="00C86E4D"/>
    <w:rsid w:val="00C877ED"/>
    <w:rsid w:val="00C9089B"/>
    <w:rsid w:val="00C911BB"/>
    <w:rsid w:val="00C914DF"/>
    <w:rsid w:val="00C944DA"/>
    <w:rsid w:val="00CA3449"/>
    <w:rsid w:val="00CA7121"/>
    <w:rsid w:val="00CA7859"/>
    <w:rsid w:val="00CB1160"/>
    <w:rsid w:val="00CB4555"/>
    <w:rsid w:val="00CB6F87"/>
    <w:rsid w:val="00CB71F4"/>
    <w:rsid w:val="00CC1B75"/>
    <w:rsid w:val="00CC3035"/>
    <w:rsid w:val="00CC3849"/>
    <w:rsid w:val="00CD286F"/>
    <w:rsid w:val="00CD4B89"/>
    <w:rsid w:val="00CD656F"/>
    <w:rsid w:val="00CD709A"/>
    <w:rsid w:val="00CE0BDC"/>
    <w:rsid w:val="00CE2F73"/>
    <w:rsid w:val="00CE3157"/>
    <w:rsid w:val="00CE3C0F"/>
    <w:rsid w:val="00CE604F"/>
    <w:rsid w:val="00CE6C8C"/>
    <w:rsid w:val="00CF0500"/>
    <w:rsid w:val="00CF2B50"/>
    <w:rsid w:val="00CF54C2"/>
    <w:rsid w:val="00D02339"/>
    <w:rsid w:val="00D034A7"/>
    <w:rsid w:val="00D04820"/>
    <w:rsid w:val="00D06AD4"/>
    <w:rsid w:val="00D102BD"/>
    <w:rsid w:val="00D10B3F"/>
    <w:rsid w:val="00D17B78"/>
    <w:rsid w:val="00D20815"/>
    <w:rsid w:val="00D24945"/>
    <w:rsid w:val="00D26389"/>
    <w:rsid w:val="00D30873"/>
    <w:rsid w:val="00D32492"/>
    <w:rsid w:val="00D3557F"/>
    <w:rsid w:val="00D37654"/>
    <w:rsid w:val="00D46BB0"/>
    <w:rsid w:val="00D52465"/>
    <w:rsid w:val="00D526B7"/>
    <w:rsid w:val="00D64540"/>
    <w:rsid w:val="00D6642E"/>
    <w:rsid w:val="00D678D7"/>
    <w:rsid w:val="00D71ACA"/>
    <w:rsid w:val="00D72BE4"/>
    <w:rsid w:val="00D72DB9"/>
    <w:rsid w:val="00D7569B"/>
    <w:rsid w:val="00D75E90"/>
    <w:rsid w:val="00D77DB2"/>
    <w:rsid w:val="00D81D73"/>
    <w:rsid w:val="00D90123"/>
    <w:rsid w:val="00D914F2"/>
    <w:rsid w:val="00D918DE"/>
    <w:rsid w:val="00D91CAC"/>
    <w:rsid w:val="00D92C70"/>
    <w:rsid w:val="00D93B10"/>
    <w:rsid w:val="00D94981"/>
    <w:rsid w:val="00D9663F"/>
    <w:rsid w:val="00DB0119"/>
    <w:rsid w:val="00DB03DC"/>
    <w:rsid w:val="00DB2401"/>
    <w:rsid w:val="00DB329F"/>
    <w:rsid w:val="00DB5D80"/>
    <w:rsid w:val="00DB6164"/>
    <w:rsid w:val="00DB63C0"/>
    <w:rsid w:val="00DC6238"/>
    <w:rsid w:val="00DC6E85"/>
    <w:rsid w:val="00DC7FF7"/>
    <w:rsid w:val="00DD27FD"/>
    <w:rsid w:val="00DD5283"/>
    <w:rsid w:val="00DD5FD9"/>
    <w:rsid w:val="00DD765B"/>
    <w:rsid w:val="00DE0466"/>
    <w:rsid w:val="00DE0904"/>
    <w:rsid w:val="00DE20AE"/>
    <w:rsid w:val="00DE671C"/>
    <w:rsid w:val="00DF1357"/>
    <w:rsid w:val="00DF43C8"/>
    <w:rsid w:val="00DF5912"/>
    <w:rsid w:val="00DF59B9"/>
    <w:rsid w:val="00DF669F"/>
    <w:rsid w:val="00E102D4"/>
    <w:rsid w:val="00E1112D"/>
    <w:rsid w:val="00E1361A"/>
    <w:rsid w:val="00E206F3"/>
    <w:rsid w:val="00E20F8F"/>
    <w:rsid w:val="00E21D98"/>
    <w:rsid w:val="00E229F5"/>
    <w:rsid w:val="00E23E90"/>
    <w:rsid w:val="00E26469"/>
    <w:rsid w:val="00E26BAA"/>
    <w:rsid w:val="00E30A0F"/>
    <w:rsid w:val="00E30C03"/>
    <w:rsid w:val="00E32337"/>
    <w:rsid w:val="00E33C5A"/>
    <w:rsid w:val="00E35945"/>
    <w:rsid w:val="00E3775C"/>
    <w:rsid w:val="00E4065E"/>
    <w:rsid w:val="00E4067B"/>
    <w:rsid w:val="00E46C48"/>
    <w:rsid w:val="00E51F76"/>
    <w:rsid w:val="00E52EEE"/>
    <w:rsid w:val="00E549FA"/>
    <w:rsid w:val="00E63D4A"/>
    <w:rsid w:val="00E64FA8"/>
    <w:rsid w:val="00E663AF"/>
    <w:rsid w:val="00E73FE4"/>
    <w:rsid w:val="00E75FD9"/>
    <w:rsid w:val="00E7768B"/>
    <w:rsid w:val="00E8179E"/>
    <w:rsid w:val="00E82400"/>
    <w:rsid w:val="00E85B22"/>
    <w:rsid w:val="00E87BB1"/>
    <w:rsid w:val="00E95F23"/>
    <w:rsid w:val="00E96E92"/>
    <w:rsid w:val="00EA1085"/>
    <w:rsid w:val="00EA35F3"/>
    <w:rsid w:val="00EA40AC"/>
    <w:rsid w:val="00EB082E"/>
    <w:rsid w:val="00EB134B"/>
    <w:rsid w:val="00EB4577"/>
    <w:rsid w:val="00EB7290"/>
    <w:rsid w:val="00EC1D8C"/>
    <w:rsid w:val="00ED14CD"/>
    <w:rsid w:val="00ED47A9"/>
    <w:rsid w:val="00EE7207"/>
    <w:rsid w:val="00EF0E2D"/>
    <w:rsid w:val="00EF31D4"/>
    <w:rsid w:val="00EF42BC"/>
    <w:rsid w:val="00EF6258"/>
    <w:rsid w:val="00EF6E8B"/>
    <w:rsid w:val="00EF7C07"/>
    <w:rsid w:val="00F023C8"/>
    <w:rsid w:val="00F04026"/>
    <w:rsid w:val="00F140AA"/>
    <w:rsid w:val="00F14500"/>
    <w:rsid w:val="00F21594"/>
    <w:rsid w:val="00F219C5"/>
    <w:rsid w:val="00F22636"/>
    <w:rsid w:val="00F232F4"/>
    <w:rsid w:val="00F3203D"/>
    <w:rsid w:val="00F32305"/>
    <w:rsid w:val="00F33B65"/>
    <w:rsid w:val="00F344F5"/>
    <w:rsid w:val="00F34D11"/>
    <w:rsid w:val="00F51B2F"/>
    <w:rsid w:val="00F53D12"/>
    <w:rsid w:val="00F53EC4"/>
    <w:rsid w:val="00F55D92"/>
    <w:rsid w:val="00F60A8F"/>
    <w:rsid w:val="00F60DB9"/>
    <w:rsid w:val="00F65C1E"/>
    <w:rsid w:val="00F65F0D"/>
    <w:rsid w:val="00F70426"/>
    <w:rsid w:val="00F7284B"/>
    <w:rsid w:val="00F731A4"/>
    <w:rsid w:val="00F74686"/>
    <w:rsid w:val="00F757B1"/>
    <w:rsid w:val="00F80344"/>
    <w:rsid w:val="00F8171D"/>
    <w:rsid w:val="00F85E5B"/>
    <w:rsid w:val="00F90DFD"/>
    <w:rsid w:val="00F9166C"/>
    <w:rsid w:val="00F926CF"/>
    <w:rsid w:val="00F938C2"/>
    <w:rsid w:val="00F93C8D"/>
    <w:rsid w:val="00F942E8"/>
    <w:rsid w:val="00F947F4"/>
    <w:rsid w:val="00FA1EA0"/>
    <w:rsid w:val="00FA3EEC"/>
    <w:rsid w:val="00FA575B"/>
    <w:rsid w:val="00FA77C1"/>
    <w:rsid w:val="00FB175A"/>
    <w:rsid w:val="00FB61A9"/>
    <w:rsid w:val="00FC4BBB"/>
    <w:rsid w:val="00FD1ED4"/>
    <w:rsid w:val="00FD2407"/>
    <w:rsid w:val="00FD306A"/>
    <w:rsid w:val="00FD36D9"/>
    <w:rsid w:val="00FD57F5"/>
    <w:rsid w:val="00FD7DC7"/>
    <w:rsid w:val="00FD7E58"/>
    <w:rsid w:val="00FE0A31"/>
    <w:rsid w:val="00FE0DB5"/>
    <w:rsid w:val="00FE1E37"/>
    <w:rsid w:val="00FE3EEB"/>
    <w:rsid w:val="00FE446D"/>
    <w:rsid w:val="00FE6351"/>
    <w:rsid w:val="00FE697B"/>
    <w:rsid w:val="00FF23FF"/>
    <w:rsid w:val="1A335287"/>
    <w:rsid w:val="281D49EE"/>
    <w:rsid w:val="42EB4FAA"/>
    <w:rsid w:val="59808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9FA1F"/>
  <w15:docId w15:val="{FB20B8BB-DC0B-4521-87B2-4D3F3EFD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 w:themeColor="text1"/>
        <w:lang w:val="en-AU" w:eastAsia="en-AU" w:bidi="ar-SA"/>
      </w:rPr>
    </w:rPrDefault>
    <w:pPrDefault>
      <w:pPr>
        <w:spacing w:before="160" w:after="1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05EF9"/>
    <w:rPr>
      <w:kern w:val="20"/>
      <w:szCs w:val="18"/>
    </w:rPr>
  </w:style>
  <w:style w:type="paragraph" w:styleId="Heading1">
    <w:name w:val="heading 1"/>
    <w:basedOn w:val="Normal"/>
    <w:next w:val="BodyText"/>
    <w:link w:val="Heading1Char"/>
    <w:qFormat/>
    <w:rsid w:val="00143B3B"/>
    <w:pPr>
      <w:keepNext/>
      <w:spacing w:before="300"/>
      <w:contextualSpacing/>
      <w:outlineLvl w:val="0"/>
    </w:pPr>
    <w:rPr>
      <w:b/>
      <w:color w:val="auto"/>
      <w:kern w:val="0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143B3B"/>
    <w:pPr>
      <w:keepNext/>
      <w:spacing w:before="300"/>
      <w:contextualSpacing/>
      <w:outlineLvl w:val="1"/>
    </w:pPr>
    <w:rPr>
      <w:b/>
      <w:color w:val="auto"/>
      <w:spacing w:val="4"/>
      <w:kern w:val="0"/>
      <w:szCs w:val="20"/>
    </w:rPr>
  </w:style>
  <w:style w:type="paragraph" w:styleId="Heading3">
    <w:name w:val="heading 3"/>
    <w:basedOn w:val="Normal"/>
    <w:next w:val="BodyText"/>
    <w:qFormat/>
    <w:rsid w:val="00143B3B"/>
    <w:pPr>
      <w:keepNext/>
      <w:spacing w:before="300"/>
      <w:contextualSpacing/>
      <w:outlineLvl w:val="2"/>
    </w:pPr>
    <w:rPr>
      <w:b/>
      <w:i/>
      <w:color w:val="auto"/>
      <w:kern w:val="0"/>
      <w:szCs w:val="20"/>
    </w:rPr>
  </w:style>
  <w:style w:type="paragraph" w:styleId="Heading4">
    <w:name w:val="heading 4"/>
    <w:basedOn w:val="Normal"/>
    <w:next w:val="Normal"/>
    <w:qFormat/>
    <w:rsid w:val="00143B3B"/>
    <w:pPr>
      <w:keepNext/>
      <w:spacing w:before="300"/>
      <w:outlineLvl w:val="3"/>
    </w:pPr>
    <w:rPr>
      <w:bCs/>
      <w:i/>
      <w:kern w:val="0"/>
      <w:szCs w:val="28"/>
    </w:rPr>
  </w:style>
  <w:style w:type="paragraph" w:styleId="Heading5">
    <w:name w:val="heading 5"/>
    <w:basedOn w:val="Normal"/>
    <w:next w:val="Normal"/>
    <w:link w:val="Heading5Char"/>
    <w:qFormat/>
    <w:rsid w:val="000F3A7D"/>
    <w:pPr>
      <w:shd w:val="clear" w:color="auto" w:fill="FFFFFF"/>
      <w:spacing w:before="240"/>
      <w:outlineLvl w:val="4"/>
    </w:pPr>
    <w:rPr>
      <w:b/>
      <w:bCs/>
      <w:i/>
      <w:iCs/>
      <w:kern w:val="18"/>
      <w:sz w:val="24"/>
      <w:szCs w:val="19"/>
    </w:rPr>
  </w:style>
  <w:style w:type="paragraph" w:styleId="Heading6">
    <w:name w:val="heading 6"/>
    <w:basedOn w:val="Normal"/>
    <w:next w:val="Normal"/>
    <w:link w:val="Heading6Char"/>
    <w:qFormat/>
    <w:rsid w:val="000F3A7D"/>
    <w:pPr>
      <w:shd w:val="clear" w:color="auto" w:fill="FFFFFF"/>
      <w:spacing w:before="240"/>
      <w:outlineLvl w:val="5"/>
    </w:pPr>
    <w:rPr>
      <w:bCs/>
      <w:i/>
      <w:kern w:val="0"/>
      <w:sz w:val="24"/>
      <w:szCs w:val="20"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kern w:val="0"/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kern w:val="0"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C0F"/>
    <w:pPr>
      <w:tabs>
        <w:tab w:val="center" w:pos="4513"/>
        <w:tab w:val="right" w:pos="9026"/>
      </w:tabs>
      <w:spacing w:before="0" w:after="0"/>
    </w:pPr>
    <w:rPr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CE3C0F"/>
  </w:style>
  <w:style w:type="paragraph" w:styleId="Footer">
    <w:name w:val="footer"/>
    <w:basedOn w:val="Normal"/>
    <w:link w:val="FooterChar"/>
    <w:rsid w:val="009140C4"/>
    <w:pPr>
      <w:spacing w:before="0" w:after="0" w:line="220" w:lineRule="atLeast"/>
    </w:pPr>
    <w:rPr>
      <w:kern w:val="0"/>
      <w:sz w:val="16"/>
      <w:szCs w:val="20"/>
    </w:rPr>
  </w:style>
  <w:style w:type="paragraph" w:styleId="Salutation">
    <w:name w:val="Salutation"/>
    <w:basedOn w:val="Normal"/>
    <w:next w:val="BodyText"/>
    <w:link w:val="SalutationChar"/>
    <w:rsid w:val="008235BF"/>
    <w:pPr>
      <w:spacing w:before="360" w:after="570"/>
    </w:pPr>
    <w:rPr>
      <w:kern w:val="0"/>
      <w:szCs w:val="20"/>
    </w:rPr>
  </w:style>
  <w:style w:type="character" w:customStyle="1" w:styleId="FooterChar">
    <w:name w:val="Footer Char"/>
    <w:basedOn w:val="DefaultParagraphFont"/>
    <w:link w:val="Footer"/>
    <w:rsid w:val="009140C4"/>
    <w:rPr>
      <w:kern w:val="18"/>
      <w:sz w:val="16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kern w:val="0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kern w:val="0"/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  <w:rPr>
      <w:kern w:val="0"/>
      <w:szCs w:val="20"/>
    </w:r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  <w:rPr>
      <w:kern w:val="0"/>
      <w:szCs w:val="20"/>
    </w:r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8235BF"/>
    <w:rPr>
      <w:kern w:val="18"/>
    </w:rPr>
  </w:style>
  <w:style w:type="table" w:styleId="ColourfulGrid">
    <w:name w:val="Colorful Grid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nhideWhenUsed/>
    <w:rsid w:val="005050F1"/>
    <w:rPr>
      <w:color w:val="0563C1" w:themeColor="hyperlink"/>
      <w:u w:val="single"/>
    </w:rPr>
  </w:style>
  <w:style w:type="table" w:styleId="TableGrid">
    <w:name w:val="Table Grid"/>
    <w:basedOn w:val="TableNormal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63D3D" w:themeFill="background2" w:themeFillShade="40"/>
      </w:tcPr>
    </w:tblStylePr>
  </w:style>
  <w:style w:type="table" w:styleId="ColourfulGridAccent1">
    <w:name w:val="Colorful Grid Accent 1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</w:rPr>
      <w:tblPr/>
      <w:tcPr>
        <w:shd w:val="clear" w:color="auto" w:fill="BBC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paragraph" w:styleId="ListBullet">
    <w:name w:val="List Bullet"/>
    <w:basedOn w:val="Normal"/>
    <w:qFormat/>
    <w:rsid w:val="00B43233"/>
    <w:pPr>
      <w:numPr>
        <w:numId w:val="22"/>
      </w:numPr>
      <w:spacing w:before="90" w:after="90"/>
    </w:pPr>
    <w:rPr>
      <w:kern w:val="0"/>
      <w:szCs w:val="20"/>
    </w:r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qFormat/>
    <w:rsid w:val="00104560"/>
    <w:pPr>
      <w:numPr>
        <w:ilvl w:val="2"/>
      </w:numPr>
    </w:pPr>
  </w:style>
  <w:style w:type="paragraph" w:styleId="ListNumber">
    <w:name w:val="List Number"/>
    <w:basedOn w:val="Normal"/>
    <w:qFormat/>
    <w:rsid w:val="00B43233"/>
    <w:pPr>
      <w:numPr>
        <w:numId w:val="21"/>
      </w:numPr>
      <w:spacing w:before="90" w:after="90"/>
    </w:pPr>
    <w:rPr>
      <w:kern w:val="0"/>
      <w:szCs w:val="20"/>
    </w:r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  <w:ind w:left="1020" w:hanging="340"/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NoSpacing">
    <w:name w:val="No Spacing"/>
    <w:basedOn w:val="Normal"/>
    <w:rsid w:val="00344998"/>
    <w:pPr>
      <w:spacing w:before="0" w:after="0"/>
    </w:pPr>
    <w:rPr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/>
    </w:pPr>
    <w:rPr>
      <w:rFonts w:ascii="Times New Roman" w:eastAsiaTheme="minorEastAsia" w:hAnsi="Times New Roman"/>
      <w:kern w:val="0"/>
      <w:sz w:val="24"/>
      <w:szCs w:val="24"/>
    </w:rPr>
  </w:style>
  <w:style w:type="table" w:styleId="ColourfulGridAccent2">
    <w:name w:val="Colorful Grid Accent 2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</w:rPr>
      <w:tblPr/>
      <w:tcPr>
        <w:shd w:val="clear" w:color="auto" w:fill="FF9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customStyle="1" w:styleId="TableNoBorders">
    <w:name w:val="Table No Borders"/>
    <w:basedOn w:val="TableNormal"/>
    <w:uiPriority w:val="99"/>
    <w:rsid w:val="00806BAA"/>
    <w:rPr>
      <w:szCs w:val="22"/>
    </w:rPr>
    <w:tblPr>
      <w:tblCellMar>
        <w:left w:w="0" w:type="dxa"/>
        <w:right w:w="0" w:type="dxa"/>
      </w:tblCellMar>
    </w:tblPr>
  </w:style>
  <w:style w:type="table" w:styleId="ColourfulGridAccent3">
    <w:name w:val="Colorful Grid Accent 3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</w:rPr>
      <w:tblPr/>
      <w:tcPr>
        <w:shd w:val="clear" w:color="auto" w:fill="FBC3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3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</w:rPr>
      <w:tblPr/>
      <w:tcPr>
        <w:shd w:val="clear" w:color="auto" w:fill="AFAF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AF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</w:rPr>
      <w:tblPr/>
      <w:tcPr>
        <w:shd w:val="clear" w:color="auto" w:fill="E8E9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E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FE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EF0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2C2C" w:themeFill="accent4" w:themeFillShade="CC"/>
      </w:tcPr>
    </w:tblStylePr>
    <w:tblStylePr w:type="lastRow">
      <w:rPr>
        <w:b/>
        <w:bCs/>
        <w:color w:val="2C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B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4C0A" w:themeFill="accent3" w:themeFillShade="CC"/>
      </w:tcPr>
    </w:tblStylePr>
    <w:tblStylePr w:type="lastRow">
      <w:rPr>
        <w:b/>
        <w:bCs/>
        <w:color w:val="DB4C0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9F9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A1" w:themeFill="accent5" w:themeFillShade="CC"/>
      </w:tcPr>
    </w:tblStylePr>
    <w:tblStylePr w:type="lastRow">
      <w:rPr>
        <w:b/>
        <w:bCs/>
        <w:color w:val="9EA1A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1C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1CD" w:themeColor="accent1" w:themeShade="99"/>
          <w:insideV w:val="nil"/>
        </w:tcBorders>
        <w:shd w:val="clear" w:color="auto" w:fill="0011C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CD" w:themeFill="accent1" w:themeFillShade="99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ABB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2" w:themeShade="99"/>
          <w:insideV w:val="nil"/>
        </w:tcBorders>
        <w:shd w:val="clear" w:color="auto" w:fill="9900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2" w:themeFillShade="99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8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373737" w:themeColor="accent4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3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3907" w:themeColor="accent3" w:themeShade="99"/>
          <w:insideV w:val="nil"/>
        </w:tcBorders>
        <w:shd w:val="clear" w:color="auto" w:fill="A43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3907" w:themeFill="accent3" w:themeFillShade="99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56B2B" w:themeColor="accent3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121" w:themeColor="accent4" w:themeShade="99"/>
          <w:insideV w:val="nil"/>
        </w:tcBorders>
        <w:shd w:val="clear" w:color="auto" w:fill="21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accent4" w:themeFillShade="99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9B9B9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70AD47" w:themeColor="accent6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A" w:themeColor="accent5" w:themeShade="99"/>
          <w:insideV w:val="nil"/>
        </w:tcBorders>
        <w:shd w:val="clear" w:color="auto" w:fill="76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A" w:themeFill="accent5" w:themeFillShade="99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3E4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C7C9C9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EA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16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2F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47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92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BBC1FF" w:themeColor="accent1" w:themeTint="66"/>
        <w:left w:val="single" w:sz="4" w:space="0" w:color="BBC1FF" w:themeColor="accent1" w:themeTint="66"/>
        <w:bottom w:val="single" w:sz="4" w:space="0" w:color="BBC1FF" w:themeColor="accent1" w:themeTint="66"/>
        <w:right w:val="single" w:sz="4" w:space="0" w:color="BBC1FF" w:themeColor="accent1" w:themeTint="66"/>
        <w:insideH w:val="single" w:sz="4" w:space="0" w:color="BBC1FF" w:themeColor="accent1" w:themeTint="66"/>
        <w:insideV w:val="single" w:sz="4" w:space="0" w:color="BBC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F99FF" w:themeColor="accent2" w:themeTint="66"/>
        <w:left w:val="single" w:sz="4" w:space="0" w:color="FF99FF" w:themeColor="accent2" w:themeTint="66"/>
        <w:bottom w:val="single" w:sz="4" w:space="0" w:color="FF99FF" w:themeColor="accent2" w:themeTint="66"/>
        <w:right w:val="single" w:sz="4" w:space="0" w:color="FF99FF" w:themeColor="accent2" w:themeTint="66"/>
        <w:insideH w:val="single" w:sz="4" w:space="0" w:color="FF99FF" w:themeColor="accent2" w:themeTint="66"/>
        <w:insideV w:val="single" w:sz="4" w:space="0" w:color="FF9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BC3AA" w:themeColor="accent3" w:themeTint="66"/>
        <w:left w:val="single" w:sz="4" w:space="0" w:color="FBC3AA" w:themeColor="accent3" w:themeTint="66"/>
        <w:bottom w:val="single" w:sz="4" w:space="0" w:color="FBC3AA" w:themeColor="accent3" w:themeTint="66"/>
        <w:right w:val="single" w:sz="4" w:space="0" w:color="FBC3AA" w:themeColor="accent3" w:themeTint="66"/>
        <w:insideH w:val="single" w:sz="4" w:space="0" w:color="FBC3AA" w:themeColor="accent3" w:themeTint="66"/>
        <w:insideV w:val="single" w:sz="4" w:space="0" w:color="FBC3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AFAFAF" w:themeColor="accent4" w:themeTint="66"/>
        <w:left w:val="single" w:sz="4" w:space="0" w:color="AFAFAF" w:themeColor="accent4" w:themeTint="66"/>
        <w:bottom w:val="single" w:sz="4" w:space="0" w:color="AFAFAF" w:themeColor="accent4" w:themeTint="66"/>
        <w:right w:val="single" w:sz="4" w:space="0" w:color="AFAFAF" w:themeColor="accent4" w:themeTint="66"/>
        <w:insideH w:val="single" w:sz="4" w:space="0" w:color="AFAFAF" w:themeColor="accent4" w:themeTint="66"/>
        <w:insideV w:val="single" w:sz="4" w:space="0" w:color="AFA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E8E9E9" w:themeColor="accent5" w:themeTint="66"/>
        <w:left w:val="single" w:sz="4" w:space="0" w:color="E8E9E9" w:themeColor="accent5" w:themeTint="66"/>
        <w:bottom w:val="single" w:sz="4" w:space="0" w:color="E8E9E9" w:themeColor="accent5" w:themeTint="66"/>
        <w:right w:val="single" w:sz="4" w:space="0" w:color="E8E9E9" w:themeColor="accent5" w:themeTint="66"/>
        <w:insideH w:val="single" w:sz="4" w:space="0" w:color="E8E9E9" w:themeColor="accent5" w:themeTint="66"/>
        <w:insideV w:val="single" w:sz="4" w:space="0" w:color="E8E9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9AA2FF" w:themeColor="accent1" w:themeTint="99"/>
        <w:bottom w:val="single" w:sz="2" w:space="0" w:color="9AA2FF" w:themeColor="accent1" w:themeTint="99"/>
        <w:insideH w:val="single" w:sz="2" w:space="0" w:color="9AA2FF" w:themeColor="accent1" w:themeTint="99"/>
        <w:insideV w:val="single" w:sz="2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A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F66FF" w:themeColor="accent2" w:themeTint="99"/>
        <w:bottom w:val="single" w:sz="2" w:space="0" w:color="FF66FF" w:themeColor="accent2" w:themeTint="99"/>
        <w:insideH w:val="single" w:sz="2" w:space="0" w:color="FF66FF" w:themeColor="accent2" w:themeTint="99"/>
        <w:insideV w:val="single" w:sz="2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9A57F" w:themeColor="accent3" w:themeTint="99"/>
        <w:bottom w:val="single" w:sz="2" w:space="0" w:color="F9A57F" w:themeColor="accent3" w:themeTint="99"/>
        <w:insideH w:val="single" w:sz="2" w:space="0" w:color="F9A57F" w:themeColor="accent3" w:themeTint="99"/>
        <w:insideV w:val="single" w:sz="2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5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878787" w:themeColor="accent4" w:themeTint="99"/>
        <w:bottom w:val="single" w:sz="2" w:space="0" w:color="878787" w:themeColor="accent4" w:themeTint="99"/>
        <w:insideH w:val="single" w:sz="2" w:space="0" w:color="878787" w:themeColor="accent4" w:themeTint="99"/>
        <w:insideV w:val="single" w:sz="2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878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DDDEDE" w:themeColor="accent5" w:themeTint="99"/>
        <w:bottom w:val="single" w:sz="2" w:space="0" w:color="DDDEDE" w:themeColor="accent5" w:themeTint="99"/>
        <w:insideH w:val="single" w:sz="2" w:space="0" w:color="DDDEDE" w:themeColor="accent5" w:themeTint="99"/>
        <w:insideV w:val="single" w:sz="2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DE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BBC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9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BC3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AFAFA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8E9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urful">
    <w:name w:val="Grid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urful">
    <w:name w:val="Grid Table 7 Colorful"/>
    <w:basedOn w:val="TableNormal"/>
    <w:uiPriority w:val="52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1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  <w:shd w:val="clear" w:color="auto" w:fill="D5D8FF" w:themeFill="accent1" w:themeFillTint="3F"/>
      </w:tcPr>
    </w:tblStylePr>
    <w:tblStylePr w:type="band2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1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  <w:shd w:val="clear" w:color="auto" w:fill="FFC0FF" w:themeFill="accent2" w:themeFillTint="3F"/>
      </w:tcPr>
    </w:tblStylePr>
    <w:tblStylePr w:type="band2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1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  <w:shd w:val="clear" w:color="auto" w:fill="FCDACA" w:themeFill="accent3" w:themeFillTint="3F"/>
      </w:tcPr>
    </w:tblStylePr>
    <w:tblStylePr w:type="band2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1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  <w:shd w:val="clear" w:color="auto" w:fill="CDCDCD" w:themeFill="accent4" w:themeFillTint="3F"/>
      </w:tcPr>
    </w:tblStylePr>
    <w:tblStylePr w:type="band2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1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  <w:shd w:val="clear" w:color="auto" w:fill="F1F1F1" w:themeFill="accent5" w:themeFillTint="3F"/>
      </w:tcPr>
    </w:tblStylePr>
    <w:tblStylePr w:type="band2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B56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bottom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bottom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bottom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bottom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bottom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5766FF" w:themeColor="accent1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66FF" w:themeColor="accent1"/>
          <w:right w:val="single" w:sz="4" w:space="0" w:color="5766FF" w:themeColor="accent1"/>
        </w:tcBorders>
      </w:tcPr>
    </w:tblStylePr>
    <w:tblStylePr w:type="band1Horz">
      <w:tblPr/>
      <w:tcPr>
        <w:tcBorders>
          <w:top w:val="single" w:sz="4" w:space="0" w:color="5766FF" w:themeColor="accent1"/>
          <w:bottom w:val="single" w:sz="4" w:space="0" w:color="5766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66FF" w:themeColor="accent1"/>
          <w:left w:val="nil"/>
        </w:tcBorders>
      </w:tcPr>
    </w:tblStylePr>
    <w:tblStylePr w:type="swCell">
      <w:tblPr/>
      <w:tcPr>
        <w:tcBorders>
          <w:top w:val="double" w:sz="4" w:space="0" w:color="5766F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2"/>
          <w:right w:val="single" w:sz="4" w:space="0" w:color="FF00FF" w:themeColor="accent2"/>
        </w:tcBorders>
      </w:tcPr>
    </w:tblStylePr>
    <w:tblStylePr w:type="band1Horz">
      <w:tblPr/>
      <w:tcPr>
        <w:tcBorders>
          <w:top w:val="single" w:sz="4" w:space="0" w:color="FF00FF" w:themeColor="accent2"/>
          <w:bottom w:val="single" w:sz="4" w:space="0" w:color="FF00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2"/>
          <w:left w:val="nil"/>
        </w:tcBorders>
      </w:tcPr>
    </w:tblStylePr>
    <w:tblStylePr w:type="swCell">
      <w:tblPr/>
      <w:tcPr>
        <w:tcBorders>
          <w:top w:val="double" w:sz="4" w:space="0" w:color="FF00F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56B2B" w:themeColor="accent3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6B2B" w:themeColor="accent3"/>
          <w:right w:val="single" w:sz="4" w:space="0" w:color="F56B2B" w:themeColor="accent3"/>
        </w:tcBorders>
      </w:tcPr>
    </w:tblStylePr>
    <w:tblStylePr w:type="band1Horz">
      <w:tblPr/>
      <w:tcPr>
        <w:tcBorders>
          <w:top w:val="single" w:sz="4" w:space="0" w:color="F56B2B" w:themeColor="accent3"/>
          <w:bottom w:val="single" w:sz="4" w:space="0" w:color="F56B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6B2B" w:themeColor="accent3"/>
          <w:left w:val="nil"/>
        </w:tcBorders>
      </w:tcPr>
    </w:tblStylePr>
    <w:tblStylePr w:type="swCell">
      <w:tblPr/>
      <w:tcPr>
        <w:tcBorders>
          <w:top w:val="double" w:sz="4" w:space="0" w:color="F56B2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373737" w:themeColor="accent4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3737" w:themeColor="accent4"/>
          <w:right w:val="single" w:sz="4" w:space="0" w:color="373737" w:themeColor="accent4"/>
        </w:tcBorders>
      </w:tcPr>
    </w:tblStylePr>
    <w:tblStylePr w:type="band1Horz">
      <w:tblPr/>
      <w:tcPr>
        <w:tcBorders>
          <w:top w:val="single" w:sz="4" w:space="0" w:color="373737" w:themeColor="accent4"/>
          <w:bottom w:val="single" w:sz="4" w:space="0" w:color="37373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3737" w:themeColor="accent4"/>
          <w:left w:val="nil"/>
        </w:tcBorders>
      </w:tcPr>
    </w:tblStylePr>
    <w:tblStylePr w:type="swCell">
      <w:tblPr/>
      <w:tcPr>
        <w:tcBorders>
          <w:top w:val="double" w:sz="4" w:space="0" w:color="37373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C7C9C9" w:themeColor="accent5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9C9" w:themeColor="accent5"/>
          <w:right w:val="single" w:sz="4" w:space="0" w:color="C7C9C9" w:themeColor="accent5"/>
        </w:tcBorders>
      </w:tcPr>
    </w:tblStylePr>
    <w:tblStylePr w:type="band1Horz">
      <w:tblPr/>
      <w:tcPr>
        <w:tcBorders>
          <w:top w:val="single" w:sz="4" w:space="0" w:color="C7C9C9" w:themeColor="accent5"/>
          <w:bottom w:val="single" w:sz="4" w:space="0" w:color="C7C9C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9C9" w:themeColor="accent5"/>
          <w:left w:val="nil"/>
        </w:tcBorders>
      </w:tcPr>
    </w:tblStylePr>
    <w:tblStylePr w:type="swCell">
      <w:tblPr/>
      <w:tcPr>
        <w:tcBorders>
          <w:top w:val="double" w:sz="4" w:space="0" w:color="C7C9C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5766FF" w:themeColor="accent1"/>
        <w:left w:val="single" w:sz="24" w:space="0" w:color="5766FF" w:themeColor="accent1"/>
        <w:bottom w:val="single" w:sz="24" w:space="0" w:color="5766FF" w:themeColor="accent1"/>
        <w:right w:val="single" w:sz="24" w:space="0" w:color="5766FF" w:themeColor="accent1"/>
      </w:tblBorders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2"/>
        <w:left w:val="single" w:sz="24" w:space="0" w:color="FF00FF" w:themeColor="accent2"/>
        <w:bottom w:val="single" w:sz="24" w:space="0" w:color="FF00FF" w:themeColor="accent2"/>
        <w:right w:val="single" w:sz="24" w:space="0" w:color="FF00FF" w:themeColor="accent2"/>
      </w:tblBorders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56B2B" w:themeColor="accent3"/>
        <w:left w:val="single" w:sz="24" w:space="0" w:color="F56B2B" w:themeColor="accent3"/>
        <w:bottom w:val="single" w:sz="24" w:space="0" w:color="F56B2B" w:themeColor="accent3"/>
        <w:right w:val="single" w:sz="24" w:space="0" w:color="F56B2B" w:themeColor="accent3"/>
      </w:tblBorders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373737" w:themeColor="accent4"/>
        <w:left w:val="single" w:sz="24" w:space="0" w:color="373737" w:themeColor="accent4"/>
        <w:bottom w:val="single" w:sz="24" w:space="0" w:color="373737" w:themeColor="accent4"/>
        <w:right w:val="single" w:sz="24" w:space="0" w:color="373737" w:themeColor="accent4"/>
      </w:tblBorders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C7C9C9" w:themeColor="accent5"/>
        <w:left w:val="single" w:sz="24" w:space="0" w:color="C7C9C9" w:themeColor="accent5"/>
        <w:bottom w:val="single" w:sz="24" w:space="0" w:color="C7C9C9" w:themeColor="accent5"/>
        <w:right w:val="single" w:sz="24" w:space="0" w:color="C7C9C9" w:themeColor="accent5"/>
      </w:tblBorders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5766FF" w:themeColor="accent1"/>
        <w:bottom w:val="single" w:sz="4" w:space="0" w:color="5766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766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00FF" w:themeColor="accent2"/>
        <w:bottom w:val="single" w:sz="4" w:space="0" w:color="FF00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56B2B" w:themeColor="accent3"/>
        <w:bottom w:val="single" w:sz="4" w:space="0" w:color="F56B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56B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373737" w:themeColor="accent4"/>
        <w:bottom w:val="single" w:sz="4" w:space="0" w:color="37373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7373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C7C9C9" w:themeColor="accent5"/>
        <w:bottom w:val="single" w:sz="4" w:space="0" w:color="C7C9C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7C9C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urful">
    <w:name w:val="List Table 7 Colorful"/>
    <w:basedOn w:val="TableNormal"/>
    <w:uiPriority w:val="52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66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66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66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66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6B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6B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6B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6B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373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373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373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373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C9C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C9C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C9C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C9C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  <w:insideV w:val="single" w:sz="8" w:space="0" w:color="818BFF" w:themeColor="accent1" w:themeTint="BF"/>
      </w:tblBorders>
    </w:tblPr>
    <w:tcPr>
      <w:shd w:val="clear" w:color="auto" w:fill="D5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  <w:insideV w:val="single" w:sz="8" w:space="0" w:color="FF40FF" w:themeColor="accent2" w:themeTint="BF"/>
      </w:tblBorders>
    </w:tblPr>
    <w:tcPr>
      <w:shd w:val="clear" w:color="auto" w:fill="FFC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  <w:insideV w:val="single" w:sz="8" w:space="0" w:color="F78F60" w:themeColor="accent3" w:themeTint="BF"/>
      </w:tblBorders>
    </w:tblPr>
    <w:tcPr>
      <w:shd w:val="clear" w:color="auto" w:fill="FCDA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8F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  <w:insideV w:val="single" w:sz="8" w:space="0" w:color="696969" w:themeColor="accent4" w:themeTint="BF"/>
      </w:tblBorders>
    </w:tblPr>
    <w:tcPr>
      <w:shd w:val="clear" w:color="auto" w:fill="CDCD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96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  <w:insideV w:val="single" w:sz="8" w:space="0" w:color="D4D6D6" w:themeColor="accent5" w:themeTint="BF"/>
      </w:tblBorders>
    </w:tblPr>
    <w:tcPr>
      <w:shd w:val="clear" w:color="auto" w:fill="F1F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cPr>
      <w:shd w:val="clear" w:color="auto" w:fill="D5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FF" w:themeFill="accent1" w:themeFillTint="33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tcBorders>
          <w:insideH w:val="single" w:sz="6" w:space="0" w:color="5766FF" w:themeColor="accent1"/>
          <w:insideV w:val="single" w:sz="6" w:space="0" w:color="5766FF" w:themeColor="accent1"/>
        </w:tcBorders>
        <w:shd w:val="clear" w:color="auto" w:fill="ABB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cPr>
      <w:shd w:val="clear" w:color="auto" w:fill="FFC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2" w:themeFillTint="33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tcBorders>
          <w:insideH w:val="single" w:sz="6" w:space="0" w:color="FF00FF" w:themeColor="accent2"/>
          <w:insideV w:val="single" w:sz="6" w:space="0" w:color="FF00FF" w:themeColor="accent2"/>
        </w:tcBorders>
        <w:shd w:val="clear" w:color="auto" w:fill="FF8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cPr>
      <w:shd w:val="clear" w:color="auto" w:fill="FCDA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4" w:themeFill="accent3" w:themeFillTint="33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tcBorders>
          <w:insideH w:val="single" w:sz="6" w:space="0" w:color="F56B2B" w:themeColor="accent3"/>
          <w:insideV w:val="single" w:sz="6" w:space="0" w:color="F56B2B" w:themeColor="accent3"/>
        </w:tcBorders>
        <w:shd w:val="clear" w:color="auto" w:fill="FAB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cPr>
      <w:shd w:val="clear" w:color="auto" w:fill="CDCD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4" w:themeFillTint="33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tcBorders>
          <w:insideH w:val="single" w:sz="6" w:space="0" w:color="373737" w:themeColor="accent4"/>
          <w:insideV w:val="single" w:sz="6" w:space="0" w:color="373737" w:themeColor="accent4"/>
        </w:tcBorders>
        <w:shd w:val="clear" w:color="auto" w:fill="9B9B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cPr>
      <w:shd w:val="clear" w:color="auto" w:fill="F1F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4" w:themeFill="accent5" w:themeFillTint="33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tcBorders>
          <w:insideH w:val="single" w:sz="6" w:space="0" w:color="C7C9C9" w:themeColor="accent5"/>
          <w:insideV w:val="single" w:sz="6" w:space="0" w:color="C7C9C9" w:themeColor="accent5"/>
        </w:tcBorders>
        <w:shd w:val="clear" w:color="auto" w:fill="E3E4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B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B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A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4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D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B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B9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66FF" w:themeColor="accen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shd w:val="clear" w:color="auto" w:fill="D5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2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shd w:val="clear" w:color="auto" w:fill="FFC0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6B2B" w:themeColor="accent3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shd w:val="clear" w:color="auto" w:fill="FCDA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3737" w:themeColor="accent4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shd w:val="clear" w:color="auto" w:fill="CDCD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9" w:themeColor="accent5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shd w:val="clear" w:color="auto" w:fill="F1F1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66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66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66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66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6B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6B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6B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A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7373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373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373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D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A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D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3B56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B56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3B56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B56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3B56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35F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rsid w:val="00BD2869"/>
    <w:pPr>
      <w:spacing w:before="180" w:after="0"/>
    </w:pPr>
    <w:rPr>
      <w:i/>
      <w:kern w:val="0"/>
      <w:szCs w:val="20"/>
    </w:rPr>
  </w:style>
  <w:style w:type="paragraph" w:styleId="BodyText">
    <w:name w:val="Body Text"/>
    <w:basedOn w:val="Normal"/>
    <w:link w:val="BodyTextChar"/>
    <w:uiPriority w:val="1"/>
    <w:qFormat/>
    <w:rsid w:val="00CE3C0F"/>
    <w:rPr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CE3C0F"/>
  </w:style>
  <w:style w:type="paragraph" w:styleId="Closing">
    <w:name w:val="Closing"/>
    <w:basedOn w:val="Normal"/>
    <w:link w:val="ClosingChar"/>
    <w:uiPriority w:val="99"/>
    <w:rsid w:val="0071203E"/>
    <w:pPr>
      <w:spacing w:before="200" w:after="0"/>
    </w:pPr>
    <w:rPr>
      <w:kern w:val="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71203E"/>
    <w:rPr>
      <w:kern w:val="18"/>
    </w:rPr>
  </w:style>
  <w:style w:type="character" w:customStyle="1" w:styleId="QuoteChar">
    <w:name w:val="Quote Char"/>
    <w:basedOn w:val="DefaultParagraphFont"/>
    <w:link w:val="Quote"/>
    <w:rsid w:val="00D72BE4"/>
    <w:rPr>
      <w:i/>
      <w:kern w:val="18"/>
    </w:rPr>
  </w:style>
  <w:style w:type="paragraph" w:customStyle="1" w:styleId="QuoteAuthor">
    <w:name w:val="Quote Author"/>
    <w:basedOn w:val="NoSpacing"/>
    <w:next w:val="BodyText"/>
    <w:rsid w:val="00BD2869"/>
    <w:pPr>
      <w:numPr>
        <w:numId w:val="25"/>
      </w:numPr>
    </w:pPr>
    <w:rPr>
      <w:i/>
    </w:rPr>
  </w:style>
  <w:style w:type="paragraph" w:styleId="FootnoteText">
    <w:name w:val="footnote text"/>
    <w:basedOn w:val="Normal"/>
    <w:link w:val="FootnoteTextChar"/>
    <w:semiHidden/>
    <w:unhideWhenUsed/>
    <w:rsid w:val="004C5409"/>
    <w:pPr>
      <w:spacing w:before="0" w:after="0" w:line="240" w:lineRule="auto"/>
    </w:pPr>
    <w:rPr>
      <w:kern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409"/>
  </w:style>
  <w:style w:type="character" w:styleId="FootnoteReference">
    <w:name w:val="footnote reference"/>
    <w:basedOn w:val="DefaultParagraphFont"/>
    <w:semiHidden/>
    <w:unhideWhenUsed/>
    <w:rsid w:val="004C540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50363"/>
    <w:pPr>
      <w:spacing w:before="0" w:after="0" w:line="240" w:lineRule="auto"/>
    </w:pPr>
    <w:rPr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0363"/>
  </w:style>
  <w:style w:type="character" w:styleId="EndnoteReference">
    <w:name w:val="endnote reference"/>
    <w:basedOn w:val="DefaultParagraphFont"/>
    <w:semiHidden/>
    <w:unhideWhenUsed/>
    <w:rsid w:val="00950363"/>
    <w:rPr>
      <w:vertAlign w:val="superscript"/>
    </w:rPr>
  </w:style>
  <w:style w:type="paragraph" w:customStyle="1" w:styleId="SmallText">
    <w:name w:val="Small Text"/>
    <w:basedOn w:val="NoSpacing"/>
    <w:rsid w:val="00346DC9"/>
    <w:pPr>
      <w:spacing w:line="240" w:lineRule="atLeast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143B3B"/>
    <w:rPr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rsid w:val="00143B3B"/>
    <w:rPr>
      <w:b/>
      <w:color w:val="auto"/>
      <w:spacing w:val="4"/>
    </w:rPr>
  </w:style>
  <w:style w:type="paragraph" w:customStyle="1" w:styleId="ListLegalNumber">
    <w:name w:val="List Legal Number"/>
    <w:basedOn w:val="Normal"/>
    <w:rsid w:val="004A1B7B"/>
    <w:pPr>
      <w:numPr>
        <w:numId w:val="27"/>
      </w:numPr>
      <w:spacing w:before="240" w:after="90"/>
    </w:pPr>
    <w:rPr>
      <w:b/>
    </w:rPr>
  </w:style>
  <w:style w:type="paragraph" w:customStyle="1" w:styleId="ListLegalNumber2">
    <w:name w:val="List Legal Number 2"/>
    <w:basedOn w:val="ListLegalNumber"/>
    <w:rsid w:val="00D71ACA"/>
    <w:pPr>
      <w:numPr>
        <w:ilvl w:val="1"/>
      </w:numPr>
      <w:spacing w:before="90"/>
    </w:pPr>
    <w:rPr>
      <w:b w:val="0"/>
    </w:rPr>
  </w:style>
  <w:style w:type="paragraph" w:customStyle="1" w:styleId="ListLegalNumber3">
    <w:name w:val="List Legal Number 3"/>
    <w:basedOn w:val="ListLegalNumber2"/>
    <w:rsid w:val="00C37348"/>
    <w:pPr>
      <w:numPr>
        <w:ilvl w:val="2"/>
      </w:numPr>
    </w:pPr>
  </w:style>
  <w:style w:type="paragraph" w:customStyle="1" w:styleId="ListLegalNumber4">
    <w:name w:val="List Legal Number 4"/>
    <w:basedOn w:val="ListLegalNumber3"/>
    <w:rsid w:val="00C37348"/>
    <w:pPr>
      <w:numPr>
        <w:ilvl w:val="3"/>
      </w:numPr>
    </w:pPr>
  </w:style>
  <w:style w:type="paragraph" w:customStyle="1" w:styleId="ListLegalNumber5">
    <w:name w:val="List Legal Number 5"/>
    <w:basedOn w:val="ListLegalNumber4"/>
    <w:rsid w:val="00C37348"/>
    <w:pPr>
      <w:numPr>
        <w:ilvl w:val="4"/>
      </w:numPr>
    </w:pPr>
  </w:style>
  <w:style w:type="table" w:customStyle="1" w:styleId="TableLight">
    <w:name w:val="Table Light"/>
    <w:basedOn w:val="TableNormal"/>
    <w:uiPriority w:val="99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E5E8E8" w:themeFill="background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283"/>
    </w:pPr>
  </w:style>
  <w:style w:type="paragraph" w:styleId="TOCHeading">
    <w:name w:val="TOC Heading"/>
    <w:basedOn w:val="Heading1"/>
    <w:next w:val="Normal"/>
    <w:uiPriority w:val="39"/>
    <w:unhideWhenUsed/>
    <w:qFormat/>
    <w:rsid w:val="009D6884"/>
    <w:pPr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Cs/>
      <w:color w:val="000000" w:themeColor="text1"/>
      <w:sz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567"/>
    </w:pPr>
  </w:style>
  <w:style w:type="paragraph" w:customStyle="1" w:styleId="BodyTextAfterListorTable">
    <w:name w:val="Body Text After List or Table"/>
    <w:basedOn w:val="BodyText"/>
    <w:next w:val="BodyText"/>
    <w:qFormat/>
    <w:rsid w:val="000F3A7D"/>
    <w:pPr>
      <w:keepNext/>
      <w:spacing w:before="300"/>
    </w:pPr>
  </w:style>
  <w:style w:type="table" w:customStyle="1" w:styleId="TableLightVertical">
    <w:name w:val="Table Light Vertical"/>
    <w:basedOn w:val="TableNormal"/>
    <w:uiPriority w:val="99"/>
    <w:rsid w:val="000F3A7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5E8E8" w:themeFill="background2"/>
      </w:tcPr>
    </w:tblStylePr>
  </w:style>
  <w:style w:type="table" w:customStyle="1" w:styleId="TableWhite">
    <w:name w:val="Table White"/>
    <w:basedOn w:val="TableNormal"/>
    <w:uiPriority w:val="99"/>
    <w:rsid w:val="000F3A7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customStyle="1" w:styleId="Heading5Char">
    <w:name w:val="Heading 5 Char"/>
    <w:basedOn w:val="DefaultParagraphFont"/>
    <w:link w:val="Heading5"/>
    <w:rsid w:val="00F7284B"/>
    <w:rPr>
      <w:b/>
      <w:bCs/>
      <w:i/>
      <w:iCs/>
      <w:kern w:val="18"/>
      <w:sz w:val="24"/>
      <w:szCs w:val="19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F7284B"/>
    <w:rPr>
      <w:bCs/>
      <w:i/>
      <w:sz w:val="24"/>
      <w:shd w:val="clear" w:color="auto" w:fill="FFFFFF"/>
    </w:rPr>
  </w:style>
  <w:style w:type="table" w:customStyle="1" w:styleId="TablePlaceholder">
    <w:name w:val="Table Placeholder"/>
    <w:basedOn w:val="TableNormal"/>
    <w:uiPriority w:val="99"/>
    <w:rsid w:val="009C598C"/>
    <w:rPr>
      <w:szCs w:val="22"/>
    </w:rPr>
    <w:tblPr>
      <w:tblCellMar>
        <w:left w:w="0" w:type="dxa"/>
        <w:right w:w="0" w:type="dxa"/>
      </w:tblCellMar>
    </w:tblPr>
  </w:style>
  <w:style w:type="paragraph" w:customStyle="1" w:styleId="ListPolicyNumber">
    <w:name w:val="List Policy Number"/>
    <w:basedOn w:val="Normal"/>
    <w:rsid w:val="000B43E1"/>
    <w:pPr>
      <w:numPr>
        <w:numId w:val="33"/>
      </w:numPr>
      <w:spacing w:before="240" w:after="90"/>
    </w:pPr>
    <w:rPr>
      <w:b/>
    </w:rPr>
  </w:style>
  <w:style w:type="paragraph" w:styleId="Title">
    <w:name w:val="Title"/>
    <w:basedOn w:val="Normal"/>
    <w:next w:val="Normal"/>
    <w:link w:val="TitleChar"/>
    <w:rsid w:val="00307DBA"/>
    <w:pPr>
      <w:spacing w:before="0" w:after="0" w:line="520" w:lineRule="exact"/>
      <w:contextualSpacing/>
    </w:pPr>
    <w:rPr>
      <w:rFonts w:asciiTheme="majorHAnsi" w:eastAsiaTheme="majorEastAsia" w:hAnsiTheme="majorHAnsi" w:cstheme="majorBidi"/>
      <w:b/>
      <w:bCs/>
      <w:color w:val="auto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07DBA"/>
    <w:rPr>
      <w:rFonts w:asciiTheme="majorHAnsi" w:eastAsiaTheme="majorEastAsia" w:hAnsiTheme="majorHAnsi" w:cstheme="majorBidi"/>
      <w:b/>
      <w:bCs/>
      <w:color w:val="auto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rsid w:val="0020055C"/>
    <w:pPr>
      <w:spacing w:before="60" w:after="0" w:line="400" w:lineRule="exact"/>
      <w:contextualSpacing/>
    </w:pPr>
    <w:rPr>
      <w:sz w:val="36"/>
      <w:szCs w:val="32"/>
    </w:rPr>
  </w:style>
  <w:style w:type="character" w:customStyle="1" w:styleId="SubtitleChar">
    <w:name w:val="Subtitle Char"/>
    <w:basedOn w:val="DefaultParagraphFont"/>
    <w:link w:val="Subtitle"/>
    <w:rsid w:val="0020055C"/>
    <w:rPr>
      <w:kern w:val="20"/>
      <w:sz w:val="36"/>
      <w:szCs w:val="32"/>
    </w:rPr>
  </w:style>
  <w:style w:type="paragraph" w:styleId="Date">
    <w:name w:val="Date"/>
    <w:basedOn w:val="Normal"/>
    <w:next w:val="Normal"/>
    <w:link w:val="DateChar"/>
    <w:rsid w:val="000B43E1"/>
    <w:pPr>
      <w:spacing w:before="240" w:after="480" w:line="280" w:lineRule="exact"/>
      <w:contextualSpacing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0B43E1"/>
    <w:rPr>
      <w:kern w:val="20"/>
      <w:sz w:val="24"/>
      <w:szCs w:val="24"/>
    </w:rPr>
  </w:style>
  <w:style w:type="paragraph" w:customStyle="1" w:styleId="ListPolicyNumber2">
    <w:name w:val="List Policy Number 2"/>
    <w:basedOn w:val="ListPolicyNumber"/>
    <w:rsid w:val="000B43E1"/>
    <w:pPr>
      <w:numPr>
        <w:ilvl w:val="1"/>
      </w:numPr>
      <w:spacing w:before="90"/>
    </w:pPr>
    <w:rPr>
      <w:b w:val="0"/>
    </w:rPr>
  </w:style>
  <w:style w:type="paragraph" w:customStyle="1" w:styleId="CoverPageTitle">
    <w:name w:val="Cover Page Title"/>
    <w:basedOn w:val="Normal"/>
    <w:uiPriority w:val="89"/>
    <w:rsid w:val="008B0C47"/>
    <w:pPr>
      <w:spacing w:before="0" w:after="0" w:line="640" w:lineRule="exact"/>
    </w:pPr>
    <w:rPr>
      <w:sz w:val="56"/>
    </w:rPr>
  </w:style>
  <w:style w:type="paragraph" w:customStyle="1" w:styleId="CoverPageSubtitle">
    <w:name w:val="Cover Page Subtitle"/>
    <w:basedOn w:val="CoverPageTitle"/>
    <w:uiPriority w:val="90"/>
    <w:rsid w:val="008B0C47"/>
    <w:pPr>
      <w:spacing w:before="300" w:after="300"/>
      <w:contextualSpacing/>
    </w:pPr>
  </w:style>
  <w:style w:type="paragraph" w:styleId="ListParagraph">
    <w:name w:val="List Paragraph"/>
    <w:basedOn w:val="Normal"/>
    <w:uiPriority w:val="1"/>
    <w:qFormat/>
    <w:rsid w:val="008E2449"/>
    <w:pPr>
      <w:widowControl w:val="0"/>
      <w:autoSpaceDE w:val="0"/>
      <w:autoSpaceDN w:val="0"/>
      <w:spacing w:before="202" w:after="0" w:line="240" w:lineRule="auto"/>
      <w:ind w:left="918" w:hanging="342"/>
    </w:pPr>
    <w:rPr>
      <w:rFonts w:ascii="Microsoft Sans Serif" w:eastAsia="Microsoft Sans Serif" w:hAnsi="Microsoft Sans Serif" w:cs="Microsoft Sans Serif"/>
      <w:color w:val="auto"/>
      <w:kern w:val="0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406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065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4065E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65E"/>
    <w:rPr>
      <w:b/>
      <w:bCs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screen.vic.gov.au/glossary" TargetMode="External"/><Relationship Id="rId18" Type="http://schemas.openxmlformats.org/officeDocument/2006/relationships/hyperlink" Target="https://www.vicscreen.vic.gov.au/glossary" TargetMode="External"/><Relationship Id="rId26" Type="http://schemas.openxmlformats.org/officeDocument/2006/relationships/hyperlink" Target="https://www.vicscreen.vic.gov.au/glossary/" TargetMode="External"/><Relationship Id="rId39" Type="http://schemas.openxmlformats.org/officeDocument/2006/relationships/hyperlink" Target="https://www.vicscreen.vic.gov.au/glossary" TargetMode="External"/><Relationship Id="rId21" Type="http://schemas.openxmlformats.org/officeDocument/2006/relationships/hyperlink" Target="https://www.vicscreen.vic.gov.au/glossary/" TargetMode="External"/><Relationship Id="rId34" Type="http://schemas.openxmlformats.org/officeDocument/2006/relationships/hyperlink" Target="https://www.vicscreen.vic.gov.au/glossary" TargetMode="External"/><Relationship Id="rId42" Type="http://schemas.openxmlformats.org/officeDocument/2006/relationships/hyperlink" Target="https://www.vicscreen.vic.gov.au/glossary/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screen.vic.gov.au/glossary/" TargetMode="External"/><Relationship Id="rId29" Type="http://schemas.openxmlformats.org/officeDocument/2006/relationships/hyperlink" Target="https://www.vicscreen.vic.gov.au/glossary/" TargetMode="External"/><Relationship Id="rId11" Type="http://schemas.openxmlformats.org/officeDocument/2006/relationships/hyperlink" Target="https://www.film.vic.gov.au/glossary" TargetMode="External"/><Relationship Id="rId24" Type="http://schemas.openxmlformats.org/officeDocument/2006/relationships/hyperlink" Target="https://www.vicscreen.vic.gov.au/glossary/" TargetMode="External"/><Relationship Id="rId32" Type="http://schemas.openxmlformats.org/officeDocument/2006/relationships/hyperlink" Target="https://www.vicscreen.vic.gov.au/glossary/" TargetMode="External"/><Relationship Id="rId37" Type="http://schemas.openxmlformats.org/officeDocument/2006/relationships/hyperlink" Target="mailto:susannah.britt@vicscreen.vic.gov.au" TargetMode="External"/><Relationship Id="rId40" Type="http://schemas.openxmlformats.org/officeDocument/2006/relationships/hyperlink" Target="https://www.vicscreen.vic.gov.au/glossary" TargetMode="External"/><Relationship Id="rId45" Type="http://schemas.openxmlformats.org/officeDocument/2006/relationships/hyperlink" Target="https://www.vicscreen.vic.gov.au/glossary/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film.vic.gov.au/glossary/" TargetMode="External"/><Relationship Id="rId31" Type="http://schemas.openxmlformats.org/officeDocument/2006/relationships/hyperlink" Target="https://www.vicscreen.vic.gov.au/glossary/" TargetMode="External"/><Relationship Id="rId44" Type="http://schemas.openxmlformats.org/officeDocument/2006/relationships/hyperlink" Target="https://www.vicscreen.vic.gov.au/images/uploads/Terms_of_Trade.pdf" TargetMode="External"/><Relationship Id="rId52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screen.vic.gov.au/images/uploads/Gender_and_Diversity_Statement.pdf" TargetMode="External"/><Relationship Id="rId22" Type="http://schemas.openxmlformats.org/officeDocument/2006/relationships/hyperlink" Target="https://www.vicscreen.vic.gov.au/glossary/" TargetMode="External"/><Relationship Id="rId27" Type="http://schemas.openxmlformats.org/officeDocument/2006/relationships/hyperlink" Target="https://www.vicscreen.vic.gov.au/glossary/" TargetMode="External"/><Relationship Id="rId30" Type="http://schemas.openxmlformats.org/officeDocument/2006/relationships/hyperlink" Target="https://www.vicscreen.vic.gov.au/glossary/" TargetMode="External"/><Relationship Id="rId35" Type="http://schemas.openxmlformats.org/officeDocument/2006/relationships/hyperlink" Target="https://www.film.vic.gov.au/funding/business-skills-support/" TargetMode="External"/><Relationship Id="rId43" Type="http://schemas.openxmlformats.org/officeDocument/2006/relationships/hyperlink" Target="https://www.vicscreen.vic.gov.au/glossary/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www.vicscreen.vic.gov.au/glossary" TargetMode="External"/><Relationship Id="rId17" Type="http://schemas.openxmlformats.org/officeDocument/2006/relationships/hyperlink" Target="https://www.vicscreen.vic.gov.au/glossary" TargetMode="External"/><Relationship Id="rId25" Type="http://schemas.openxmlformats.org/officeDocument/2006/relationships/hyperlink" Target="https://www.vicscreen.vic.gov.au/glossary/" TargetMode="External"/><Relationship Id="rId33" Type="http://schemas.openxmlformats.org/officeDocument/2006/relationships/hyperlink" Target="https://www.vicscreen.vic.gov.au/glossary/" TargetMode="External"/><Relationship Id="rId38" Type="http://schemas.openxmlformats.org/officeDocument/2006/relationships/hyperlink" Target="https://vicscreen.vic.gov.au/funding/skills-development/" TargetMode="External"/><Relationship Id="rId46" Type="http://schemas.openxmlformats.org/officeDocument/2006/relationships/hyperlink" Target="http://film.vic.gov.au/glossary/" TargetMode="External"/><Relationship Id="rId20" Type="http://schemas.openxmlformats.org/officeDocument/2006/relationships/hyperlink" Target="https://www.vicscreen.vic.gov.au/glossary" TargetMode="External"/><Relationship Id="rId41" Type="http://schemas.openxmlformats.org/officeDocument/2006/relationships/hyperlink" Target="https://www.vicscreen.vic.gov.au/glossary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vicscreen.vic.gov.au/images/uploads/Terms_of_Trade.pdf" TargetMode="External"/><Relationship Id="rId23" Type="http://schemas.openxmlformats.org/officeDocument/2006/relationships/hyperlink" Target="https://www.vicscreen.vic.gov.au/glossary/" TargetMode="External"/><Relationship Id="rId28" Type="http://schemas.openxmlformats.org/officeDocument/2006/relationships/hyperlink" Target="https://www.vicscreen.vic.gov.au/glossary/" TargetMode="External"/><Relationship Id="rId36" Type="http://schemas.openxmlformats.org/officeDocument/2006/relationships/hyperlink" Target="https://www.vicscreen.vic.gov.au/glossary" TargetMode="External"/><Relationship Id="rId4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.kim\OneDrive%20-%20Vicscreen\Documents\Custom%20Office%20Templates\General%20Template%20-%20Portrait\VicScreen%20General%20Template_VicGov%20logo%20&amp;%20Neue%20Plak_Portrait.dotx" TargetMode="External"/></Relationships>
</file>

<file path=word/theme/theme1.xml><?xml version="1.0" encoding="utf-8"?>
<a:theme xmlns:a="http://schemas.openxmlformats.org/drawingml/2006/main" name="Office Theme">
  <a:themeElements>
    <a:clrScheme name="VicScreen">
      <a:dk1>
        <a:srgbClr val="000000"/>
      </a:dk1>
      <a:lt1>
        <a:sysClr val="window" lastClr="FFFFFF"/>
      </a:lt1>
      <a:dk2>
        <a:srgbClr val="909090"/>
      </a:dk2>
      <a:lt2>
        <a:srgbClr val="E5E8E8"/>
      </a:lt2>
      <a:accent1>
        <a:srgbClr val="5766FF"/>
      </a:accent1>
      <a:accent2>
        <a:srgbClr val="FF00FF"/>
      </a:accent2>
      <a:accent3>
        <a:srgbClr val="F56B2B"/>
      </a:accent3>
      <a:accent4>
        <a:srgbClr val="373737"/>
      </a:accent4>
      <a:accent5>
        <a:srgbClr val="C7C9C9"/>
      </a:accent5>
      <a:accent6>
        <a:srgbClr val="70AD47"/>
      </a:accent6>
      <a:hlink>
        <a:srgbClr val="0563C1"/>
      </a:hlink>
      <a:folHlink>
        <a:srgbClr val="954F72"/>
      </a:folHlink>
    </a:clrScheme>
    <a:fontScheme name="Neue Plak Test">
      <a:majorFont>
        <a:latin typeface="Neue Plak Text"/>
        <a:ea typeface=""/>
        <a:cs typeface=""/>
      </a:majorFont>
      <a:minorFont>
        <a:latin typeface="Neue Plak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0520E0D19D84EA053B3417E2A5F15" ma:contentTypeVersion="18" ma:contentTypeDescription="Create a new document." ma:contentTypeScope="" ma:versionID="93a97c7c40607fa218be72aa479c46b6">
  <xsd:schema xmlns:xsd="http://www.w3.org/2001/XMLSchema" xmlns:xs="http://www.w3.org/2001/XMLSchema" xmlns:p="http://schemas.microsoft.com/office/2006/metadata/properties" xmlns:ns2="9a45bce5-0879-47ff-a706-c066d4b02518" xmlns:ns3="88b564d8-6a09-4d93-a5b3-7fda12f2edfb" targetNamespace="http://schemas.microsoft.com/office/2006/metadata/properties" ma:root="true" ma:fieldsID="37d75a00b7fb35a8500e3075f1f4575f" ns2:_="" ns3:_="">
    <xsd:import namespace="9a45bce5-0879-47ff-a706-c066d4b02518"/>
    <xsd:import namespace="88b564d8-6a09-4d93-a5b3-7fda12f2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bce5-0879-47ff-a706-c066d4b0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64d8-6a09-4d93-a5b3-7fda12f2e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d1f257-b6e0-439e-b5e8-04934dee9d06}" ma:internalName="TaxCatchAll" ma:showField="CatchAllData" ma:web="88b564d8-6a09-4d93-a5b3-7fda12f2e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5bce5-0879-47ff-a706-c066d4b02518">
      <Terms xmlns="http://schemas.microsoft.com/office/infopath/2007/PartnerControls"/>
    </lcf76f155ced4ddcb4097134ff3c332f>
    <TaxCatchAll xmlns="88b564d8-6a09-4d93-a5b3-7fda12f2edfb" xsi:nil="true"/>
  </documentManagement>
</p:properties>
</file>

<file path=customXml/itemProps1.xml><?xml version="1.0" encoding="utf-8"?>
<ds:datastoreItem xmlns:ds="http://schemas.openxmlformats.org/officeDocument/2006/customXml" ds:itemID="{896DDFBA-852A-451C-9CF6-F1240B654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66FB7-A284-422D-A6EF-19D5182D2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978E6-AEE2-4FAB-A01B-994CA84BD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5bce5-0879-47ff-a706-c066d4b02518"/>
    <ds:schemaRef ds:uri="88b564d8-6a09-4d93-a5b3-7fda12f2e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3B673-D4B8-4099-9617-8ED3A4369AD4}">
  <ds:schemaRefs>
    <ds:schemaRef ds:uri="http://schemas.microsoft.com/office/2006/metadata/properties"/>
    <ds:schemaRef ds:uri="http://schemas.microsoft.com/office/infopath/2007/PartnerControls"/>
    <ds:schemaRef ds:uri="9a45bce5-0879-47ff-a706-c066d4b02518"/>
    <ds:schemaRef ds:uri="88b564d8-6a09-4d93-a5b3-7fda12f2e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VicScreen General Template_VicGov logo &amp; Neue Plak_Portrait</Template>
  <TotalTime>18</TotalTime>
  <Pages>6</Pages>
  <Words>1665</Words>
  <Characters>10128</Characters>
  <Application>Microsoft Office Word</Application>
  <DocSecurity>0</DocSecurity>
  <Lines>187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Kim</dc:creator>
  <cp:keywords/>
  <dc:description/>
  <cp:lastModifiedBy>Alana Cuce</cp:lastModifiedBy>
  <cp:revision>6</cp:revision>
  <cp:lastPrinted>2024-06-27T22:20:00Z</cp:lastPrinted>
  <dcterms:created xsi:type="dcterms:W3CDTF">2024-07-16T22:37:00Z</dcterms:created>
  <dcterms:modified xsi:type="dcterms:W3CDTF">2024-07-22T02:06:00Z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0x010100B8E0520E0D19D84EA053B3417E2A5F15</vt:lpwstr>
  </property>
  <property fmtid="{D5CDD505-2E9C-101B-9397-08002B2CF9AE}" pid="3" name="MediaServiceImageTags">
    <vt:lpwstr/>
  </property>
</Properties>
</file>