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numbering.xml" ContentType="application/vnd.openxmlformats-officedocument.wordprocessingml.numbering+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word/styles.xml" ContentType="application/vnd.openxmlformats-officedocument.wordprocessingml.styl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95C2B88" w14:textId="752D85BB" w:rsidR="005D2E39" w:rsidRPr="002F38E7" w:rsidRDefault="005D2E39" w:rsidP="00A878E4">
      <w:pPr>
        <w:pStyle w:val="TableBody"/>
      </w:pPr>
      <w:bookmarkStart w:id="0" w:name="_Toc179472413"/>
      <w:r w:rsidRPr="002F38E7">
        <w:rPr>
          <w:noProof/>
        </w:rPr>
        <w:drawing>
          <wp:inline distT="0" distB="0" distL="0" distR="0" wp14:anchorId="29B2EDCF" wp14:editId="5059DF50">
            <wp:extent cx="5534026" cy="599519"/>
            <wp:effectExtent l="0" t="0" r="0" b="0"/>
            <wp:docPr id="1116905138" name="Picture 1116905138" descr="Black VicScreen logo&#10;&#10;The logo is all in capital letters, it is bold and strong. The V and N have curved ed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905138" name="Picture 1116905138" descr="Black VicScreen logo&#10;&#10;The logo is all in capital letters, it is bold and strong. The V and N have curved edges."/>
                    <pic:cNvPicPr/>
                  </pic:nvPicPr>
                  <pic:blipFill>
                    <a:blip r:embed="rId8" cstate="screen">
                      <a:extLst>
                        <a:ext uri="{28A0092B-C50C-407E-A947-70E740481C1C}">
                          <a14:useLocalDpi xmlns:a14="http://schemas.microsoft.com/office/drawing/2010/main"/>
                        </a:ext>
                      </a:extLst>
                    </a:blip>
                    <a:stretch>
                      <a:fillRect/>
                    </a:stretch>
                  </pic:blipFill>
                  <pic:spPr>
                    <a:xfrm>
                      <a:off x="0" y="0"/>
                      <a:ext cx="5534026" cy="599519"/>
                    </a:xfrm>
                    <a:prstGeom prst="rect">
                      <a:avLst/>
                    </a:prstGeom>
                  </pic:spPr>
                </pic:pic>
              </a:graphicData>
            </a:graphic>
          </wp:inline>
        </w:drawing>
      </w:r>
    </w:p>
    <w:p w14:paraId="3FFEDFDD" w14:textId="77777777" w:rsidR="005D2E39" w:rsidRDefault="005D2E39" w:rsidP="005D2E39">
      <w:pPr>
        <w:pStyle w:val="CoverTitle"/>
      </w:pPr>
    </w:p>
    <w:p w14:paraId="2FDF0ADC" w14:textId="5C70F166" w:rsidR="005D2E39" w:rsidRDefault="005D2E39" w:rsidP="005D2E39">
      <w:pPr>
        <w:pStyle w:val="CoverTitle"/>
      </w:pPr>
      <w:r w:rsidRPr="001A5627">
        <w:t>Annual Report</w:t>
      </w:r>
      <w:r>
        <w:t xml:space="preserve"> </w:t>
      </w:r>
      <w:r w:rsidRPr="001A5627">
        <w:t>2023/24</w:t>
      </w:r>
      <w:r>
        <w:br/>
        <w:t>A New Era for Screen</w:t>
      </w:r>
    </w:p>
    <w:p w14:paraId="667B1C75" w14:textId="6D104A79" w:rsidR="005D2E39" w:rsidRDefault="005D2E39" w:rsidP="005D2E39">
      <w:pPr>
        <w:pStyle w:val="CoverTitle"/>
        <w:rPr>
          <w:b w:val="0"/>
          <w:bCs w:val="0"/>
        </w:rPr>
      </w:pPr>
      <w:r>
        <w:rPr>
          <w:b w:val="0"/>
          <w:bCs w:val="0"/>
        </w:rPr>
        <w:t>Financial Statements</w:t>
      </w:r>
    </w:p>
    <w:p w14:paraId="615DC35F" w14:textId="77777777" w:rsidR="0094686F" w:rsidRPr="005D2E39" w:rsidRDefault="0094686F" w:rsidP="00242745"/>
    <w:p w14:paraId="3C9ACE41" w14:textId="77777777" w:rsidR="00F33E95" w:rsidRDefault="0094686F" w:rsidP="002C56EC">
      <w:r w:rsidRPr="002C56EC">
        <w:rPr>
          <w:noProof/>
        </w:rPr>
        <w:drawing>
          <wp:inline distT="0" distB="0" distL="0" distR="0" wp14:anchorId="1B818601" wp14:editId="6BCE87B9">
            <wp:extent cx="5559425" cy="2545080"/>
            <wp:effectExtent l="0" t="0" r="3175" b="0"/>
            <wp:docPr id="364295846" name="Picture 1" descr="Two apes with their forheards touch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295846" name="Picture 1" descr="Two apes with their forheards touchi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5559425" cy="2545080"/>
                    </a:xfrm>
                    <a:prstGeom prst="rect">
                      <a:avLst/>
                    </a:prstGeom>
                  </pic:spPr>
                </pic:pic>
              </a:graphicData>
            </a:graphic>
          </wp:inline>
        </w:drawing>
      </w:r>
    </w:p>
    <w:p w14:paraId="7ECBDAD6" w14:textId="6731978D" w:rsidR="0069043B" w:rsidRDefault="00F33E95" w:rsidP="00F33E95">
      <w:pPr>
        <w:pStyle w:val="Caption"/>
      </w:pPr>
      <w:r w:rsidRPr="003F32AA">
        <w:t>Kingdom of the Planet of the Apes, 20th Century Studios. Visual effects by Wētā FX.</w:t>
      </w:r>
    </w:p>
    <w:p w14:paraId="32336034" w14:textId="77777777" w:rsidR="0021013E" w:rsidRDefault="0021013E">
      <w:pPr>
        <w:spacing w:after="160" w:line="278" w:lineRule="auto"/>
        <w:rPr>
          <w:rFonts w:ascii="Arial" w:hAnsi="Arial" w:cstheme="majorBidi"/>
          <w:b/>
          <w:bCs/>
          <w:sz w:val="48"/>
          <w:szCs w:val="48"/>
          <w:highlight w:val="yellow"/>
        </w:rPr>
      </w:pPr>
      <w:r>
        <w:rPr>
          <w:highlight w:val="yellow"/>
        </w:rPr>
        <w:br w:type="page"/>
      </w:r>
    </w:p>
    <w:p w14:paraId="41CABABA" w14:textId="24850E54" w:rsidR="00163528" w:rsidRPr="0021013E" w:rsidRDefault="00163528" w:rsidP="0021013E">
      <w:pPr>
        <w:pStyle w:val="Heading10"/>
        <w:rPr>
          <w:highlight w:val="yellow"/>
        </w:rPr>
      </w:pPr>
      <w:r w:rsidRPr="0021013E">
        <w:lastRenderedPageBreak/>
        <w:t>Financial Statements</w:t>
      </w:r>
      <w:bookmarkEnd w:id="0"/>
    </w:p>
    <w:p w14:paraId="196A5694" w14:textId="77777777" w:rsidR="00163528" w:rsidRDefault="00163528" w:rsidP="00163528">
      <w:pPr>
        <w:pStyle w:val="Heading20"/>
      </w:pPr>
      <w:bookmarkStart w:id="1" w:name="_Toc179472414"/>
      <w:r w:rsidRPr="00AC0484">
        <w:t xml:space="preserve">Declaration </w:t>
      </w:r>
      <w:r>
        <w:t>i</w:t>
      </w:r>
      <w:r w:rsidRPr="00AC0484">
        <w:t xml:space="preserve">n </w:t>
      </w:r>
      <w:r>
        <w:t>t</w:t>
      </w:r>
      <w:r w:rsidRPr="00AC0484">
        <w:t>he Financial Statements</w:t>
      </w:r>
      <w:bookmarkEnd w:id="1"/>
    </w:p>
    <w:p w14:paraId="1F88198D" w14:textId="77777777" w:rsidR="00163528" w:rsidRDefault="00163528" w:rsidP="00163528">
      <w:pPr>
        <w:pStyle w:val="BodyParagraph"/>
      </w:pPr>
      <w:r w:rsidRPr="00AC0484">
        <w:t xml:space="preserve">The attached </w:t>
      </w:r>
      <w:proofErr w:type="gramStart"/>
      <w:r w:rsidRPr="00AC0484">
        <w:t>Financial</w:t>
      </w:r>
      <w:proofErr w:type="gramEnd"/>
      <w:r w:rsidRPr="00AC0484">
        <w:t xml:space="preserve"> statements for Film Victoria, trading as VicScreen, have been prepared in accordance with Direction 5.2 of the Standing Directions 2018 under the </w:t>
      </w:r>
      <w:r w:rsidRPr="00AC0484">
        <w:rPr>
          <w:i/>
          <w:iCs/>
        </w:rPr>
        <w:t>Financial Management Act 1994</w:t>
      </w:r>
      <w:r w:rsidRPr="00AC0484">
        <w:t xml:space="preserve">, applicable Financial Reporting Directions, Australian Accounting Standards including interpretations, and other mandatory professional reporting requirements. </w:t>
      </w:r>
    </w:p>
    <w:p w14:paraId="4348E906" w14:textId="77777777" w:rsidR="00163528" w:rsidRDefault="00163528" w:rsidP="00163528">
      <w:pPr>
        <w:pStyle w:val="BodyParagraph"/>
      </w:pPr>
      <w:r w:rsidRPr="00AC0484">
        <w:t xml:space="preserve">We further state that, in our opinion, the information set out in the Comprehensive operating statement, Balance sheet, Statement of changes in equity, Cash flow statement and the accompanying notes, presents fairly the financial transactions during the year ended 30 June 2024 and financial position of VicScreen </w:t>
      </w:r>
      <w:proofErr w:type="gramStart"/>
      <w:r w:rsidRPr="00AC0484">
        <w:t>at</w:t>
      </w:r>
      <w:proofErr w:type="gramEnd"/>
      <w:r w:rsidRPr="00AC0484">
        <w:t xml:space="preserve"> 30 June 2024. </w:t>
      </w:r>
    </w:p>
    <w:p w14:paraId="5F206ADD" w14:textId="77777777" w:rsidR="00163528" w:rsidRDefault="00163528" w:rsidP="00163528">
      <w:pPr>
        <w:pStyle w:val="BodyParagraph"/>
      </w:pPr>
      <w:r w:rsidRPr="00AC0484">
        <w:t xml:space="preserve">At the time of signing, we are not aware of any circumstance which would render any particulars included in the </w:t>
      </w:r>
      <w:proofErr w:type="gramStart"/>
      <w:r w:rsidRPr="00AC0484">
        <w:t>Financial</w:t>
      </w:r>
      <w:proofErr w:type="gramEnd"/>
      <w:r w:rsidRPr="00AC0484">
        <w:t xml:space="preserve"> statements to be misleading or inaccurate. We </w:t>
      </w:r>
      <w:proofErr w:type="spellStart"/>
      <w:r w:rsidRPr="00AC0484">
        <w:t>authorise</w:t>
      </w:r>
      <w:proofErr w:type="spellEnd"/>
      <w:r w:rsidRPr="00AC0484">
        <w:t xml:space="preserve"> the attached </w:t>
      </w:r>
      <w:proofErr w:type="gramStart"/>
      <w:r w:rsidRPr="00AC0484">
        <w:t>Financial</w:t>
      </w:r>
      <w:proofErr w:type="gramEnd"/>
      <w:r w:rsidRPr="00AC0484">
        <w:t xml:space="preserve"> statements for issue on 29 August 2024.</w:t>
      </w:r>
    </w:p>
    <w:p w14:paraId="79B07866" w14:textId="5C883079" w:rsidR="00163528" w:rsidRDefault="00163528" w:rsidP="00163528">
      <w:pPr>
        <w:pStyle w:val="BodyParagraph"/>
      </w:pPr>
      <w:r w:rsidRPr="00AC0484">
        <w:rPr>
          <w:b/>
          <w:bCs/>
        </w:rPr>
        <w:t xml:space="preserve">George </w:t>
      </w:r>
      <w:proofErr w:type="spellStart"/>
      <w:r w:rsidRPr="00AC0484">
        <w:rPr>
          <w:b/>
          <w:bCs/>
        </w:rPr>
        <w:t>Lekakis</w:t>
      </w:r>
      <w:proofErr w:type="spellEnd"/>
      <w:r w:rsidR="00CA1CEC">
        <w:t xml:space="preserve">, </w:t>
      </w:r>
      <w:r w:rsidRPr="00AC0484">
        <w:t>AO President</w:t>
      </w:r>
      <w:r w:rsidR="00CA1CEC">
        <w:t xml:space="preserve">, </w:t>
      </w:r>
      <w:r w:rsidRPr="00AC0484">
        <w:t>VicScreen</w:t>
      </w:r>
      <w:r w:rsidR="00CA1CEC">
        <w:t xml:space="preserve">, </w:t>
      </w:r>
      <w:r w:rsidRPr="00AC0484">
        <w:t>29 August 2024</w:t>
      </w:r>
    </w:p>
    <w:p w14:paraId="0207D247" w14:textId="6C4CC0DA" w:rsidR="00163528" w:rsidRDefault="00163528" w:rsidP="00163528">
      <w:pPr>
        <w:pStyle w:val="BodyParagraph"/>
      </w:pPr>
      <w:r w:rsidRPr="00AC0484">
        <w:rPr>
          <w:b/>
          <w:bCs/>
        </w:rPr>
        <w:t>Caroline Pitcher</w:t>
      </w:r>
      <w:r w:rsidR="00CA1CEC">
        <w:t xml:space="preserve">, </w:t>
      </w:r>
      <w:r w:rsidRPr="00AC0484">
        <w:t>Chief Executive Officer</w:t>
      </w:r>
      <w:r w:rsidR="00CA1CEC">
        <w:t xml:space="preserve">, </w:t>
      </w:r>
      <w:r w:rsidRPr="00AC0484">
        <w:t>VicScreen</w:t>
      </w:r>
      <w:r w:rsidR="00CA1CEC">
        <w:t xml:space="preserve">, </w:t>
      </w:r>
      <w:r w:rsidRPr="00AC0484">
        <w:t>29 August 2024</w:t>
      </w:r>
    </w:p>
    <w:p w14:paraId="011A8C98" w14:textId="1D5A955D" w:rsidR="00163528" w:rsidRDefault="00163528" w:rsidP="00163528">
      <w:pPr>
        <w:pStyle w:val="BodyParagraph"/>
      </w:pPr>
      <w:proofErr w:type="spellStart"/>
      <w:r w:rsidRPr="00AC0484">
        <w:rPr>
          <w:b/>
          <w:bCs/>
        </w:rPr>
        <w:t>Liahn</w:t>
      </w:r>
      <w:proofErr w:type="spellEnd"/>
      <w:r w:rsidRPr="00AC0484">
        <w:rPr>
          <w:b/>
          <w:bCs/>
        </w:rPr>
        <w:t xml:space="preserve"> </w:t>
      </w:r>
      <w:proofErr w:type="spellStart"/>
      <w:r w:rsidRPr="00AC0484">
        <w:rPr>
          <w:b/>
          <w:bCs/>
        </w:rPr>
        <w:t>Nortjé</w:t>
      </w:r>
      <w:proofErr w:type="spellEnd"/>
      <w:r w:rsidR="00CA1CEC">
        <w:t xml:space="preserve">, </w:t>
      </w:r>
      <w:r w:rsidRPr="00AC0484">
        <w:t>CPA ACMA</w:t>
      </w:r>
      <w:r w:rsidR="00CA1CEC">
        <w:t xml:space="preserve">, </w:t>
      </w:r>
      <w:r w:rsidRPr="00AC0484">
        <w:t>Chief Financial Officer</w:t>
      </w:r>
      <w:r w:rsidR="00CA1CEC">
        <w:t xml:space="preserve">, </w:t>
      </w:r>
      <w:r w:rsidRPr="00AC0484">
        <w:t>VicScreen</w:t>
      </w:r>
      <w:r w:rsidR="00CA1CEC">
        <w:t xml:space="preserve">, </w:t>
      </w:r>
      <w:r w:rsidRPr="00AC0484">
        <w:t>29 August 2024</w:t>
      </w:r>
    </w:p>
    <w:p w14:paraId="53D5B943" w14:textId="77777777" w:rsidR="004B3E0E" w:rsidRDefault="004B3E0E" w:rsidP="00242745">
      <w:r w:rsidRPr="0021013E">
        <w:rPr>
          <w:noProof/>
        </w:rPr>
        <w:drawing>
          <wp:inline distT="0" distB="0" distL="0" distR="0" wp14:anchorId="599580E2" wp14:editId="78AB221F">
            <wp:extent cx="938389" cy="537619"/>
            <wp:effectExtent l="0" t="0" r="1905" b="0"/>
            <wp:docPr id="289757428" name="Picture 289757428" descr="Black Victoria State Government Logo&#10;&#10;The logo is made up of a triangle and text. The letters 'VIC' sit inside the black triangle in white. The letters 'TORIA' State Government sit to the right of the triang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757428" name="Picture 289757428" descr="Black Victoria State Government Logo&#10;&#10;The logo is made up of a triangle and text. The letters 'VIC' sit inside the black triangle in white. The letters 'TORIA' State Government sit to the right of the triangle"/>
                    <pic:cNvPicPr/>
                  </pic:nvPicPr>
                  <pic:blipFill>
                    <a:blip r:embed="rId10" cstate="screen">
                      <a:extLst>
                        <a:ext uri="{28A0092B-C50C-407E-A947-70E740481C1C}">
                          <a14:useLocalDpi xmlns:a14="http://schemas.microsoft.com/office/drawing/2010/main" val="0"/>
                        </a:ext>
                      </a:extLst>
                    </a:blip>
                    <a:stretch>
                      <a:fillRect/>
                    </a:stretch>
                  </pic:blipFill>
                  <pic:spPr>
                    <a:xfrm>
                      <a:off x="0" y="0"/>
                      <a:ext cx="938389" cy="537619"/>
                    </a:xfrm>
                    <a:prstGeom prst="rect">
                      <a:avLst/>
                    </a:prstGeom>
                  </pic:spPr>
                </pic:pic>
              </a:graphicData>
            </a:graphic>
          </wp:inline>
        </w:drawing>
      </w:r>
    </w:p>
    <w:p w14:paraId="7DBF12F0" w14:textId="77777777" w:rsidR="004B3E0E" w:rsidRDefault="004B3E0E">
      <w:pPr>
        <w:spacing w:after="160" w:line="278" w:lineRule="auto"/>
        <w:rPr>
          <w:rFonts w:ascii="Arial" w:eastAsiaTheme="minorEastAsia" w:hAnsi="Arial" w:cstheme="minorBidi"/>
          <w:b/>
          <w:bCs/>
          <w:sz w:val="28"/>
          <w:szCs w:val="28"/>
          <w:lang w:val="en-US"/>
        </w:rPr>
      </w:pPr>
      <w:r>
        <w:br w:type="page"/>
      </w:r>
    </w:p>
    <w:p w14:paraId="7290496F" w14:textId="49312757" w:rsidR="00163528" w:rsidRPr="00B14FBD" w:rsidRDefault="00163528" w:rsidP="00163528">
      <w:pPr>
        <w:pStyle w:val="Heading30"/>
      </w:pPr>
      <w:r w:rsidRPr="00B14FBD">
        <w:lastRenderedPageBreak/>
        <w:t>Comprehensive operating statement</w:t>
      </w:r>
    </w:p>
    <w:p w14:paraId="245E0A3A" w14:textId="77777777" w:rsidR="00163528" w:rsidRDefault="00163528" w:rsidP="00163528">
      <w:pPr>
        <w:pStyle w:val="BodyParagraph"/>
      </w:pPr>
      <w:r w:rsidRPr="00B14FBD">
        <w:t>For the financial year ended 30 June 2024</w:t>
      </w:r>
    </w:p>
    <w:tbl>
      <w:tblPr>
        <w:tblStyle w:val="TableLight"/>
        <w:tblW w:w="0" w:type="auto"/>
        <w:tblLook w:val="04A0" w:firstRow="1" w:lastRow="0" w:firstColumn="1" w:lastColumn="0" w:noHBand="0" w:noVBand="1"/>
      </w:tblPr>
      <w:tblGrid>
        <w:gridCol w:w="4390"/>
        <w:gridCol w:w="1451"/>
        <w:gridCol w:w="1452"/>
        <w:gridCol w:w="1452"/>
      </w:tblGrid>
      <w:tr w:rsidR="001F3B11" w:rsidRPr="00B14FBD" w14:paraId="5B99652D" w14:textId="77777777" w:rsidTr="001F3B11">
        <w:trPr>
          <w:cnfStyle w:val="100000000000" w:firstRow="1" w:lastRow="0" w:firstColumn="0" w:lastColumn="0" w:oddVBand="0" w:evenVBand="0" w:oddHBand="0" w:evenHBand="0" w:firstRowFirstColumn="0" w:firstRowLastColumn="0" w:lastRowFirstColumn="0" w:lastRowLastColumn="0"/>
          <w:tblHeader/>
        </w:trPr>
        <w:tc>
          <w:tcPr>
            <w:tcW w:w="4390" w:type="dxa"/>
            <w:shd w:val="clear" w:color="auto" w:fill="D9D9D9" w:themeFill="background1" w:themeFillShade="D9"/>
          </w:tcPr>
          <w:p w14:paraId="46BB10BC" w14:textId="77777777" w:rsidR="00163528" w:rsidRPr="00B14FBD" w:rsidRDefault="00163528" w:rsidP="00DF1862">
            <w:pPr>
              <w:pStyle w:val="TableBody"/>
            </w:pPr>
            <w:bookmarkStart w:id="2" w:name="ColumnTitle_1"/>
            <w:bookmarkEnd w:id="2"/>
          </w:p>
        </w:tc>
        <w:tc>
          <w:tcPr>
            <w:tcW w:w="1451" w:type="dxa"/>
            <w:shd w:val="clear" w:color="auto" w:fill="D9D9D9" w:themeFill="background1" w:themeFillShade="D9"/>
          </w:tcPr>
          <w:p w14:paraId="117DE8F2" w14:textId="77777777" w:rsidR="00163528" w:rsidRPr="00B14FBD" w:rsidRDefault="00163528" w:rsidP="00DF1862">
            <w:pPr>
              <w:pStyle w:val="TableBody"/>
            </w:pPr>
            <w:r w:rsidRPr="00A54862">
              <w:t>Notes</w:t>
            </w:r>
          </w:p>
        </w:tc>
        <w:tc>
          <w:tcPr>
            <w:tcW w:w="1452" w:type="dxa"/>
            <w:shd w:val="clear" w:color="auto" w:fill="D9D9D9" w:themeFill="background1" w:themeFillShade="D9"/>
            <w:vAlign w:val="bottom"/>
          </w:tcPr>
          <w:p w14:paraId="265E4DEE" w14:textId="77777777" w:rsidR="00163528" w:rsidRPr="00A54862" w:rsidRDefault="00163528" w:rsidP="00DF1862">
            <w:pPr>
              <w:pStyle w:val="TableBody"/>
            </w:pPr>
            <w:r w:rsidRPr="00A54862">
              <w:t>2023/24 ($)</w:t>
            </w:r>
          </w:p>
        </w:tc>
        <w:tc>
          <w:tcPr>
            <w:tcW w:w="1452" w:type="dxa"/>
            <w:shd w:val="clear" w:color="auto" w:fill="D9D9D9" w:themeFill="background1" w:themeFillShade="D9"/>
            <w:vAlign w:val="bottom"/>
          </w:tcPr>
          <w:p w14:paraId="0AE057EA" w14:textId="77777777" w:rsidR="00163528" w:rsidRPr="00B14FBD" w:rsidRDefault="00163528" w:rsidP="00DF1862">
            <w:pPr>
              <w:pStyle w:val="TableBody"/>
            </w:pPr>
            <w:r w:rsidRPr="00B14FBD">
              <w:t>2022/23</w:t>
            </w:r>
            <w:r>
              <w:t xml:space="preserve"> </w:t>
            </w:r>
            <w:r w:rsidRPr="00A54862">
              <w:t>($)</w:t>
            </w:r>
          </w:p>
        </w:tc>
      </w:tr>
      <w:tr w:rsidR="00163528" w:rsidRPr="00B14FBD" w14:paraId="2D1C47C4" w14:textId="77777777" w:rsidTr="00DF1862">
        <w:tc>
          <w:tcPr>
            <w:tcW w:w="4390" w:type="dxa"/>
            <w:shd w:val="clear" w:color="auto" w:fill="auto"/>
          </w:tcPr>
          <w:p w14:paraId="26CB5FE4" w14:textId="77777777" w:rsidR="00163528" w:rsidRPr="00B14FBD" w:rsidRDefault="00163528" w:rsidP="00DF1862">
            <w:pPr>
              <w:pStyle w:val="TableBody"/>
              <w:rPr>
                <w:b/>
                <w:bCs/>
              </w:rPr>
            </w:pPr>
            <w:r w:rsidRPr="00B14FBD">
              <w:rPr>
                <w:b/>
                <w:bCs/>
              </w:rPr>
              <w:t>CONTINUING OPERATIONS</w:t>
            </w:r>
          </w:p>
        </w:tc>
        <w:tc>
          <w:tcPr>
            <w:tcW w:w="1451" w:type="dxa"/>
            <w:shd w:val="clear" w:color="auto" w:fill="auto"/>
          </w:tcPr>
          <w:p w14:paraId="632A80EC" w14:textId="77777777" w:rsidR="00163528" w:rsidRPr="00B14FBD" w:rsidRDefault="00163528" w:rsidP="00DF1862">
            <w:pPr>
              <w:pStyle w:val="TableBody"/>
              <w:rPr>
                <w:b/>
                <w:bCs/>
              </w:rPr>
            </w:pPr>
          </w:p>
        </w:tc>
        <w:tc>
          <w:tcPr>
            <w:tcW w:w="1452" w:type="dxa"/>
            <w:shd w:val="clear" w:color="auto" w:fill="auto"/>
          </w:tcPr>
          <w:p w14:paraId="70A0C86E" w14:textId="77777777" w:rsidR="00163528" w:rsidRPr="00B14FBD" w:rsidRDefault="00163528" w:rsidP="00DF1862">
            <w:pPr>
              <w:pStyle w:val="TableBody"/>
              <w:rPr>
                <w:b/>
                <w:bCs/>
              </w:rPr>
            </w:pPr>
          </w:p>
        </w:tc>
        <w:tc>
          <w:tcPr>
            <w:tcW w:w="1452" w:type="dxa"/>
            <w:shd w:val="clear" w:color="auto" w:fill="auto"/>
          </w:tcPr>
          <w:p w14:paraId="633616F9" w14:textId="77777777" w:rsidR="00163528" w:rsidRPr="00B14FBD" w:rsidRDefault="00163528" w:rsidP="00DF1862">
            <w:pPr>
              <w:pStyle w:val="TableBody"/>
              <w:rPr>
                <w:b/>
                <w:bCs/>
              </w:rPr>
            </w:pPr>
          </w:p>
        </w:tc>
      </w:tr>
      <w:tr w:rsidR="00163528" w:rsidRPr="00B14FBD" w14:paraId="4572EF12" w14:textId="77777777" w:rsidTr="00DF1862">
        <w:tc>
          <w:tcPr>
            <w:tcW w:w="4390" w:type="dxa"/>
            <w:shd w:val="clear" w:color="auto" w:fill="auto"/>
          </w:tcPr>
          <w:p w14:paraId="30FA06F7" w14:textId="77777777" w:rsidR="00163528" w:rsidRPr="00A54862" w:rsidRDefault="00163528" w:rsidP="00DF1862">
            <w:pPr>
              <w:pStyle w:val="TableBody"/>
              <w:rPr>
                <w:b/>
                <w:bCs/>
              </w:rPr>
            </w:pPr>
            <w:r w:rsidRPr="00A54862">
              <w:rPr>
                <w:b/>
                <w:bCs/>
              </w:rPr>
              <w:t>Income from transactions</w:t>
            </w:r>
          </w:p>
        </w:tc>
        <w:tc>
          <w:tcPr>
            <w:tcW w:w="1451" w:type="dxa"/>
            <w:shd w:val="clear" w:color="auto" w:fill="auto"/>
            <w:vAlign w:val="bottom"/>
          </w:tcPr>
          <w:p w14:paraId="02EA06A1" w14:textId="77777777" w:rsidR="00163528" w:rsidRPr="00A54862" w:rsidRDefault="00163528" w:rsidP="00DF1862">
            <w:pPr>
              <w:pStyle w:val="TableBody"/>
              <w:rPr>
                <w:b/>
                <w:bCs/>
              </w:rPr>
            </w:pPr>
            <w:r w:rsidRPr="00A54862">
              <w:rPr>
                <w:b/>
                <w:bCs/>
              </w:rPr>
              <w:t> 2.1</w:t>
            </w:r>
          </w:p>
        </w:tc>
        <w:tc>
          <w:tcPr>
            <w:tcW w:w="1452" w:type="dxa"/>
            <w:shd w:val="clear" w:color="auto" w:fill="auto"/>
            <w:vAlign w:val="bottom"/>
          </w:tcPr>
          <w:p w14:paraId="670CFA3F" w14:textId="77777777" w:rsidR="00163528" w:rsidRPr="00B14FBD" w:rsidRDefault="00163528" w:rsidP="00DF1862">
            <w:pPr>
              <w:pStyle w:val="TableBody"/>
            </w:pPr>
            <w:r w:rsidRPr="00B14FBD">
              <w:t> </w:t>
            </w:r>
          </w:p>
        </w:tc>
        <w:tc>
          <w:tcPr>
            <w:tcW w:w="1452" w:type="dxa"/>
            <w:shd w:val="clear" w:color="auto" w:fill="auto"/>
            <w:vAlign w:val="bottom"/>
          </w:tcPr>
          <w:p w14:paraId="77E91FB9" w14:textId="77777777" w:rsidR="00163528" w:rsidRPr="00B14FBD" w:rsidRDefault="00163528" w:rsidP="00DF1862">
            <w:pPr>
              <w:pStyle w:val="TableBody"/>
            </w:pPr>
            <w:r w:rsidRPr="00B14FBD">
              <w:t> </w:t>
            </w:r>
          </w:p>
        </w:tc>
      </w:tr>
      <w:tr w:rsidR="00163528" w:rsidRPr="00B14FBD" w14:paraId="0213F01C" w14:textId="77777777" w:rsidTr="00DF1862">
        <w:tc>
          <w:tcPr>
            <w:tcW w:w="4390" w:type="dxa"/>
            <w:shd w:val="clear" w:color="auto" w:fill="auto"/>
          </w:tcPr>
          <w:p w14:paraId="654A70E9" w14:textId="77777777" w:rsidR="00163528" w:rsidRPr="00B14FBD" w:rsidRDefault="00163528" w:rsidP="00DF1862">
            <w:pPr>
              <w:pStyle w:val="TableBody"/>
            </w:pPr>
            <w:r w:rsidRPr="00B14FBD">
              <w:t>Income from the Victorian Government</w:t>
            </w:r>
          </w:p>
        </w:tc>
        <w:tc>
          <w:tcPr>
            <w:tcW w:w="1451" w:type="dxa"/>
            <w:shd w:val="clear" w:color="auto" w:fill="auto"/>
          </w:tcPr>
          <w:p w14:paraId="73DA7FA5" w14:textId="77777777" w:rsidR="00163528" w:rsidRPr="00B14FBD" w:rsidRDefault="00163528" w:rsidP="00DF1862">
            <w:pPr>
              <w:pStyle w:val="TableBody"/>
            </w:pPr>
          </w:p>
        </w:tc>
        <w:tc>
          <w:tcPr>
            <w:tcW w:w="1452" w:type="dxa"/>
            <w:shd w:val="clear" w:color="auto" w:fill="auto"/>
          </w:tcPr>
          <w:p w14:paraId="205FD774" w14:textId="77777777" w:rsidR="00163528" w:rsidRPr="00B14FBD" w:rsidRDefault="00163528" w:rsidP="00DF1862">
            <w:pPr>
              <w:pStyle w:val="TableBody"/>
            </w:pPr>
            <w:r w:rsidRPr="00B14FBD">
              <w:t>51,741,492</w:t>
            </w:r>
          </w:p>
        </w:tc>
        <w:tc>
          <w:tcPr>
            <w:tcW w:w="1452" w:type="dxa"/>
            <w:shd w:val="clear" w:color="auto" w:fill="auto"/>
          </w:tcPr>
          <w:p w14:paraId="17D93005" w14:textId="77777777" w:rsidR="00163528" w:rsidRPr="00B14FBD" w:rsidRDefault="00163528" w:rsidP="00DF1862">
            <w:pPr>
              <w:pStyle w:val="TableBody"/>
            </w:pPr>
            <w:r w:rsidRPr="00B14FBD">
              <w:t>67,215,904</w:t>
            </w:r>
          </w:p>
        </w:tc>
      </w:tr>
      <w:tr w:rsidR="00163528" w:rsidRPr="00B14FBD" w14:paraId="076A22F4" w14:textId="77777777" w:rsidTr="00DF1862">
        <w:tc>
          <w:tcPr>
            <w:tcW w:w="4390" w:type="dxa"/>
            <w:shd w:val="clear" w:color="auto" w:fill="auto"/>
          </w:tcPr>
          <w:p w14:paraId="51EF0FCD" w14:textId="77777777" w:rsidR="00163528" w:rsidRPr="00B14FBD" w:rsidRDefault="00163528" w:rsidP="00DF1862">
            <w:pPr>
              <w:pStyle w:val="TableBody"/>
            </w:pPr>
            <w:r w:rsidRPr="00B14FBD">
              <w:t>Interest</w:t>
            </w:r>
          </w:p>
        </w:tc>
        <w:tc>
          <w:tcPr>
            <w:tcW w:w="1451" w:type="dxa"/>
            <w:shd w:val="clear" w:color="auto" w:fill="auto"/>
            <w:vAlign w:val="bottom"/>
          </w:tcPr>
          <w:p w14:paraId="5B3E1D11" w14:textId="77777777" w:rsidR="00163528" w:rsidRPr="00B14FBD" w:rsidRDefault="00163528" w:rsidP="00DF1862">
            <w:pPr>
              <w:pStyle w:val="TableBody"/>
            </w:pPr>
          </w:p>
        </w:tc>
        <w:tc>
          <w:tcPr>
            <w:tcW w:w="1452" w:type="dxa"/>
            <w:shd w:val="clear" w:color="auto" w:fill="auto"/>
          </w:tcPr>
          <w:p w14:paraId="78EDEDBD" w14:textId="77777777" w:rsidR="00163528" w:rsidRPr="00B14FBD" w:rsidRDefault="00163528" w:rsidP="00DF1862">
            <w:pPr>
              <w:pStyle w:val="TableBody"/>
            </w:pPr>
            <w:r w:rsidRPr="00B14FBD">
              <w:t>3,717,831</w:t>
            </w:r>
          </w:p>
        </w:tc>
        <w:tc>
          <w:tcPr>
            <w:tcW w:w="1452" w:type="dxa"/>
            <w:shd w:val="clear" w:color="auto" w:fill="auto"/>
          </w:tcPr>
          <w:p w14:paraId="5AC66052" w14:textId="77777777" w:rsidR="00163528" w:rsidRPr="00B14FBD" w:rsidRDefault="00163528" w:rsidP="00DF1862">
            <w:pPr>
              <w:pStyle w:val="TableBody"/>
            </w:pPr>
            <w:r w:rsidRPr="00B14FBD">
              <w:t>2,017,458</w:t>
            </w:r>
          </w:p>
        </w:tc>
      </w:tr>
      <w:tr w:rsidR="00163528" w:rsidRPr="00B14FBD" w14:paraId="2492CBF3" w14:textId="77777777" w:rsidTr="00DF1862">
        <w:tc>
          <w:tcPr>
            <w:tcW w:w="4390" w:type="dxa"/>
            <w:shd w:val="clear" w:color="auto" w:fill="auto"/>
          </w:tcPr>
          <w:p w14:paraId="0DCB931B" w14:textId="77777777" w:rsidR="00163528" w:rsidRPr="00B14FBD" w:rsidRDefault="00163528" w:rsidP="00DF1862">
            <w:pPr>
              <w:pStyle w:val="TableBody"/>
            </w:pPr>
            <w:r w:rsidRPr="00B14FBD">
              <w:t>Other income</w:t>
            </w:r>
          </w:p>
        </w:tc>
        <w:tc>
          <w:tcPr>
            <w:tcW w:w="1451" w:type="dxa"/>
            <w:shd w:val="clear" w:color="auto" w:fill="auto"/>
            <w:vAlign w:val="bottom"/>
          </w:tcPr>
          <w:p w14:paraId="55D72995" w14:textId="77777777" w:rsidR="00163528" w:rsidRPr="00B14FBD" w:rsidRDefault="00163528" w:rsidP="00DF1862">
            <w:pPr>
              <w:pStyle w:val="TableBody"/>
            </w:pPr>
          </w:p>
        </w:tc>
        <w:tc>
          <w:tcPr>
            <w:tcW w:w="1452" w:type="dxa"/>
            <w:shd w:val="clear" w:color="auto" w:fill="auto"/>
          </w:tcPr>
          <w:p w14:paraId="3A630A80" w14:textId="77777777" w:rsidR="00163528" w:rsidRPr="00B14FBD" w:rsidRDefault="00163528" w:rsidP="00DF1862">
            <w:pPr>
              <w:pStyle w:val="TableBody"/>
            </w:pPr>
            <w:r w:rsidRPr="00B14FBD">
              <w:t>542,315</w:t>
            </w:r>
          </w:p>
        </w:tc>
        <w:tc>
          <w:tcPr>
            <w:tcW w:w="1452" w:type="dxa"/>
            <w:shd w:val="clear" w:color="auto" w:fill="auto"/>
          </w:tcPr>
          <w:p w14:paraId="0496B462" w14:textId="77777777" w:rsidR="00163528" w:rsidRPr="00B14FBD" w:rsidRDefault="00163528" w:rsidP="00DF1862">
            <w:pPr>
              <w:pStyle w:val="TableBody"/>
            </w:pPr>
            <w:r w:rsidRPr="00B14FBD">
              <w:t>2,092,984</w:t>
            </w:r>
          </w:p>
        </w:tc>
      </w:tr>
      <w:tr w:rsidR="00163528" w:rsidRPr="00B14FBD" w14:paraId="48FFEF70" w14:textId="77777777" w:rsidTr="00DF1862">
        <w:tc>
          <w:tcPr>
            <w:tcW w:w="4390" w:type="dxa"/>
            <w:shd w:val="clear" w:color="auto" w:fill="auto"/>
          </w:tcPr>
          <w:p w14:paraId="2EA6F388" w14:textId="77777777" w:rsidR="00163528" w:rsidRPr="00B14FBD" w:rsidRDefault="00163528" w:rsidP="00DF1862">
            <w:pPr>
              <w:pStyle w:val="TableBody"/>
              <w:rPr>
                <w:b/>
                <w:bCs/>
                <w:i/>
                <w:iCs/>
              </w:rPr>
            </w:pPr>
            <w:r w:rsidRPr="00B14FBD">
              <w:rPr>
                <w:b/>
                <w:bCs/>
                <w:i/>
                <w:iCs/>
              </w:rPr>
              <w:t>Total income from transactions</w:t>
            </w:r>
          </w:p>
        </w:tc>
        <w:tc>
          <w:tcPr>
            <w:tcW w:w="1451" w:type="dxa"/>
            <w:shd w:val="clear" w:color="auto" w:fill="auto"/>
            <w:vAlign w:val="bottom"/>
          </w:tcPr>
          <w:p w14:paraId="55D98278" w14:textId="77777777" w:rsidR="00163528" w:rsidRPr="00B14FBD" w:rsidRDefault="00163528" w:rsidP="00DF1862">
            <w:pPr>
              <w:pStyle w:val="TableBody"/>
              <w:rPr>
                <w:b/>
                <w:bCs/>
                <w:i/>
                <w:iCs/>
              </w:rPr>
            </w:pPr>
          </w:p>
        </w:tc>
        <w:tc>
          <w:tcPr>
            <w:tcW w:w="1452" w:type="dxa"/>
            <w:shd w:val="clear" w:color="auto" w:fill="auto"/>
          </w:tcPr>
          <w:p w14:paraId="146F1C2C" w14:textId="77777777" w:rsidR="00163528" w:rsidRPr="00B14FBD" w:rsidRDefault="00163528" w:rsidP="00DF1862">
            <w:pPr>
              <w:pStyle w:val="TableBody"/>
              <w:rPr>
                <w:b/>
                <w:bCs/>
                <w:i/>
                <w:iCs/>
              </w:rPr>
            </w:pPr>
            <w:r w:rsidRPr="00B14FBD">
              <w:rPr>
                <w:b/>
                <w:bCs/>
                <w:i/>
                <w:iCs/>
              </w:rPr>
              <w:t>56,001,638</w:t>
            </w:r>
          </w:p>
        </w:tc>
        <w:tc>
          <w:tcPr>
            <w:tcW w:w="1452" w:type="dxa"/>
            <w:shd w:val="clear" w:color="auto" w:fill="auto"/>
          </w:tcPr>
          <w:p w14:paraId="05989104" w14:textId="77777777" w:rsidR="00163528" w:rsidRPr="00B14FBD" w:rsidRDefault="00163528" w:rsidP="00DF1862">
            <w:pPr>
              <w:pStyle w:val="TableBody"/>
              <w:rPr>
                <w:b/>
                <w:bCs/>
                <w:i/>
                <w:iCs/>
              </w:rPr>
            </w:pPr>
            <w:r w:rsidRPr="00B14FBD">
              <w:rPr>
                <w:b/>
                <w:bCs/>
                <w:i/>
                <w:iCs/>
              </w:rPr>
              <w:t>71,326,346</w:t>
            </w:r>
          </w:p>
        </w:tc>
      </w:tr>
      <w:tr w:rsidR="00163528" w:rsidRPr="00B14FBD" w14:paraId="23B88771" w14:textId="77777777" w:rsidTr="00DF1862">
        <w:tc>
          <w:tcPr>
            <w:tcW w:w="4390" w:type="dxa"/>
            <w:shd w:val="clear" w:color="auto" w:fill="auto"/>
          </w:tcPr>
          <w:p w14:paraId="1D91833E" w14:textId="77777777" w:rsidR="00163528" w:rsidRPr="00A54862" w:rsidRDefault="00163528" w:rsidP="00DF1862">
            <w:pPr>
              <w:pStyle w:val="TableBody"/>
              <w:rPr>
                <w:b/>
                <w:bCs/>
              </w:rPr>
            </w:pPr>
            <w:r w:rsidRPr="00A54862">
              <w:rPr>
                <w:b/>
                <w:bCs/>
              </w:rPr>
              <w:t>Expenses from transactions</w:t>
            </w:r>
          </w:p>
        </w:tc>
        <w:tc>
          <w:tcPr>
            <w:tcW w:w="1451" w:type="dxa"/>
            <w:shd w:val="clear" w:color="auto" w:fill="auto"/>
            <w:vAlign w:val="bottom"/>
          </w:tcPr>
          <w:p w14:paraId="7264960C" w14:textId="77777777" w:rsidR="00163528" w:rsidRPr="00A54862" w:rsidRDefault="00163528" w:rsidP="00DF1862">
            <w:pPr>
              <w:pStyle w:val="TableBody"/>
              <w:rPr>
                <w:b/>
                <w:bCs/>
              </w:rPr>
            </w:pPr>
            <w:r w:rsidRPr="00A54862">
              <w:rPr>
                <w:b/>
                <w:bCs/>
              </w:rPr>
              <w:t>3.1</w:t>
            </w:r>
          </w:p>
        </w:tc>
        <w:tc>
          <w:tcPr>
            <w:tcW w:w="1452" w:type="dxa"/>
            <w:shd w:val="clear" w:color="auto" w:fill="auto"/>
          </w:tcPr>
          <w:p w14:paraId="17DD30DD" w14:textId="77777777" w:rsidR="00163528" w:rsidRPr="00B14FBD" w:rsidRDefault="00163528" w:rsidP="00DF1862">
            <w:pPr>
              <w:pStyle w:val="TableBody"/>
              <w:rPr>
                <w:b/>
                <w:bCs/>
              </w:rPr>
            </w:pPr>
          </w:p>
        </w:tc>
        <w:tc>
          <w:tcPr>
            <w:tcW w:w="1452" w:type="dxa"/>
            <w:shd w:val="clear" w:color="auto" w:fill="auto"/>
          </w:tcPr>
          <w:p w14:paraId="1BA85458" w14:textId="77777777" w:rsidR="00163528" w:rsidRPr="00B14FBD" w:rsidRDefault="00163528" w:rsidP="00DF1862">
            <w:pPr>
              <w:pStyle w:val="TableBody"/>
              <w:rPr>
                <w:b/>
                <w:bCs/>
              </w:rPr>
            </w:pPr>
          </w:p>
        </w:tc>
      </w:tr>
      <w:tr w:rsidR="00163528" w:rsidRPr="00B14FBD" w14:paraId="5F190A98" w14:textId="77777777" w:rsidTr="00DF1862">
        <w:tc>
          <w:tcPr>
            <w:tcW w:w="4390" w:type="dxa"/>
            <w:shd w:val="clear" w:color="auto" w:fill="auto"/>
          </w:tcPr>
          <w:p w14:paraId="7930BADC" w14:textId="77777777" w:rsidR="00163528" w:rsidRPr="00B14FBD" w:rsidRDefault="00163528" w:rsidP="00DF1862">
            <w:pPr>
              <w:pStyle w:val="TableBody"/>
            </w:pPr>
            <w:r w:rsidRPr="00B14FBD">
              <w:t>Program costs</w:t>
            </w:r>
          </w:p>
        </w:tc>
        <w:tc>
          <w:tcPr>
            <w:tcW w:w="1451" w:type="dxa"/>
            <w:shd w:val="clear" w:color="auto" w:fill="auto"/>
          </w:tcPr>
          <w:p w14:paraId="5D7D8EB1" w14:textId="77777777" w:rsidR="00163528" w:rsidRPr="00B14FBD" w:rsidRDefault="00163528" w:rsidP="00DF1862">
            <w:pPr>
              <w:pStyle w:val="TableBody"/>
            </w:pPr>
          </w:p>
        </w:tc>
        <w:tc>
          <w:tcPr>
            <w:tcW w:w="1452" w:type="dxa"/>
            <w:shd w:val="clear" w:color="auto" w:fill="auto"/>
          </w:tcPr>
          <w:p w14:paraId="34D81769" w14:textId="77777777" w:rsidR="00163528" w:rsidRPr="00B14FBD" w:rsidRDefault="00163528" w:rsidP="00DF1862">
            <w:pPr>
              <w:pStyle w:val="TableBody"/>
            </w:pPr>
            <w:r w:rsidRPr="00B14FBD">
              <w:t>46,595,191</w:t>
            </w:r>
          </w:p>
        </w:tc>
        <w:tc>
          <w:tcPr>
            <w:tcW w:w="1452" w:type="dxa"/>
            <w:shd w:val="clear" w:color="auto" w:fill="auto"/>
          </w:tcPr>
          <w:p w14:paraId="6106DB54" w14:textId="77777777" w:rsidR="00163528" w:rsidRPr="00B14FBD" w:rsidRDefault="00163528" w:rsidP="00DF1862">
            <w:pPr>
              <w:pStyle w:val="TableBody"/>
            </w:pPr>
            <w:r w:rsidRPr="00B14FBD">
              <w:t>40,120,194</w:t>
            </w:r>
          </w:p>
        </w:tc>
      </w:tr>
      <w:tr w:rsidR="00163528" w:rsidRPr="00B14FBD" w14:paraId="59CC6437" w14:textId="77777777" w:rsidTr="00DF1862">
        <w:tc>
          <w:tcPr>
            <w:tcW w:w="4390" w:type="dxa"/>
            <w:shd w:val="clear" w:color="auto" w:fill="auto"/>
          </w:tcPr>
          <w:p w14:paraId="5EB84454" w14:textId="77777777" w:rsidR="00163528" w:rsidRPr="00B14FBD" w:rsidRDefault="00163528" w:rsidP="00DF1862">
            <w:pPr>
              <w:pStyle w:val="TableBody"/>
            </w:pPr>
            <w:r w:rsidRPr="00B14FBD">
              <w:t>Employee expenses</w:t>
            </w:r>
          </w:p>
        </w:tc>
        <w:tc>
          <w:tcPr>
            <w:tcW w:w="1451" w:type="dxa"/>
            <w:shd w:val="clear" w:color="auto" w:fill="auto"/>
            <w:vAlign w:val="bottom"/>
          </w:tcPr>
          <w:p w14:paraId="5E2245EC" w14:textId="77777777" w:rsidR="00163528" w:rsidRPr="00B14FBD" w:rsidRDefault="00163528" w:rsidP="00DF1862">
            <w:pPr>
              <w:pStyle w:val="TableBody"/>
            </w:pPr>
          </w:p>
        </w:tc>
        <w:tc>
          <w:tcPr>
            <w:tcW w:w="1452" w:type="dxa"/>
            <w:shd w:val="clear" w:color="auto" w:fill="auto"/>
          </w:tcPr>
          <w:p w14:paraId="63E14ECA" w14:textId="77777777" w:rsidR="00163528" w:rsidRPr="00B14FBD" w:rsidRDefault="00163528" w:rsidP="00DF1862">
            <w:pPr>
              <w:pStyle w:val="TableBody"/>
            </w:pPr>
            <w:r w:rsidRPr="00B14FBD">
              <w:t>8,446,370</w:t>
            </w:r>
          </w:p>
        </w:tc>
        <w:tc>
          <w:tcPr>
            <w:tcW w:w="1452" w:type="dxa"/>
            <w:shd w:val="clear" w:color="auto" w:fill="auto"/>
          </w:tcPr>
          <w:p w14:paraId="55989657" w14:textId="77777777" w:rsidR="00163528" w:rsidRPr="00B14FBD" w:rsidRDefault="00163528" w:rsidP="00DF1862">
            <w:pPr>
              <w:pStyle w:val="TableBody"/>
            </w:pPr>
            <w:r w:rsidRPr="00B14FBD">
              <w:t>7,792,271</w:t>
            </w:r>
          </w:p>
        </w:tc>
      </w:tr>
      <w:tr w:rsidR="00163528" w:rsidRPr="00B14FBD" w14:paraId="3B658F15" w14:textId="77777777" w:rsidTr="00DF1862">
        <w:tc>
          <w:tcPr>
            <w:tcW w:w="4390" w:type="dxa"/>
            <w:shd w:val="clear" w:color="auto" w:fill="auto"/>
          </w:tcPr>
          <w:p w14:paraId="112D7F4E" w14:textId="77777777" w:rsidR="00163528" w:rsidRPr="00B14FBD" w:rsidRDefault="00163528" w:rsidP="00DF1862">
            <w:pPr>
              <w:pStyle w:val="TableBody"/>
            </w:pPr>
            <w:r w:rsidRPr="00B14FBD">
              <w:t>Depreciation</w:t>
            </w:r>
          </w:p>
        </w:tc>
        <w:tc>
          <w:tcPr>
            <w:tcW w:w="1451" w:type="dxa"/>
            <w:shd w:val="clear" w:color="auto" w:fill="auto"/>
            <w:vAlign w:val="bottom"/>
          </w:tcPr>
          <w:p w14:paraId="19798757" w14:textId="77777777" w:rsidR="00163528" w:rsidRPr="00B14FBD" w:rsidRDefault="00163528" w:rsidP="00DF1862">
            <w:pPr>
              <w:pStyle w:val="TableBody"/>
            </w:pPr>
          </w:p>
        </w:tc>
        <w:tc>
          <w:tcPr>
            <w:tcW w:w="1452" w:type="dxa"/>
            <w:shd w:val="clear" w:color="auto" w:fill="auto"/>
          </w:tcPr>
          <w:p w14:paraId="6649CA54" w14:textId="77777777" w:rsidR="00163528" w:rsidRPr="00B14FBD" w:rsidRDefault="00163528" w:rsidP="00DF1862">
            <w:pPr>
              <w:pStyle w:val="TableBody"/>
            </w:pPr>
            <w:r w:rsidRPr="00B14FBD">
              <w:t>669,121</w:t>
            </w:r>
          </w:p>
        </w:tc>
        <w:tc>
          <w:tcPr>
            <w:tcW w:w="1452" w:type="dxa"/>
            <w:shd w:val="clear" w:color="auto" w:fill="auto"/>
          </w:tcPr>
          <w:p w14:paraId="37E3DB6C" w14:textId="77777777" w:rsidR="00163528" w:rsidRPr="00B14FBD" w:rsidRDefault="00163528" w:rsidP="00DF1862">
            <w:pPr>
              <w:pStyle w:val="TableBody"/>
            </w:pPr>
            <w:r w:rsidRPr="00B14FBD">
              <w:t>786,137</w:t>
            </w:r>
          </w:p>
        </w:tc>
      </w:tr>
      <w:tr w:rsidR="00163528" w:rsidRPr="00B14FBD" w14:paraId="361255D3" w14:textId="77777777" w:rsidTr="00DF1862">
        <w:tc>
          <w:tcPr>
            <w:tcW w:w="4390" w:type="dxa"/>
            <w:shd w:val="clear" w:color="auto" w:fill="auto"/>
          </w:tcPr>
          <w:p w14:paraId="422EF218" w14:textId="77777777" w:rsidR="00163528" w:rsidRPr="00B14FBD" w:rsidRDefault="00163528" w:rsidP="00DF1862">
            <w:pPr>
              <w:pStyle w:val="TableBody"/>
            </w:pPr>
            <w:r w:rsidRPr="00B14FBD">
              <w:t>Lease liability interest expense</w:t>
            </w:r>
          </w:p>
        </w:tc>
        <w:tc>
          <w:tcPr>
            <w:tcW w:w="1451" w:type="dxa"/>
            <w:shd w:val="clear" w:color="auto" w:fill="auto"/>
            <w:vAlign w:val="bottom"/>
          </w:tcPr>
          <w:p w14:paraId="1E0A57EA" w14:textId="77777777" w:rsidR="00163528" w:rsidRPr="00B14FBD" w:rsidRDefault="00163528" w:rsidP="00DF1862">
            <w:pPr>
              <w:pStyle w:val="TableBody"/>
            </w:pPr>
          </w:p>
        </w:tc>
        <w:tc>
          <w:tcPr>
            <w:tcW w:w="1452" w:type="dxa"/>
            <w:shd w:val="clear" w:color="auto" w:fill="auto"/>
          </w:tcPr>
          <w:p w14:paraId="0DDB73A5" w14:textId="77777777" w:rsidR="00163528" w:rsidRPr="00B14FBD" w:rsidRDefault="00163528" w:rsidP="00DF1862">
            <w:pPr>
              <w:pStyle w:val="TableBody"/>
            </w:pPr>
            <w:r w:rsidRPr="00B14FBD">
              <w:t>118,519</w:t>
            </w:r>
          </w:p>
        </w:tc>
        <w:tc>
          <w:tcPr>
            <w:tcW w:w="1452" w:type="dxa"/>
            <w:shd w:val="clear" w:color="auto" w:fill="auto"/>
          </w:tcPr>
          <w:p w14:paraId="36F026EE" w14:textId="77777777" w:rsidR="00163528" w:rsidRPr="00B14FBD" w:rsidRDefault="00163528" w:rsidP="00DF1862">
            <w:pPr>
              <w:pStyle w:val="TableBody"/>
            </w:pPr>
            <w:r w:rsidRPr="00B14FBD">
              <w:t>37,870</w:t>
            </w:r>
          </w:p>
        </w:tc>
      </w:tr>
      <w:tr w:rsidR="00163528" w:rsidRPr="00B14FBD" w14:paraId="28E1DAC4" w14:textId="77777777" w:rsidTr="00DF1862">
        <w:tc>
          <w:tcPr>
            <w:tcW w:w="4390" w:type="dxa"/>
            <w:shd w:val="clear" w:color="auto" w:fill="auto"/>
          </w:tcPr>
          <w:p w14:paraId="78733F90" w14:textId="77777777" w:rsidR="00163528" w:rsidRPr="00B14FBD" w:rsidRDefault="00163528" w:rsidP="00DF1862">
            <w:pPr>
              <w:pStyle w:val="TableBody"/>
            </w:pPr>
            <w:r w:rsidRPr="00B14FBD">
              <w:t>Other operating expenses</w:t>
            </w:r>
          </w:p>
        </w:tc>
        <w:tc>
          <w:tcPr>
            <w:tcW w:w="1451" w:type="dxa"/>
            <w:shd w:val="clear" w:color="auto" w:fill="auto"/>
            <w:vAlign w:val="bottom"/>
          </w:tcPr>
          <w:p w14:paraId="785A7530" w14:textId="77777777" w:rsidR="00163528" w:rsidRPr="00B14FBD" w:rsidRDefault="00163528" w:rsidP="00DF1862">
            <w:pPr>
              <w:pStyle w:val="TableBody"/>
            </w:pPr>
          </w:p>
        </w:tc>
        <w:tc>
          <w:tcPr>
            <w:tcW w:w="1452" w:type="dxa"/>
            <w:shd w:val="clear" w:color="auto" w:fill="auto"/>
          </w:tcPr>
          <w:p w14:paraId="414EB8A2" w14:textId="77777777" w:rsidR="00163528" w:rsidRPr="00B14FBD" w:rsidRDefault="00163528" w:rsidP="00DF1862">
            <w:pPr>
              <w:pStyle w:val="TableBody"/>
            </w:pPr>
            <w:r w:rsidRPr="00B14FBD">
              <w:t>2,134,869</w:t>
            </w:r>
          </w:p>
        </w:tc>
        <w:tc>
          <w:tcPr>
            <w:tcW w:w="1452" w:type="dxa"/>
            <w:shd w:val="clear" w:color="auto" w:fill="auto"/>
          </w:tcPr>
          <w:p w14:paraId="040E04FC" w14:textId="77777777" w:rsidR="00163528" w:rsidRPr="00B14FBD" w:rsidRDefault="00163528" w:rsidP="00DF1862">
            <w:pPr>
              <w:pStyle w:val="TableBody"/>
            </w:pPr>
            <w:r w:rsidRPr="00B14FBD">
              <w:t>2,348,612</w:t>
            </w:r>
          </w:p>
        </w:tc>
      </w:tr>
      <w:tr w:rsidR="00163528" w:rsidRPr="00B14FBD" w14:paraId="04803ADE" w14:textId="77777777" w:rsidTr="00DF1862">
        <w:tc>
          <w:tcPr>
            <w:tcW w:w="4390" w:type="dxa"/>
            <w:shd w:val="clear" w:color="auto" w:fill="auto"/>
          </w:tcPr>
          <w:p w14:paraId="7B9252E9" w14:textId="77777777" w:rsidR="00163528" w:rsidRPr="00B14FBD" w:rsidRDefault="00163528" w:rsidP="00DF1862">
            <w:pPr>
              <w:pStyle w:val="TableBody"/>
              <w:rPr>
                <w:b/>
                <w:bCs/>
                <w:i/>
                <w:iCs/>
              </w:rPr>
            </w:pPr>
            <w:r w:rsidRPr="00B14FBD">
              <w:rPr>
                <w:b/>
                <w:bCs/>
                <w:i/>
                <w:iCs/>
              </w:rPr>
              <w:t>Total expenses from transactions</w:t>
            </w:r>
          </w:p>
        </w:tc>
        <w:tc>
          <w:tcPr>
            <w:tcW w:w="1451" w:type="dxa"/>
            <w:shd w:val="clear" w:color="auto" w:fill="auto"/>
            <w:vAlign w:val="bottom"/>
          </w:tcPr>
          <w:p w14:paraId="3783C050" w14:textId="77777777" w:rsidR="00163528" w:rsidRPr="00B14FBD" w:rsidRDefault="00163528" w:rsidP="00DF1862">
            <w:pPr>
              <w:pStyle w:val="TableBody"/>
              <w:rPr>
                <w:b/>
                <w:bCs/>
                <w:i/>
                <w:iCs/>
              </w:rPr>
            </w:pPr>
          </w:p>
        </w:tc>
        <w:tc>
          <w:tcPr>
            <w:tcW w:w="1452" w:type="dxa"/>
            <w:shd w:val="clear" w:color="auto" w:fill="auto"/>
          </w:tcPr>
          <w:p w14:paraId="547586B7" w14:textId="77777777" w:rsidR="00163528" w:rsidRPr="00B14FBD" w:rsidRDefault="00163528" w:rsidP="00DF1862">
            <w:pPr>
              <w:pStyle w:val="TableBody"/>
              <w:rPr>
                <w:b/>
                <w:bCs/>
                <w:i/>
                <w:iCs/>
              </w:rPr>
            </w:pPr>
            <w:r w:rsidRPr="00B14FBD">
              <w:rPr>
                <w:b/>
                <w:bCs/>
                <w:i/>
                <w:iCs/>
              </w:rPr>
              <w:t>57,964,070</w:t>
            </w:r>
          </w:p>
        </w:tc>
        <w:tc>
          <w:tcPr>
            <w:tcW w:w="1452" w:type="dxa"/>
            <w:shd w:val="clear" w:color="auto" w:fill="auto"/>
          </w:tcPr>
          <w:p w14:paraId="3BBE0986" w14:textId="77777777" w:rsidR="00163528" w:rsidRPr="00B14FBD" w:rsidRDefault="00163528" w:rsidP="00DF1862">
            <w:pPr>
              <w:pStyle w:val="TableBody"/>
              <w:rPr>
                <w:b/>
                <w:bCs/>
                <w:i/>
                <w:iCs/>
              </w:rPr>
            </w:pPr>
            <w:r w:rsidRPr="00B14FBD">
              <w:rPr>
                <w:b/>
                <w:bCs/>
                <w:i/>
                <w:iCs/>
              </w:rPr>
              <w:t>51,085,084</w:t>
            </w:r>
          </w:p>
        </w:tc>
      </w:tr>
      <w:tr w:rsidR="00163528" w:rsidRPr="00B14FBD" w14:paraId="2E6CEFF7" w14:textId="77777777" w:rsidTr="00DF1862">
        <w:tc>
          <w:tcPr>
            <w:tcW w:w="4390" w:type="dxa"/>
            <w:shd w:val="clear" w:color="auto" w:fill="auto"/>
          </w:tcPr>
          <w:p w14:paraId="465EFA50" w14:textId="77777777" w:rsidR="00163528" w:rsidRPr="00B14FBD" w:rsidRDefault="00163528" w:rsidP="00DF1862">
            <w:pPr>
              <w:pStyle w:val="TableBody"/>
              <w:rPr>
                <w:b/>
                <w:bCs/>
              </w:rPr>
            </w:pPr>
            <w:r w:rsidRPr="00B14FBD">
              <w:rPr>
                <w:b/>
                <w:bCs/>
              </w:rPr>
              <w:t>Net result from transactions - net operating balance</w:t>
            </w:r>
          </w:p>
        </w:tc>
        <w:tc>
          <w:tcPr>
            <w:tcW w:w="1451" w:type="dxa"/>
            <w:shd w:val="clear" w:color="auto" w:fill="auto"/>
            <w:vAlign w:val="bottom"/>
          </w:tcPr>
          <w:p w14:paraId="44B5BA96" w14:textId="77777777" w:rsidR="00163528" w:rsidRPr="00B14FBD" w:rsidRDefault="00163528" w:rsidP="00DF1862">
            <w:pPr>
              <w:pStyle w:val="TableBody"/>
              <w:rPr>
                <w:b/>
                <w:bCs/>
              </w:rPr>
            </w:pPr>
            <w:r w:rsidRPr="00B14FBD">
              <w:rPr>
                <w:b/>
                <w:bCs/>
              </w:rPr>
              <w:t> </w:t>
            </w:r>
          </w:p>
        </w:tc>
        <w:tc>
          <w:tcPr>
            <w:tcW w:w="1452" w:type="dxa"/>
            <w:shd w:val="clear" w:color="auto" w:fill="auto"/>
          </w:tcPr>
          <w:p w14:paraId="0AC3D913" w14:textId="77777777" w:rsidR="00163528" w:rsidRPr="00B14FBD" w:rsidRDefault="00163528" w:rsidP="00DF1862">
            <w:pPr>
              <w:pStyle w:val="TableBody"/>
              <w:rPr>
                <w:b/>
                <w:bCs/>
              </w:rPr>
            </w:pPr>
            <w:r w:rsidRPr="00B14FBD">
              <w:rPr>
                <w:b/>
                <w:bCs/>
              </w:rPr>
              <w:t>(1,962,432)</w:t>
            </w:r>
          </w:p>
        </w:tc>
        <w:tc>
          <w:tcPr>
            <w:tcW w:w="1452" w:type="dxa"/>
            <w:shd w:val="clear" w:color="auto" w:fill="auto"/>
          </w:tcPr>
          <w:p w14:paraId="166B5372" w14:textId="77777777" w:rsidR="00163528" w:rsidRPr="00B14FBD" w:rsidRDefault="00163528" w:rsidP="00DF1862">
            <w:pPr>
              <w:pStyle w:val="TableBody"/>
              <w:rPr>
                <w:b/>
                <w:bCs/>
              </w:rPr>
            </w:pPr>
            <w:r w:rsidRPr="00B14FBD">
              <w:rPr>
                <w:b/>
                <w:bCs/>
              </w:rPr>
              <w:t>20,241,262</w:t>
            </w:r>
          </w:p>
        </w:tc>
      </w:tr>
      <w:tr w:rsidR="00163528" w:rsidRPr="00B14FBD" w14:paraId="11BFBDFE" w14:textId="77777777" w:rsidTr="00DF1862">
        <w:tc>
          <w:tcPr>
            <w:tcW w:w="4390" w:type="dxa"/>
            <w:shd w:val="clear" w:color="auto" w:fill="auto"/>
          </w:tcPr>
          <w:p w14:paraId="243EAF5F" w14:textId="77777777" w:rsidR="00163528" w:rsidRPr="00AA32A0" w:rsidRDefault="00163528" w:rsidP="00DF1862">
            <w:pPr>
              <w:pStyle w:val="TableBody"/>
              <w:rPr>
                <w:b/>
                <w:bCs/>
              </w:rPr>
            </w:pPr>
            <w:r w:rsidRPr="00AA32A0">
              <w:rPr>
                <w:b/>
                <w:bCs/>
              </w:rPr>
              <w:t>Other economic flows included in net result</w:t>
            </w:r>
          </w:p>
        </w:tc>
        <w:tc>
          <w:tcPr>
            <w:tcW w:w="1451" w:type="dxa"/>
            <w:shd w:val="clear" w:color="auto" w:fill="auto"/>
            <w:vAlign w:val="bottom"/>
          </w:tcPr>
          <w:p w14:paraId="13DAA4C8" w14:textId="77777777" w:rsidR="00163528" w:rsidRPr="00AA32A0" w:rsidRDefault="00163528" w:rsidP="00DF1862">
            <w:pPr>
              <w:pStyle w:val="TableBody"/>
              <w:rPr>
                <w:b/>
                <w:bCs/>
              </w:rPr>
            </w:pPr>
            <w:r w:rsidRPr="00AA32A0">
              <w:rPr>
                <w:b/>
                <w:bCs/>
              </w:rPr>
              <w:t>8.4</w:t>
            </w:r>
          </w:p>
        </w:tc>
        <w:tc>
          <w:tcPr>
            <w:tcW w:w="1452" w:type="dxa"/>
            <w:shd w:val="clear" w:color="auto" w:fill="auto"/>
          </w:tcPr>
          <w:p w14:paraId="45F05B42" w14:textId="77777777" w:rsidR="00163528" w:rsidRPr="00B14FBD" w:rsidRDefault="00163528" w:rsidP="00DF1862">
            <w:pPr>
              <w:pStyle w:val="TableBody"/>
            </w:pPr>
          </w:p>
        </w:tc>
        <w:tc>
          <w:tcPr>
            <w:tcW w:w="1452" w:type="dxa"/>
            <w:shd w:val="clear" w:color="auto" w:fill="auto"/>
          </w:tcPr>
          <w:p w14:paraId="30E9BB35" w14:textId="77777777" w:rsidR="00163528" w:rsidRPr="00B14FBD" w:rsidRDefault="00163528" w:rsidP="00DF1862">
            <w:pPr>
              <w:pStyle w:val="TableBody"/>
            </w:pPr>
          </w:p>
        </w:tc>
      </w:tr>
      <w:tr w:rsidR="00163528" w:rsidRPr="00B14FBD" w14:paraId="619A745B" w14:textId="77777777" w:rsidTr="00DF1862">
        <w:tc>
          <w:tcPr>
            <w:tcW w:w="4390" w:type="dxa"/>
            <w:shd w:val="clear" w:color="auto" w:fill="auto"/>
          </w:tcPr>
          <w:p w14:paraId="03E875AB" w14:textId="77777777" w:rsidR="00163528" w:rsidRPr="00AA32A0" w:rsidRDefault="00163528" w:rsidP="00DF1862">
            <w:pPr>
              <w:pStyle w:val="TableBody"/>
              <w:rPr>
                <w:b/>
                <w:bCs/>
              </w:rPr>
            </w:pPr>
            <w:r w:rsidRPr="00AA32A0">
              <w:rPr>
                <w:b/>
                <w:bCs/>
              </w:rPr>
              <w:t>Items that may be reclassified subsequently to net results</w:t>
            </w:r>
          </w:p>
        </w:tc>
        <w:tc>
          <w:tcPr>
            <w:tcW w:w="1451" w:type="dxa"/>
            <w:shd w:val="clear" w:color="auto" w:fill="auto"/>
          </w:tcPr>
          <w:p w14:paraId="07F6E409" w14:textId="77777777" w:rsidR="00163528" w:rsidRPr="00B14FBD" w:rsidRDefault="00163528" w:rsidP="00DF1862">
            <w:pPr>
              <w:pStyle w:val="TableBody"/>
            </w:pPr>
          </w:p>
        </w:tc>
        <w:tc>
          <w:tcPr>
            <w:tcW w:w="1452" w:type="dxa"/>
            <w:shd w:val="clear" w:color="auto" w:fill="auto"/>
            <w:vAlign w:val="bottom"/>
          </w:tcPr>
          <w:p w14:paraId="2596E89D" w14:textId="77777777" w:rsidR="00163528" w:rsidRPr="00B14FBD" w:rsidRDefault="00163528" w:rsidP="00DF1862">
            <w:pPr>
              <w:pStyle w:val="TableBody"/>
            </w:pPr>
            <w:r w:rsidRPr="00B14FBD">
              <w:t> </w:t>
            </w:r>
          </w:p>
        </w:tc>
        <w:tc>
          <w:tcPr>
            <w:tcW w:w="1452" w:type="dxa"/>
            <w:shd w:val="clear" w:color="auto" w:fill="auto"/>
            <w:vAlign w:val="bottom"/>
          </w:tcPr>
          <w:p w14:paraId="2966A37B" w14:textId="77777777" w:rsidR="00163528" w:rsidRPr="00B14FBD" w:rsidRDefault="00163528" w:rsidP="00DF1862">
            <w:pPr>
              <w:pStyle w:val="TableBody"/>
            </w:pPr>
            <w:r w:rsidRPr="00B14FBD">
              <w:t> </w:t>
            </w:r>
          </w:p>
        </w:tc>
      </w:tr>
      <w:tr w:rsidR="00163528" w:rsidRPr="00B14FBD" w14:paraId="3E997B00" w14:textId="77777777" w:rsidTr="00DF1862">
        <w:tc>
          <w:tcPr>
            <w:tcW w:w="4390" w:type="dxa"/>
            <w:shd w:val="clear" w:color="auto" w:fill="auto"/>
          </w:tcPr>
          <w:p w14:paraId="7D6EBC9E" w14:textId="77777777" w:rsidR="00163528" w:rsidRPr="00B14FBD" w:rsidRDefault="00163528" w:rsidP="00DF1862">
            <w:pPr>
              <w:pStyle w:val="TableBody"/>
            </w:pPr>
            <w:r w:rsidRPr="00B14FBD">
              <w:t>Net gains/(losses) on disposal of property plant and equipment</w:t>
            </w:r>
          </w:p>
        </w:tc>
        <w:tc>
          <w:tcPr>
            <w:tcW w:w="1451" w:type="dxa"/>
            <w:shd w:val="clear" w:color="auto" w:fill="auto"/>
            <w:vAlign w:val="bottom"/>
          </w:tcPr>
          <w:p w14:paraId="1C46F961" w14:textId="77777777" w:rsidR="00163528" w:rsidRPr="00B14FBD" w:rsidRDefault="00163528" w:rsidP="00DF1862">
            <w:pPr>
              <w:pStyle w:val="TableBody"/>
            </w:pPr>
          </w:p>
        </w:tc>
        <w:tc>
          <w:tcPr>
            <w:tcW w:w="1452" w:type="dxa"/>
            <w:shd w:val="clear" w:color="auto" w:fill="auto"/>
          </w:tcPr>
          <w:p w14:paraId="69D9BB01" w14:textId="77777777" w:rsidR="00163528" w:rsidRPr="00B14FBD" w:rsidRDefault="00163528" w:rsidP="00DF1862">
            <w:pPr>
              <w:pStyle w:val="TableBody"/>
            </w:pPr>
            <w:r w:rsidRPr="00B14FBD">
              <w:t>539</w:t>
            </w:r>
          </w:p>
        </w:tc>
        <w:tc>
          <w:tcPr>
            <w:tcW w:w="1452" w:type="dxa"/>
            <w:shd w:val="clear" w:color="auto" w:fill="auto"/>
          </w:tcPr>
          <w:p w14:paraId="60E7FB1D" w14:textId="77777777" w:rsidR="00163528" w:rsidRPr="00B14FBD" w:rsidRDefault="00163528" w:rsidP="00DF1862">
            <w:pPr>
              <w:pStyle w:val="TableBody"/>
            </w:pPr>
            <w:r w:rsidRPr="00B14FBD">
              <w:t>(162)</w:t>
            </w:r>
          </w:p>
        </w:tc>
      </w:tr>
      <w:tr w:rsidR="00163528" w:rsidRPr="00B14FBD" w14:paraId="3CBAFCE2" w14:textId="77777777" w:rsidTr="00DF1862">
        <w:tc>
          <w:tcPr>
            <w:tcW w:w="4390" w:type="dxa"/>
            <w:shd w:val="clear" w:color="auto" w:fill="auto"/>
          </w:tcPr>
          <w:p w14:paraId="21108552" w14:textId="77777777" w:rsidR="00163528" w:rsidRPr="00B14FBD" w:rsidRDefault="00163528" w:rsidP="00DF1862">
            <w:pPr>
              <w:pStyle w:val="TableBody"/>
            </w:pPr>
            <w:r w:rsidRPr="00B14FBD">
              <w:t>Net gains/(losses) from revaluation of long service leave liability</w:t>
            </w:r>
          </w:p>
        </w:tc>
        <w:tc>
          <w:tcPr>
            <w:tcW w:w="1451" w:type="dxa"/>
            <w:shd w:val="clear" w:color="auto" w:fill="auto"/>
            <w:vAlign w:val="bottom"/>
          </w:tcPr>
          <w:p w14:paraId="11D757DC" w14:textId="77777777" w:rsidR="00163528" w:rsidRPr="00B14FBD" w:rsidRDefault="00163528" w:rsidP="00DF1862">
            <w:pPr>
              <w:pStyle w:val="TableBody"/>
            </w:pPr>
          </w:p>
        </w:tc>
        <w:tc>
          <w:tcPr>
            <w:tcW w:w="1452" w:type="dxa"/>
            <w:shd w:val="clear" w:color="auto" w:fill="auto"/>
          </w:tcPr>
          <w:p w14:paraId="0D5247D3" w14:textId="77777777" w:rsidR="00163528" w:rsidRPr="00B14FBD" w:rsidRDefault="00163528" w:rsidP="00DF1862">
            <w:pPr>
              <w:pStyle w:val="TableBody"/>
            </w:pPr>
            <w:r w:rsidRPr="00B14FBD">
              <w:t>(7,850)</w:t>
            </w:r>
          </w:p>
        </w:tc>
        <w:tc>
          <w:tcPr>
            <w:tcW w:w="1452" w:type="dxa"/>
            <w:shd w:val="clear" w:color="auto" w:fill="auto"/>
          </w:tcPr>
          <w:p w14:paraId="289A2645" w14:textId="77777777" w:rsidR="00163528" w:rsidRPr="00B14FBD" w:rsidRDefault="00163528" w:rsidP="00DF1862">
            <w:pPr>
              <w:pStyle w:val="TableBody"/>
            </w:pPr>
            <w:r w:rsidRPr="00B14FBD">
              <w:t>6,042</w:t>
            </w:r>
          </w:p>
        </w:tc>
      </w:tr>
      <w:tr w:rsidR="00163528" w:rsidRPr="00B14FBD" w14:paraId="7093434F" w14:textId="77777777" w:rsidTr="00DF1862">
        <w:tc>
          <w:tcPr>
            <w:tcW w:w="4390" w:type="dxa"/>
            <w:shd w:val="clear" w:color="auto" w:fill="auto"/>
          </w:tcPr>
          <w:p w14:paraId="6C843F71" w14:textId="77777777" w:rsidR="00163528" w:rsidRPr="00AA32A0" w:rsidRDefault="00163528" w:rsidP="00DF1862">
            <w:pPr>
              <w:pStyle w:val="TableBody"/>
              <w:rPr>
                <w:b/>
                <w:bCs/>
                <w:i/>
                <w:iCs/>
              </w:rPr>
            </w:pPr>
            <w:r w:rsidRPr="00AA32A0">
              <w:rPr>
                <w:b/>
                <w:bCs/>
                <w:i/>
                <w:iCs/>
              </w:rPr>
              <w:lastRenderedPageBreak/>
              <w:t>Total other economic flows included in net result</w:t>
            </w:r>
          </w:p>
        </w:tc>
        <w:tc>
          <w:tcPr>
            <w:tcW w:w="1451" w:type="dxa"/>
            <w:shd w:val="clear" w:color="auto" w:fill="auto"/>
            <w:vAlign w:val="bottom"/>
          </w:tcPr>
          <w:p w14:paraId="2882CDFC" w14:textId="77777777" w:rsidR="00163528" w:rsidRPr="00AA32A0" w:rsidRDefault="00163528" w:rsidP="00DF1862">
            <w:pPr>
              <w:pStyle w:val="TableBody"/>
              <w:rPr>
                <w:b/>
                <w:bCs/>
                <w:i/>
                <w:iCs/>
              </w:rPr>
            </w:pPr>
          </w:p>
        </w:tc>
        <w:tc>
          <w:tcPr>
            <w:tcW w:w="1452" w:type="dxa"/>
            <w:shd w:val="clear" w:color="auto" w:fill="auto"/>
          </w:tcPr>
          <w:p w14:paraId="3D2500A8" w14:textId="77777777" w:rsidR="00163528" w:rsidRPr="00AA32A0" w:rsidRDefault="00163528" w:rsidP="00DF1862">
            <w:pPr>
              <w:pStyle w:val="TableBody"/>
              <w:rPr>
                <w:b/>
                <w:bCs/>
                <w:i/>
                <w:iCs/>
              </w:rPr>
            </w:pPr>
            <w:r w:rsidRPr="00AA32A0">
              <w:rPr>
                <w:b/>
                <w:bCs/>
                <w:i/>
                <w:iCs/>
              </w:rPr>
              <w:t>(7,311)</w:t>
            </w:r>
          </w:p>
        </w:tc>
        <w:tc>
          <w:tcPr>
            <w:tcW w:w="1452" w:type="dxa"/>
            <w:shd w:val="clear" w:color="auto" w:fill="auto"/>
          </w:tcPr>
          <w:p w14:paraId="4F970B24" w14:textId="77777777" w:rsidR="00163528" w:rsidRPr="00AA32A0" w:rsidRDefault="00163528" w:rsidP="00DF1862">
            <w:pPr>
              <w:pStyle w:val="TableBody"/>
              <w:rPr>
                <w:b/>
                <w:bCs/>
                <w:i/>
                <w:iCs/>
              </w:rPr>
            </w:pPr>
            <w:r w:rsidRPr="00AA32A0">
              <w:rPr>
                <w:b/>
                <w:bCs/>
                <w:i/>
                <w:iCs/>
              </w:rPr>
              <w:t>5,880</w:t>
            </w:r>
          </w:p>
        </w:tc>
      </w:tr>
      <w:tr w:rsidR="00163528" w:rsidRPr="00B14FBD" w14:paraId="54A1ACD3" w14:textId="77777777" w:rsidTr="00DF1862">
        <w:tc>
          <w:tcPr>
            <w:tcW w:w="4390" w:type="dxa"/>
            <w:shd w:val="clear" w:color="auto" w:fill="auto"/>
          </w:tcPr>
          <w:p w14:paraId="5C8A28BB" w14:textId="77777777" w:rsidR="00163528" w:rsidRPr="00AA32A0" w:rsidRDefault="00163528" w:rsidP="00DF1862">
            <w:pPr>
              <w:pStyle w:val="TableBody"/>
              <w:rPr>
                <w:b/>
                <w:bCs/>
              </w:rPr>
            </w:pPr>
            <w:r w:rsidRPr="00AA32A0">
              <w:rPr>
                <w:b/>
                <w:bCs/>
              </w:rPr>
              <w:t>Net result from continuing operations</w:t>
            </w:r>
          </w:p>
        </w:tc>
        <w:tc>
          <w:tcPr>
            <w:tcW w:w="1451" w:type="dxa"/>
            <w:shd w:val="clear" w:color="auto" w:fill="auto"/>
            <w:vAlign w:val="bottom"/>
          </w:tcPr>
          <w:p w14:paraId="3B497184" w14:textId="77777777" w:rsidR="00163528" w:rsidRPr="00AA32A0" w:rsidRDefault="00163528" w:rsidP="00DF1862">
            <w:pPr>
              <w:pStyle w:val="TableBody"/>
              <w:rPr>
                <w:b/>
                <w:bCs/>
              </w:rPr>
            </w:pPr>
            <w:r w:rsidRPr="00AA32A0">
              <w:rPr>
                <w:b/>
                <w:bCs/>
              </w:rPr>
              <w:t> </w:t>
            </w:r>
          </w:p>
        </w:tc>
        <w:tc>
          <w:tcPr>
            <w:tcW w:w="1452" w:type="dxa"/>
            <w:shd w:val="clear" w:color="auto" w:fill="auto"/>
          </w:tcPr>
          <w:p w14:paraId="0B9497CB" w14:textId="77777777" w:rsidR="00163528" w:rsidRPr="00AA32A0" w:rsidRDefault="00163528" w:rsidP="00DF1862">
            <w:pPr>
              <w:pStyle w:val="TableBody"/>
              <w:rPr>
                <w:b/>
                <w:bCs/>
              </w:rPr>
            </w:pPr>
            <w:r w:rsidRPr="00AA32A0">
              <w:rPr>
                <w:b/>
                <w:bCs/>
              </w:rPr>
              <w:t>(1,969,743)</w:t>
            </w:r>
          </w:p>
        </w:tc>
        <w:tc>
          <w:tcPr>
            <w:tcW w:w="1452" w:type="dxa"/>
            <w:shd w:val="clear" w:color="auto" w:fill="auto"/>
          </w:tcPr>
          <w:p w14:paraId="5E8FFB1F" w14:textId="77777777" w:rsidR="00163528" w:rsidRPr="00AA32A0" w:rsidRDefault="00163528" w:rsidP="00DF1862">
            <w:pPr>
              <w:pStyle w:val="TableBody"/>
              <w:rPr>
                <w:b/>
                <w:bCs/>
              </w:rPr>
            </w:pPr>
            <w:r w:rsidRPr="00AA32A0">
              <w:rPr>
                <w:b/>
                <w:bCs/>
              </w:rPr>
              <w:t>20,247,142</w:t>
            </w:r>
          </w:p>
        </w:tc>
      </w:tr>
      <w:tr w:rsidR="00163528" w:rsidRPr="00B14FBD" w14:paraId="13C6C9AB" w14:textId="77777777" w:rsidTr="00DF1862">
        <w:tc>
          <w:tcPr>
            <w:tcW w:w="4390" w:type="dxa"/>
            <w:shd w:val="clear" w:color="auto" w:fill="auto"/>
          </w:tcPr>
          <w:p w14:paraId="59700F51" w14:textId="77777777" w:rsidR="00163528" w:rsidRPr="00AA32A0" w:rsidRDefault="00163528" w:rsidP="00DF1862">
            <w:pPr>
              <w:pStyle w:val="TableBody"/>
              <w:rPr>
                <w:b/>
                <w:bCs/>
              </w:rPr>
            </w:pPr>
            <w:r w:rsidRPr="00AA32A0">
              <w:rPr>
                <w:b/>
                <w:bCs/>
              </w:rPr>
              <w:t>COMPREHENSIVE RESULT</w:t>
            </w:r>
          </w:p>
        </w:tc>
        <w:tc>
          <w:tcPr>
            <w:tcW w:w="1451" w:type="dxa"/>
            <w:shd w:val="clear" w:color="auto" w:fill="auto"/>
            <w:vAlign w:val="bottom"/>
          </w:tcPr>
          <w:p w14:paraId="3B086926" w14:textId="77777777" w:rsidR="00163528" w:rsidRPr="00AA32A0" w:rsidRDefault="00163528" w:rsidP="00DF1862">
            <w:pPr>
              <w:pStyle w:val="TableBody"/>
              <w:rPr>
                <w:b/>
                <w:bCs/>
              </w:rPr>
            </w:pPr>
            <w:r w:rsidRPr="00AA32A0">
              <w:rPr>
                <w:b/>
                <w:bCs/>
              </w:rPr>
              <w:t> </w:t>
            </w:r>
          </w:p>
        </w:tc>
        <w:tc>
          <w:tcPr>
            <w:tcW w:w="1452" w:type="dxa"/>
            <w:shd w:val="clear" w:color="auto" w:fill="auto"/>
          </w:tcPr>
          <w:p w14:paraId="4CB69EA9" w14:textId="77777777" w:rsidR="00163528" w:rsidRPr="00AA32A0" w:rsidRDefault="00163528" w:rsidP="00DF1862">
            <w:pPr>
              <w:pStyle w:val="TableBody"/>
              <w:rPr>
                <w:b/>
                <w:bCs/>
              </w:rPr>
            </w:pPr>
            <w:r w:rsidRPr="00AA32A0">
              <w:rPr>
                <w:b/>
                <w:bCs/>
              </w:rPr>
              <w:t>(1,969,743)</w:t>
            </w:r>
          </w:p>
        </w:tc>
        <w:tc>
          <w:tcPr>
            <w:tcW w:w="1452" w:type="dxa"/>
            <w:shd w:val="clear" w:color="auto" w:fill="auto"/>
          </w:tcPr>
          <w:p w14:paraId="14F19AA8" w14:textId="77777777" w:rsidR="00163528" w:rsidRPr="00AA32A0" w:rsidRDefault="00163528" w:rsidP="00DF1862">
            <w:pPr>
              <w:pStyle w:val="TableBody"/>
              <w:rPr>
                <w:b/>
                <w:bCs/>
              </w:rPr>
            </w:pPr>
            <w:r w:rsidRPr="00AA32A0">
              <w:rPr>
                <w:b/>
                <w:bCs/>
              </w:rPr>
              <w:t>20,247,142</w:t>
            </w:r>
          </w:p>
        </w:tc>
      </w:tr>
    </w:tbl>
    <w:p w14:paraId="1595C605" w14:textId="77777777" w:rsidR="006B6A79" w:rsidRDefault="006B6A79" w:rsidP="00242745"/>
    <w:p w14:paraId="6AE2FFD8" w14:textId="792B84E2" w:rsidR="00163528" w:rsidRDefault="00163528" w:rsidP="00163528">
      <w:pPr>
        <w:pStyle w:val="Heading30"/>
      </w:pPr>
      <w:r w:rsidRPr="00AA32A0">
        <w:t>Balance sheet</w:t>
      </w:r>
    </w:p>
    <w:p w14:paraId="217DF037" w14:textId="77777777" w:rsidR="00163528" w:rsidRDefault="00163528" w:rsidP="00163528">
      <w:pPr>
        <w:pStyle w:val="BodyParagraph"/>
      </w:pPr>
      <w:r w:rsidRPr="00913763">
        <w:t xml:space="preserve">As </w:t>
      </w:r>
      <w:proofErr w:type="gramStart"/>
      <w:r w:rsidRPr="00913763">
        <w:t>at</w:t>
      </w:r>
      <w:proofErr w:type="gramEnd"/>
      <w:r w:rsidRPr="00913763">
        <w:t xml:space="preserve"> 30 June 2024</w:t>
      </w:r>
    </w:p>
    <w:tbl>
      <w:tblPr>
        <w:tblStyle w:val="TableLight"/>
        <w:tblW w:w="0" w:type="auto"/>
        <w:tblLook w:val="04A0" w:firstRow="1" w:lastRow="0" w:firstColumn="1" w:lastColumn="0" w:noHBand="0" w:noVBand="1"/>
      </w:tblPr>
      <w:tblGrid>
        <w:gridCol w:w="4390"/>
        <w:gridCol w:w="1451"/>
        <w:gridCol w:w="1452"/>
        <w:gridCol w:w="1452"/>
      </w:tblGrid>
      <w:tr w:rsidR="00163528" w:rsidRPr="002834CA" w14:paraId="5212EC0A" w14:textId="77777777" w:rsidTr="001F3B11">
        <w:trPr>
          <w:cnfStyle w:val="100000000000" w:firstRow="1" w:lastRow="0" w:firstColumn="0" w:lastColumn="0" w:oddVBand="0" w:evenVBand="0" w:oddHBand="0" w:evenHBand="0" w:firstRowFirstColumn="0" w:firstRowLastColumn="0" w:lastRowFirstColumn="0" w:lastRowLastColumn="0"/>
          <w:tblHeader/>
        </w:trPr>
        <w:tc>
          <w:tcPr>
            <w:tcW w:w="4390" w:type="dxa"/>
            <w:shd w:val="clear" w:color="auto" w:fill="D9D9D9" w:themeFill="background1" w:themeFillShade="D9"/>
          </w:tcPr>
          <w:p w14:paraId="77753349" w14:textId="77777777" w:rsidR="00163528" w:rsidRPr="002834CA" w:rsidRDefault="00163528" w:rsidP="00DF1862">
            <w:pPr>
              <w:pStyle w:val="TableBody"/>
            </w:pPr>
            <w:bookmarkStart w:id="3" w:name="ColumnTitle_2"/>
            <w:bookmarkEnd w:id="3"/>
          </w:p>
        </w:tc>
        <w:tc>
          <w:tcPr>
            <w:tcW w:w="1451" w:type="dxa"/>
            <w:shd w:val="clear" w:color="auto" w:fill="D9D9D9" w:themeFill="background1" w:themeFillShade="D9"/>
          </w:tcPr>
          <w:p w14:paraId="663D7865" w14:textId="77777777" w:rsidR="00163528" w:rsidRPr="002834CA" w:rsidRDefault="00163528" w:rsidP="00DF1862">
            <w:pPr>
              <w:pStyle w:val="TableBody"/>
            </w:pPr>
          </w:p>
        </w:tc>
        <w:tc>
          <w:tcPr>
            <w:tcW w:w="1452" w:type="dxa"/>
            <w:shd w:val="clear" w:color="auto" w:fill="D9D9D9" w:themeFill="background1" w:themeFillShade="D9"/>
            <w:vAlign w:val="bottom"/>
          </w:tcPr>
          <w:p w14:paraId="5F40A4B7" w14:textId="77777777" w:rsidR="00163528" w:rsidRPr="002834CA" w:rsidRDefault="00163528" w:rsidP="00DF1862">
            <w:pPr>
              <w:pStyle w:val="TableBody"/>
            </w:pPr>
            <w:r w:rsidRPr="002834CA">
              <w:t>2024</w:t>
            </w:r>
            <w:r>
              <w:t xml:space="preserve"> </w:t>
            </w:r>
            <w:r w:rsidRPr="002834CA">
              <w:t>($)</w:t>
            </w:r>
          </w:p>
        </w:tc>
        <w:tc>
          <w:tcPr>
            <w:tcW w:w="1452" w:type="dxa"/>
            <w:shd w:val="clear" w:color="auto" w:fill="D9D9D9" w:themeFill="background1" w:themeFillShade="D9"/>
            <w:vAlign w:val="bottom"/>
          </w:tcPr>
          <w:p w14:paraId="4DFBDB25" w14:textId="77777777" w:rsidR="00163528" w:rsidRPr="002834CA" w:rsidRDefault="00163528" w:rsidP="00DF1862">
            <w:pPr>
              <w:pStyle w:val="TableBody"/>
            </w:pPr>
            <w:r w:rsidRPr="002834CA">
              <w:t>2023</w:t>
            </w:r>
            <w:r>
              <w:t xml:space="preserve"> </w:t>
            </w:r>
            <w:r w:rsidRPr="002834CA">
              <w:t>($)</w:t>
            </w:r>
          </w:p>
        </w:tc>
      </w:tr>
      <w:tr w:rsidR="00163528" w:rsidRPr="002834CA" w14:paraId="794C3BF3" w14:textId="77777777" w:rsidTr="00DF1862">
        <w:tc>
          <w:tcPr>
            <w:tcW w:w="4390" w:type="dxa"/>
            <w:shd w:val="clear" w:color="auto" w:fill="auto"/>
          </w:tcPr>
          <w:p w14:paraId="3AF60E0E" w14:textId="77777777" w:rsidR="00163528" w:rsidRPr="002834CA" w:rsidRDefault="00163528" w:rsidP="00DF1862">
            <w:pPr>
              <w:pStyle w:val="TableBody"/>
              <w:rPr>
                <w:b/>
                <w:bCs/>
              </w:rPr>
            </w:pPr>
            <w:r w:rsidRPr="002834CA">
              <w:rPr>
                <w:b/>
                <w:bCs/>
              </w:rPr>
              <w:t>ASSETS</w:t>
            </w:r>
          </w:p>
        </w:tc>
        <w:tc>
          <w:tcPr>
            <w:tcW w:w="1451" w:type="dxa"/>
            <w:shd w:val="clear" w:color="auto" w:fill="auto"/>
          </w:tcPr>
          <w:p w14:paraId="0C860170" w14:textId="77777777" w:rsidR="00163528" w:rsidRPr="002834CA" w:rsidRDefault="00163528" w:rsidP="00DF1862">
            <w:pPr>
              <w:pStyle w:val="TableBody"/>
            </w:pPr>
          </w:p>
        </w:tc>
        <w:tc>
          <w:tcPr>
            <w:tcW w:w="1452" w:type="dxa"/>
            <w:shd w:val="clear" w:color="auto" w:fill="auto"/>
          </w:tcPr>
          <w:p w14:paraId="0BF1CAB5" w14:textId="77777777" w:rsidR="00163528" w:rsidRPr="002834CA" w:rsidRDefault="00163528" w:rsidP="00DF1862">
            <w:pPr>
              <w:pStyle w:val="TableBody"/>
            </w:pPr>
          </w:p>
        </w:tc>
        <w:tc>
          <w:tcPr>
            <w:tcW w:w="1452" w:type="dxa"/>
            <w:shd w:val="clear" w:color="auto" w:fill="auto"/>
          </w:tcPr>
          <w:p w14:paraId="55FA2AE3" w14:textId="77777777" w:rsidR="00163528" w:rsidRPr="002834CA" w:rsidRDefault="00163528" w:rsidP="00DF1862">
            <w:pPr>
              <w:pStyle w:val="TableBody"/>
            </w:pPr>
          </w:p>
        </w:tc>
      </w:tr>
      <w:tr w:rsidR="00163528" w:rsidRPr="002834CA" w14:paraId="208C4FCA" w14:textId="77777777" w:rsidTr="00DF1862">
        <w:tc>
          <w:tcPr>
            <w:tcW w:w="4390" w:type="dxa"/>
            <w:shd w:val="clear" w:color="auto" w:fill="auto"/>
          </w:tcPr>
          <w:p w14:paraId="7CA4D248" w14:textId="77777777" w:rsidR="00163528" w:rsidRPr="002834CA" w:rsidRDefault="00163528" w:rsidP="00DF1862">
            <w:pPr>
              <w:pStyle w:val="TableBody"/>
              <w:rPr>
                <w:b/>
                <w:bCs/>
              </w:rPr>
            </w:pPr>
            <w:r w:rsidRPr="002834CA">
              <w:rPr>
                <w:b/>
                <w:bCs/>
              </w:rPr>
              <w:t>Financial assets</w:t>
            </w:r>
          </w:p>
        </w:tc>
        <w:tc>
          <w:tcPr>
            <w:tcW w:w="1451" w:type="dxa"/>
            <w:shd w:val="clear" w:color="auto" w:fill="auto"/>
          </w:tcPr>
          <w:p w14:paraId="5A2421D8" w14:textId="77777777" w:rsidR="00163528" w:rsidRPr="002834CA" w:rsidRDefault="00163528" w:rsidP="00DF1862">
            <w:pPr>
              <w:pStyle w:val="TableBody"/>
            </w:pPr>
          </w:p>
        </w:tc>
        <w:tc>
          <w:tcPr>
            <w:tcW w:w="1452" w:type="dxa"/>
            <w:shd w:val="clear" w:color="auto" w:fill="auto"/>
          </w:tcPr>
          <w:p w14:paraId="373347E4" w14:textId="77777777" w:rsidR="00163528" w:rsidRPr="002834CA" w:rsidRDefault="00163528" w:rsidP="00DF1862">
            <w:pPr>
              <w:pStyle w:val="TableBody"/>
            </w:pPr>
          </w:p>
        </w:tc>
        <w:tc>
          <w:tcPr>
            <w:tcW w:w="1452" w:type="dxa"/>
            <w:shd w:val="clear" w:color="auto" w:fill="auto"/>
          </w:tcPr>
          <w:p w14:paraId="4559C94C" w14:textId="77777777" w:rsidR="00163528" w:rsidRPr="002834CA" w:rsidRDefault="00163528" w:rsidP="00DF1862">
            <w:pPr>
              <w:pStyle w:val="TableBody"/>
            </w:pPr>
          </w:p>
        </w:tc>
      </w:tr>
      <w:tr w:rsidR="00163528" w:rsidRPr="002834CA" w14:paraId="344672D1" w14:textId="77777777" w:rsidTr="00DF1862">
        <w:tc>
          <w:tcPr>
            <w:tcW w:w="4390" w:type="dxa"/>
            <w:shd w:val="clear" w:color="auto" w:fill="auto"/>
          </w:tcPr>
          <w:p w14:paraId="41DDB06E" w14:textId="77777777" w:rsidR="00163528" w:rsidRPr="002834CA" w:rsidRDefault="00163528" w:rsidP="00DF1862">
            <w:pPr>
              <w:pStyle w:val="TableBody"/>
            </w:pPr>
            <w:r w:rsidRPr="002834CA">
              <w:t>Cash and cash equivalents</w:t>
            </w:r>
          </w:p>
        </w:tc>
        <w:tc>
          <w:tcPr>
            <w:tcW w:w="1451" w:type="dxa"/>
            <w:shd w:val="clear" w:color="auto" w:fill="auto"/>
          </w:tcPr>
          <w:p w14:paraId="70C640B4" w14:textId="77777777" w:rsidR="00163528" w:rsidRPr="002834CA" w:rsidRDefault="00163528" w:rsidP="00DF1862">
            <w:pPr>
              <w:pStyle w:val="TableBody"/>
            </w:pPr>
            <w:r w:rsidRPr="002834CA">
              <w:t>6.1</w:t>
            </w:r>
          </w:p>
        </w:tc>
        <w:tc>
          <w:tcPr>
            <w:tcW w:w="1452" w:type="dxa"/>
            <w:shd w:val="clear" w:color="auto" w:fill="auto"/>
          </w:tcPr>
          <w:p w14:paraId="00AD23F1" w14:textId="77777777" w:rsidR="00163528" w:rsidRPr="002834CA" w:rsidRDefault="00163528" w:rsidP="00DF1862">
            <w:pPr>
              <w:pStyle w:val="TableBody"/>
            </w:pPr>
            <w:r w:rsidRPr="002834CA">
              <w:t>74,482,137</w:t>
            </w:r>
          </w:p>
        </w:tc>
        <w:tc>
          <w:tcPr>
            <w:tcW w:w="1452" w:type="dxa"/>
            <w:shd w:val="clear" w:color="auto" w:fill="auto"/>
          </w:tcPr>
          <w:p w14:paraId="0D489345" w14:textId="77777777" w:rsidR="00163528" w:rsidRPr="002834CA" w:rsidRDefault="00163528" w:rsidP="00DF1862">
            <w:pPr>
              <w:pStyle w:val="TableBody"/>
            </w:pPr>
            <w:r w:rsidRPr="002834CA">
              <w:t>74,504,879</w:t>
            </w:r>
          </w:p>
        </w:tc>
      </w:tr>
      <w:tr w:rsidR="00163528" w:rsidRPr="002834CA" w14:paraId="3DAABB47" w14:textId="77777777" w:rsidTr="00DF1862">
        <w:tc>
          <w:tcPr>
            <w:tcW w:w="4390" w:type="dxa"/>
            <w:shd w:val="clear" w:color="auto" w:fill="auto"/>
          </w:tcPr>
          <w:p w14:paraId="0DAF9C79" w14:textId="77777777" w:rsidR="00163528" w:rsidRPr="002834CA" w:rsidRDefault="00163528" w:rsidP="00DF1862">
            <w:pPr>
              <w:pStyle w:val="TableBody"/>
            </w:pPr>
            <w:r w:rsidRPr="002834CA">
              <w:t>Receivables</w:t>
            </w:r>
          </w:p>
        </w:tc>
        <w:tc>
          <w:tcPr>
            <w:tcW w:w="1451" w:type="dxa"/>
            <w:shd w:val="clear" w:color="auto" w:fill="auto"/>
          </w:tcPr>
          <w:p w14:paraId="2512964D" w14:textId="77777777" w:rsidR="00163528" w:rsidRPr="002834CA" w:rsidRDefault="00163528" w:rsidP="00DF1862">
            <w:pPr>
              <w:pStyle w:val="TableBody"/>
            </w:pPr>
            <w:r w:rsidRPr="002834CA">
              <w:t>5.1</w:t>
            </w:r>
          </w:p>
        </w:tc>
        <w:tc>
          <w:tcPr>
            <w:tcW w:w="1452" w:type="dxa"/>
            <w:shd w:val="clear" w:color="auto" w:fill="auto"/>
          </w:tcPr>
          <w:p w14:paraId="551CDCFA" w14:textId="77777777" w:rsidR="00163528" w:rsidRPr="002834CA" w:rsidRDefault="00163528" w:rsidP="00DF1862">
            <w:pPr>
              <w:pStyle w:val="TableBody"/>
            </w:pPr>
            <w:r w:rsidRPr="002834CA">
              <w:t>381,867</w:t>
            </w:r>
          </w:p>
        </w:tc>
        <w:tc>
          <w:tcPr>
            <w:tcW w:w="1452" w:type="dxa"/>
            <w:shd w:val="clear" w:color="auto" w:fill="auto"/>
          </w:tcPr>
          <w:p w14:paraId="4F565293" w14:textId="77777777" w:rsidR="00163528" w:rsidRPr="002834CA" w:rsidRDefault="00163528" w:rsidP="00DF1862">
            <w:pPr>
              <w:pStyle w:val="TableBody"/>
            </w:pPr>
            <w:r w:rsidRPr="002834CA">
              <w:t>2,092,212</w:t>
            </w:r>
          </w:p>
        </w:tc>
      </w:tr>
      <w:tr w:rsidR="00163528" w:rsidRPr="002834CA" w14:paraId="71BDF361" w14:textId="77777777" w:rsidTr="00DF1862">
        <w:tc>
          <w:tcPr>
            <w:tcW w:w="4390" w:type="dxa"/>
            <w:shd w:val="clear" w:color="auto" w:fill="auto"/>
          </w:tcPr>
          <w:p w14:paraId="59DF5F85" w14:textId="77777777" w:rsidR="00163528" w:rsidRPr="002834CA" w:rsidRDefault="00163528" w:rsidP="00DF1862">
            <w:pPr>
              <w:pStyle w:val="TableBody"/>
              <w:rPr>
                <w:b/>
                <w:bCs/>
                <w:i/>
                <w:iCs/>
              </w:rPr>
            </w:pPr>
            <w:r w:rsidRPr="002834CA">
              <w:rPr>
                <w:b/>
                <w:bCs/>
                <w:i/>
                <w:iCs/>
              </w:rPr>
              <w:t>Total financial assets</w:t>
            </w:r>
          </w:p>
        </w:tc>
        <w:tc>
          <w:tcPr>
            <w:tcW w:w="1451" w:type="dxa"/>
            <w:shd w:val="clear" w:color="auto" w:fill="auto"/>
          </w:tcPr>
          <w:p w14:paraId="69604B27" w14:textId="77777777" w:rsidR="00163528" w:rsidRPr="002834CA" w:rsidRDefault="00163528" w:rsidP="00DF1862">
            <w:pPr>
              <w:pStyle w:val="TableBody"/>
              <w:rPr>
                <w:b/>
                <w:bCs/>
                <w:i/>
                <w:iCs/>
              </w:rPr>
            </w:pPr>
          </w:p>
        </w:tc>
        <w:tc>
          <w:tcPr>
            <w:tcW w:w="1452" w:type="dxa"/>
            <w:shd w:val="clear" w:color="auto" w:fill="auto"/>
          </w:tcPr>
          <w:p w14:paraId="2E300F34" w14:textId="77777777" w:rsidR="00163528" w:rsidRPr="002834CA" w:rsidRDefault="00163528" w:rsidP="00DF1862">
            <w:pPr>
              <w:pStyle w:val="TableBody"/>
              <w:rPr>
                <w:b/>
                <w:bCs/>
                <w:i/>
                <w:iCs/>
              </w:rPr>
            </w:pPr>
            <w:r w:rsidRPr="002834CA">
              <w:rPr>
                <w:b/>
                <w:bCs/>
                <w:i/>
                <w:iCs/>
              </w:rPr>
              <w:t>74,864,004</w:t>
            </w:r>
          </w:p>
        </w:tc>
        <w:tc>
          <w:tcPr>
            <w:tcW w:w="1452" w:type="dxa"/>
            <w:shd w:val="clear" w:color="auto" w:fill="auto"/>
          </w:tcPr>
          <w:p w14:paraId="04C41749" w14:textId="77777777" w:rsidR="00163528" w:rsidRPr="002834CA" w:rsidRDefault="00163528" w:rsidP="00DF1862">
            <w:pPr>
              <w:pStyle w:val="TableBody"/>
              <w:rPr>
                <w:b/>
                <w:bCs/>
                <w:i/>
                <w:iCs/>
              </w:rPr>
            </w:pPr>
            <w:r w:rsidRPr="002834CA">
              <w:rPr>
                <w:b/>
                <w:bCs/>
                <w:i/>
                <w:iCs/>
              </w:rPr>
              <w:t>76,597,091</w:t>
            </w:r>
          </w:p>
        </w:tc>
      </w:tr>
      <w:tr w:rsidR="00163528" w:rsidRPr="002834CA" w14:paraId="6F3818C8" w14:textId="77777777" w:rsidTr="00DF1862">
        <w:tc>
          <w:tcPr>
            <w:tcW w:w="4390" w:type="dxa"/>
            <w:shd w:val="clear" w:color="auto" w:fill="auto"/>
          </w:tcPr>
          <w:p w14:paraId="1F2EC25B" w14:textId="77777777" w:rsidR="00163528" w:rsidRPr="002834CA" w:rsidRDefault="00163528" w:rsidP="00DF1862">
            <w:pPr>
              <w:pStyle w:val="TableBody"/>
              <w:rPr>
                <w:b/>
                <w:bCs/>
              </w:rPr>
            </w:pPr>
            <w:r w:rsidRPr="002834CA">
              <w:rPr>
                <w:b/>
                <w:bCs/>
              </w:rPr>
              <w:t>Non-financial assets</w:t>
            </w:r>
          </w:p>
        </w:tc>
        <w:tc>
          <w:tcPr>
            <w:tcW w:w="1451" w:type="dxa"/>
            <w:shd w:val="clear" w:color="auto" w:fill="auto"/>
          </w:tcPr>
          <w:p w14:paraId="5FE2E91C" w14:textId="77777777" w:rsidR="00163528" w:rsidRPr="002834CA" w:rsidRDefault="00163528" w:rsidP="00DF1862">
            <w:pPr>
              <w:pStyle w:val="TableBody"/>
            </w:pPr>
          </w:p>
        </w:tc>
        <w:tc>
          <w:tcPr>
            <w:tcW w:w="1452" w:type="dxa"/>
            <w:shd w:val="clear" w:color="auto" w:fill="auto"/>
          </w:tcPr>
          <w:p w14:paraId="1F15BF06" w14:textId="77777777" w:rsidR="00163528" w:rsidRPr="002834CA" w:rsidRDefault="00163528" w:rsidP="00DF1862">
            <w:pPr>
              <w:pStyle w:val="TableBody"/>
            </w:pPr>
          </w:p>
        </w:tc>
        <w:tc>
          <w:tcPr>
            <w:tcW w:w="1452" w:type="dxa"/>
            <w:shd w:val="clear" w:color="auto" w:fill="auto"/>
          </w:tcPr>
          <w:p w14:paraId="204E1994" w14:textId="77777777" w:rsidR="00163528" w:rsidRPr="002834CA" w:rsidRDefault="00163528" w:rsidP="00DF1862">
            <w:pPr>
              <w:pStyle w:val="TableBody"/>
            </w:pPr>
          </w:p>
        </w:tc>
      </w:tr>
      <w:tr w:rsidR="00163528" w:rsidRPr="002834CA" w14:paraId="6C974079" w14:textId="77777777" w:rsidTr="00DF1862">
        <w:tc>
          <w:tcPr>
            <w:tcW w:w="4390" w:type="dxa"/>
            <w:shd w:val="clear" w:color="auto" w:fill="auto"/>
          </w:tcPr>
          <w:p w14:paraId="561B9E93" w14:textId="77777777" w:rsidR="00163528" w:rsidRPr="002834CA" w:rsidRDefault="00163528" w:rsidP="00DF1862">
            <w:pPr>
              <w:pStyle w:val="TableBody"/>
            </w:pPr>
            <w:r w:rsidRPr="002834CA">
              <w:t>Property, plant and equipment</w:t>
            </w:r>
          </w:p>
        </w:tc>
        <w:tc>
          <w:tcPr>
            <w:tcW w:w="1451" w:type="dxa"/>
            <w:shd w:val="clear" w:color="auto" w:fill="auto"/>
          </w:tcPr>
          <w:p w14:paraId="7C9F5939" w14:textId="77777777" w:rsidR="00163528" w:rsidRPr="002834CA" w:rsidRDefault="00163528" w:rsidP="00DF1862">
            <w:pPr>
              <w:pStyle w:val="TableBody"/>
            </w:pPr>
            <w:r w:rsidRPr="002834CA">
              <w:t>4.1</w:t>
            </w:r>
          </w:p>
        </w:tc>
        <w:tc>
          <w:tcPr>
            <w:tcW w:w="1452" w:type="dxa"/>
            <w:shd w:val="clear" w:color="auto" w:fill="auto"/>
          </w:tcPr>
          <w:p w14:paraId="082EC829" w14:textId="77777777" w:rsidR="00163528" w:rsidRPr="002834CA" w:rsidRDefault="00163528" w:rsidP="00DF1862">
            <w:pPr>
              <w:pStyle w:val="TableBody"/>
            </w:pPr>
            <w:r w:rsidRPr="002834CA">
              <w:t>3,433,715</w:t>
            </w:r>
          </w:p>
        </w:tc>
        <w:tc>
          <w:tcPr>
            <w:tcW w:w="1452" w:type="dxa"/>
            <w:shd w:val="clear" w:color="auto" w:fill="auto"/>
          </w:tcPr>
          <w:p w14:paraId="05C18851" w14:textId="77777777" w:rsidR="00163528" w:rsidRPr="002834CA" w:rsidRDefault="00163528" w:rsidP="00DF1862">
            <w:pPr>
              <w:pStyle w:val="TableBody"/>
            </w:pPr>
            <w:r w:rsidRPr="002834CA">
              <w:t>3,951,540</w:t>
            </w:r>
          </w:p>
        </w:tc>
      </w:tr>
      <w:tr w:rsidR="00163528" w:rsidRPr="002834CA" w14:paraId="54FC6E4F" w14:textId="77777777" w:rsidTr="00DF1862">
        <w:tc>
          <w:tcPr>
            <w:tcW w:w="4390" w:type="dxa"/>
            <w:shd w:val="clear" w:color="auto" w:fill="auto"/>
          </w:tcPr>
          <w:p w14:paraId="019152E1" w14:textId="77777777" w:rsidR="00163528" w:rsidRPr="002834CA" w:rsidRDefault="00163528" w:rsidP="00DF1862">
            <w:pPr>
              <w:pStyle w:val="TableBody"/>
            </w:pPr>
            <w:r w:rsidRPr="002834CA">
              <w:t>Prepayments</w:t>
            </w:r>
          </w:p>
        </w:tc>
        <w:tc>
          <w:tcPr>
            <w:tcW w:w="1451" w:type="dxa"/>
            <w:shd w:val="clear" w:color="auto" w:fill="auto"/>
          </w:tcPr>
          <w:p w14:paraId="3F252B06" w14:textId="77777777" w:rsidR="00163528" w:rsidRPr="002834CA" w:rsidRDefault="00163528" w:rsidP="00DF1862">
            <w:pPr>
              <w:pStyle w:val="TableBody"/>
            </w:pPr>
          </w:p>
        </w:tc>
        <w:tc>
          <w:tcPr>
            <w:tcW w:w="1452" w:type="dxa"/>
            <w:shd w:val="clear" w:color="auto" w:fill="auto"/>
          </w:tcPr>
          <w:p w14:paraId="0FF0623F" w14:textId="77777777" w:rsidR="00163528" w:rsidRPr="002834CA" w:rsidRDefault="00163528" w:rsidP="00DF1862">
            <w:pPr>
              <w:pStyle w:val="TableBody"/>
            </w:pPr>
            <w:r w:rsidRPr="002834CA">
              <w:t>203,037</w:t>
            </w:r>
          </w:p>
        </w:tc>
        <w:tc>
          <w:tcPr>
            <w:tcW w:w="1452" w:type="dxa"/>
            <w:shd w:val="clear" w:color="auto" w:fill="auto"/>
          </w:tcPr>
          <w:p w14:paraId="13F5BA65" w14:textId="77777777" w:rsidR="00163528" w:rsidRPr="002834CA" w:rsidRDefault="00163528" w:rsidP="00DF1862">
            <w:pPr>
              <w:pStyle w:val="TableBody"/>
            </w:pPr>
            <w:r w:rsidRPr="002834CA">
              <w:t>225,622</w:t>
            </w:r>
          </w:p>
        </w:tc>
      </w:tr>
      <w:tr w:rsidR="00163528" w:rsidRPr="002834CA" w14:paraId="3EC9D108" w14:textId="77777777" w:rsidTr="00DF1862">
        <w:tc>
          <w:tcPr>
            <w:tcW w:w="4390" w:type="dxa"/>
            <w:shd w:val="clear" w:color="auto" w:fill="auto"/>
          </w:tcPr>
          <w:p w14:paraId="7320C0AF" w14:textId="77777777" w:rsidR="00163528" w:rsidRPr="002834CA" w:rsidRDefault="00163528" w:rsidP="00DF1862">
            <w:pPr>
              <w:pStyle w:val="TableBody"/>
              <w:rPr>
                <w:b/>
                <w:bCs/>
                <w:i/>
                <w:iCs/>
              </w:rPr>
            </w:pPr>
            <w:r w:rsidRPr="002834CA">
              <w:rPr>
                <w:b/>
                <w:bCs/>
                <w:i/>
                <w:iCs/>
              </w:rPr>
              <w:t>Total non</w:t>
            </w:r>
            <w:r w:rsidRPr="002834CA">
              <w:rPr>
                <w:rFonts w:ascii="Cambria Math" w:hAnsi="Cambria Math" w:cs="Cambria Math"/>
                <w:b/>
                <w:bCs/>
                <w:i/>
                <w:iCs/>
              </w:rPr>
              <w:t>‑</w:t>
            </w:r>
            <w:r w:rsidRPr="002834CA">
              <w:rPr>
                <w:b/>
                <w:bCs/>
                <w:i/>
                <w:iCs/>
              </w:rPr>
              <w:t>financial assets</w:t>
            </w:r>
          </w:p>
        </w:tc>
        <w:tc>
          <w:tcPr>
            <w:tcW w:w="1451" w:type="dxa"/>
            <w:shd w:val="clear" w:color="auto" w:fill="auto"/>
          </w:tcPr>
          <w:p w14:paraId="4A8D00AB" w14:textId="77777777" w:rsidR="00163528" w:rsidRPr="002834CA" w:rsidRDefault="00163528" w:rsidP="00DF1862">
            <w:pPr>
              <w:pStyle w:val="TableBody"/>
              <w:rPr>
                <w:b/>
                <w:bCs/>
                <w:i/>
                <w:iCs/>
              </w:rPr>
            </w:pPr>
          </w:p>
        </w:tc>
        <w:tc>
          <w:tcPr>
            <w:tcW w:w="1452" w:type="dxa"/>
            <w:shd w:val="clear" w:color="auto" w:fill="auto"/>
          </w:tcPr>
          <w:p w14:paraId="1E5F8D25" w14:textId="77777777" w:rsidR="00163528" w:rsidRPr="002834CA" w:rsidRDefault="00163528" w:rsidP="00DF1862">
            <w:pPr>
              <w:pStyle w:val="TableBody"/>
              <w:rPr>
                <w:b/>
                <w:bCs/>
                <w:i/>
                <w:iCs/>
              </w:rPr>
            </w:pPr>
            <w:r w:rsidRPr="002834CA">
              <w:rPr>
                <w:b/>
                <w:bCs/>
                <w:i/>
                <w:iCs/>
              </w:rPr>
              <w:t>3,636,752</w:t>
            </w:r>
          </w:p>
        </w:tc>
        <w:tc>
          <w:tcPr>
            <w:tcW w:w="1452" w:type="dxa"/>
            <w:shd w:val="clear" w:color="auto" w:fill="auto"/>
          </w:tcPr>
          <w:p w14:paraId="52B682EE" w14:textId="77777777" w:rsidR="00163528" w:rsidRPr="002834CA" w:rsidRDefault="00163528" w:rsidP="00DF1862">
            <w:pPr>
              <w:pStyle w:val="TableBody"/>
              <w:rPr>
                <w:b/>
                <w:bCs/>
                <w:i/>
                <w:iCs/>
              </w:rPr>
            </w:pPr>
            <w:r w:rsidRPr="002834CA">
              <w:rPr>
                <w:b/>
                <w:bCs/>
                <w:i/>
                <w:iCs/>
              </w:rPr>
              <w:t>4,177,162</w:t>
            </w:r>
          </w:p>
        </w:tc>
      </w:tr>
      <w:tr w:rsidR="00163528" w:rsidRPr="002834CA" w14:paraId="3F1504E6" w14:textId="77777777" w:rsidTr="00DF1862">
        <w:tc>
          <w:tcPr>
            <w:tcW w:w="4390" w:type="dxa"/>
            <w:shd w:val="clear" w:color="auto" w:fill="auto"/>
          </w:tcPr>
          <w:p w14:paraId="5F650150" w14:textId="77777777" w:rsidR="00163528" w:rsidRPr="002834CA" w:rsidRDefault="00163528" w:rsidP="00DF1862">
            <w:pPr>
              <w:pStyle w:val="TableBody"/>
              <w:rPr>
                <w:b/>
                <w:bCs/>
              </w:rPr>
            </w:pPr>
            <w:r w:rsidRPr="002834CA">
              <w:rPr>
                <w:b/>
                <w:bCs/>
              </w:rPr>
              <w:t>Total assets</w:t>
            </w:r>
          </w:p>
        </w:tc>
        <w:tc>
          <w:tcPr>
            <w:tcW w:w="1451" w:type="dxa"/>
            <w:shd w:val="clear" w:color="auto" w:fill="auto"/>
          </w:tcPr>
          <w:p w14:paraId="40F038FF" w14:textId="77777777" w:rsidR="00163528" w:rsidRPr="002834CA" w:rsidRDefault="00163528" w:rsidP="00DF1862">
            <w:pPr>
              <w:pStyle w:val="TableBody"/>
              <w:rPr>
                <w:b/>
                <w:bCs/>
              </w:rPr>
            </w:pPr>
          </w:p>
        </w:tc>
        <w:tc>
          <w:tcPr>
            <w:tcW w:w="1452" w:type="dxa"/>
            <w:shd w:val="clear" w:color="auto" w:fill="auto"/>
          </w:tcPr>
          <w:p w14:paraId="5AC76DCB" w14:textId="77777777" w:rsidR="00163528" w:rsidRPr="002834CA" w:rsidRDefault="00163528" w:rsidP="00DF1862">
            <w:pPr>
              <w:pStyle w:val="TableBody"/>
              <w:rPr>
                <w:b/>
                <w:bCs/>
              </w:rPr>
            </w:pPr>
            <w:r w:rsidRPr="002834CA">
              <w:rPr>
                <w:b/>
                <w:bCs/>
              </w:rPr>
              <w:t>78,500,756</w:t>
            </w:r>
          </w:p>
        </w:tc>
        <w:tc>
          <w:tcPr>
            <w:tcW w:w="1452" w:type="dxa"/>
            <w:shd w:val="clear" w:color="auto" w:fill="auto"/>
          </w:tcPr>
          <w:p w14:paraId="2FCBF8D0" w14:textId="77777777" w:rsidR="00163528" w:rsidRPr="002834CA" w:rsidRDefault="00163528" w:rsidP="00DF1862">
            <w:pPr>
              <w:pStyle w:val="TableBody"/>
              <w:rPr>
                <w:b/>
                <w:bCs/>
              </w:rPr>
            </w:pPr>
            <w:r w:rsidRPr="002834CA">
              <w:rPr>
                <w:b/>
                <w:bCs/>
              </w:rPr>
              <w:t>80,774,253</w:t>
            </w:r>
          </w:p>
        </w:tc>
      </w:tr>
      <w:tr w:rsidR="00163528" w:rsidRPr="002834CA" w14:paraId="6DE25AF4" w14:textId="77777777" w:rsidTr="00DF1862">
        <w:tc>
          <w:tcPr>
            <w:tcW w:w="4390" w:type="dxa"/>
            <w:shd w:val="clear" w:color="auto" w:fill="auto"/>
          </w:tcPr>
          <w:p w14:paraId="2469D462" w14:textId="77777777" w:rsidR="00163528" w:rsidRPr="002834CA" w:rsidRDefault="00163528" w:rsidP="00DF1862">
            <w:pPr>
              <w:pStyle w:val="TableBody"/>
              <w:rPr>
                <w:b/>
                <w:bCs/>
              </w:rPr>
            </w:pPr>
            <w:r w:rsidRPr="002834CA">
              <w:rPr>
                <w:b/>
                <w:bCs/>
              </w:rPr>
              <w:t>LIABILITIES</w:t>
            </w:r>
          </w:p>
        </w:tc>
        <w:tc>
          <w:tcPr>
            <w:tcW w:w="1451" w:type="dxa"/>
            <w:shd w:val="clear" w:color="auto" w:fill="auto"/>
          </w:tcPr>
          <w:p w14:paraId="0B056B80" w14:textId="77777777" w:rsidR="00163528" w:rsidRPr="002834CA" w:rsidRDefault="00163528" w:rsidP="00DF1862">
            <w:pPr>
              <w:pStyle w:val="TableBody"/>
            </w:pPr>
          </w:p>
        </w:tc>
        <w:tc>
          <w:tcPr>
            <w:tcW w:w="1452" w:type="dxa"/>
            <w:shd w:val="clear" w:color="auto" w:fill="auto"/>
          </w:tcPr>
          <w:p w14:paraId="69F9D44E" w14:textId="77777777" w:rsidR="00163528" w:rsidRPr="002834CA" w:rsidRDefault="00163528" w:rsidP="00DF1862">
            <w:pPr>
              <w:pStyle w:val="TableBody"/>
            </w:pPr>
          </w:p>
        </w:tc>
        <w:tc>
          <w:tcPr>
            <w:tcW w:w="1452" w:type="dxa"/>
            <w:shd w:val="clear" w:color="auto" w:fill="auto"/>
          </w:tcPr>
          <w:p w14:paraId="3052A721" w14:textId="77777777" w:rsidR="00163528" w:rsidRPr="002834CA" w:rsidRDefault="00163528" w:rsidP="00DF1862">
            <w:pPr>
              <w:pStyle w:val="TableBody"/>
            </w:pPr>
          </w:p>
        </w:tc>
      </w:tr>
      <w:tr w:rsidR="00163528" w:rsidRPr="002834CA" w14:paraId="4AC66E26" w14:textId="77777777" w:rsidTr="00DF1862">
        <w:tc>
          <w:tcPr>
            <w:tcW w:w="4390" w:type="dxa"/>
            <w:shd w:val="clear" w:color="auto" w:fill="auto"/>
          </w:tcPr>
          <w:p w14:paraId="1FC824CD" w14:textId="77777777" w:rsidR="00163528" w:rsidRPr="002834CA" w:rsidRDefault="00163528" w:rsidP="00DF1862">
            <w:pPr>
              <w:pStyle w:val="TableBody"/>
            </w:pPr>
            <w:r w:rsidRPr="002834CA">
              <w:t>Payables</w:t>
            </w:r>
          </w:p>
        </w:tc>
        <w:tc>
          <w:tcPr>
            <w:tcW w:w="1451" w:type="dxa"/>
            <w:shd w:val="clear" w:color="auto" w:fill="auto"/>
          </w:tcPr>
          <w:p w14:paraId="5C387E00" w14:textId="77777777" w:rsidR="00163528" w:rsidRPr="002834CA" w:rsidRDefault="00163528" w:rsidP="00DF1862">
            <w:pPr>
              <w:pStyle w:val="TableBody"/>
            </w:pPr>
            <w:r w:rsidRPr="002834CA">
              <w:t>5.2</w:t>
            </w:r>
          </w:p>
        </w:tc>
        <w:tc>
          <w:tcPr>
            <w:tcW w:w="1452" w:type="dxa"/>
            <w:shd w:val="clear" w:color="auto" w:fill="auto"/>
          </w:tcPr>
          <w:p w14:paraId="7E46A24F" w14:textId="77777777" w:rsidR="00163528" w:rsidRPr="002834CA" w:rsidRDefault="00163528" w:rsidP="00DF1862">
            <w:pPr>
              <w:pStyle w:val="TableBody"/>
            </w:pPr>
            <w:r w:rsidRPr="002834CA">
              <w:t>230,364</w:t>
            </w:r>
          </w:p>
        </w:tc>
        <w:tc>
          <w:tcPr>
            <w:tcW w:w="1452" w:type="dxa"/>
            <w:shd w:val="clear" w:color="auto" w:fill="auto"/>
          </w:tcPr>
          <w:p w14:paraId="76CDA882" w14:textId="77777777" w:rsidR="00163528" w:rsidRPr="002834CA" w:rsidRDefault="00163528" w:rsidP="00DF1862">
            <w:pPr>
              <w:pStyle w:val="TableBody"/>
            </w:pPr>
            <w:r w:rsidRPr="002834CA">
              <w:t>329,913</w:t>
            </w:r>
          </w:p>
        </w:tc>
      </w:tr>
      <w:tr w:rsidR="00163528" w:rsidRPr="002834CA" w14:paraId="579DE7A6" w14:textId="77777777" w:rsidTr="00DF1862">
        <w:tc>
          <w:tcPr>
            <w:tcW w:w="4390" w:type="dxa"/>
            <w:shd w:val="clear" w:color="auto" w:fill="auto"/>
          </w:tcPr>
          <w:p w14:paraId="397C8970" w14:textId="77777777" w:rsidR="00163528" w:rsidRPr="002834CA" w:rsidRDefault="00163528" w:rsidP="00DF1862">
            <w:pPr>
              <w:pStyle w:val="TableBody"/>
            </w:pPr>
            <w:r w:rsidRPr="002834CA">
              <w:t>Employee related provisions</w:t>
            </w:r>
          </w:p>
        </w:tc>
        <w:tc>
          <w:tcPr>
            <w:tcW w:w="1451" w:type="dxa"/>
            <w:shd w:val="clear" w:color="auto" w:fill="auto"/>
          </w:tcPr>
          <w:p w14:paraId="79B15B29" w14:textId="77777777" w:rsidR="00163528" w:rsidRPr="002834CA" w:rsidRDefault="00163528" w:rsidP="00DF1862">
            <w:pPr>
              <w:pStyle w:val="TableBody"/>
            </w:pPr>
            <w:r w:rsidRPr="002834CA">
              <w:t>3.3.2</w:t>
            </w:r>
          </w:p>
        </w:tc>
        <w:tc>
          <w:tcPr>
            <w:tcW w:w="1452" w:type="dxa"/>
            <w:shd w:val="clear" w:color="auto" w:fill="auto"/>
          </w:tcPr>
          <w:p w14:paraId="24032D0E" w14:textId="77777777" w:rsidR="00163528" w:rsidRPr="002834CA" w:rsidRDefault="00163528" w:rsidP="00DF1862">
            <w:pPr>
              <w:pStyle w:val="TableBody"/>
            </w:pPr>
            <w:r w:rsidRPr="002834CA">
              <w:t>1,063,720</w:t>
            </w:r>
          </w:p>
        </w:tc>
        <w:tc>
          <w:tcPr>
            <w:tcW w:w="1452" w:type="dxa"/>
            <w:shd w:val="clear" w:color="auto" w:fill="auto"/>
          </w:tcPr>
          <w:p w14:paraId="28E440FD" w14:textId="77777777" w:rsidR="00163528" w:rsidRPr="002834CA" w:rsidRDefault="00163528" w:rsidP="00DF1862">
            <w:pPr>
              <w:pStyle w:val="TableBody"/>
            </w:pPr>
            <w:r w:rsidRPr="002834CA">
              <w:t>987,990</w:t>
            </w:r>
          </w:p>
        </w:tc>
      </w:tr>
      <w:tr w:rsidR="00163528" w:rsidRPr="002834CA" w14:paraId="441A6BD7" w14:textId="77777777" w:rsidTr="00DF1862">
        <w:tc>
          <w:tcPr>
            <w:tcW w:w="4390" w:type="dxa"/>
            <w:shd w:val="clear" w:color="auto" w:fill="auto"/>
          </w:tcPr>
          <w:p w14:paraId="5FCCBEEB" w14:textId="77777777" w:rsidR="00163528" w:rsidRPr="002834CA" w:rsidRDefault="00163528" w:rsidP="00DF1862">
            <w:pPr>
              <w:pStyle w:val="TableBody"/>
            </w:pPr>
            <w:r w:rsidRPr="002834CA">
              <w:t>Other provisions</w:t>
            </w:r>
          </w:p>
        </w:tc>
        <w:tc>
          <w:tcPr>
            <w:tcW w:w="1451" w:type="dxa"/>
            <w:shd w:val="clear" w:color="auto" w:fill="auto"/>
          </w:tcPr>
          <w:p w14:paraId="4CC521A0" w14:textId="77777777" w:rsidR="00163528" w:rsidRPr="002834CA" w:rsidRDefault="00163528" w:rsidP="00DF1862">
            <w:pPr>
              <w:pStyle w:val="TableBody"/>
            </w:pPr>
            <w:r w:rsidRPr="002834CA">
              <w:t>5.3</w:t>
            </w:r>
          </w:p>
        </w:tc>
        <w:tc>
          <w:tcPr>
            <w:tcW w:w="1452" w:type="dxa"/>
            <w:shd w:val="clear" w:color="auto" w:fill="auto"/>
          </w:tcPr>
          <w:p w14:paraId="41A7D250" w14:textId="77777777" w:rsidR="00163528" w:rsidRPr="002834CA" w:rsidRDefault="00163528" w:rsidP="00DF1862">
            <w:pPr>
              <w:pStyle w:val="TableBody"/>
            </w:pPr>
            <w:r w:rsidRPr="002834CA">
              <w:t>260,000</w:t>
            </w:r>
          </w:p>
        </w:tc>
        <w:tc>
          <w:tcPr>
            <w:tcW w:w="1452" w:type="dxa"/>
            <w:shd w:val="clear" w:color="auto" w:fill="auto"/>
          </w:tcPr>
          <w:p w14:paraId="5E3C2313" w14:textId="77777777" w:rsidR="00163528" w:rsidRPr="002834CA" w:rsidRDefault="00163528" w:rsidP="00DF1862">
            <w:pPr>
              <w:pStyle w:val="TableBody"/>
            </w:pPr>
            <w:r w:rsidRPr="002834CA">
              <w:t>260,000</w:t>
            </w:r>
          </w:p>
        </w:tc>
      </w:tr>
      <w:tr w:rsidR="00163528" w:rsidRPr="002834CA" w14:paraId="57CAB348" w14:textId="77777777" w:rsidTr="00DF1862">
        <w:tc>
          <w:tcPr>
            <w:tcW w:w="4390" w:type="dxa"/>
            <w:shd w:val="clear" w:color="auto" w:fill="auto"/>
          </w:tcPr>
          <w:p w14:paraId="44A7EC13" w14:textId="77777777" w:rsidR="00163528" w:rsidRPr="002834CA" w:rsidRDefault="00163528" w:rsidP="00DF1862">
            <w:pPr>
              <w:pStyle w:val="TableBody"/>
            </w:pPr>
            <w:r w:rsidRPr="002834CA">
              <w:t>Lease liabilities</w:t>
            </w:r>
          </w:p>
        </w:tc>
        <w:tc>
          <w:tcPr>
            <w:tcW w:w="1451" w:type="dxa"/>
            <w:shd w:val="clear" w:color="auto" w:fill="auto"/>
          </w:tcPr>
          <w:p w14:paraId="79186DFD" w14:textId="77777777" w:rsidR="00163528" w:rsidRPr="002834CA" w:rsidRDefault="00163528" w:rsidP="00DF1862">
            <w:pPr>
              <w:pStyle w:val="TableBody"/>
            </w:pPr>
            <w:r w:rsidRPr="002834CA">
              <w:t>5.4</w:t>
            </w:r>
          </w:p>
        </w:tc>
        <w:tc>
          <w:tcPr>
            <w:tcW w:w="1452" w:type="dxa"/>
            <w:shd w:val="clear" w:color="auto" w:fill="auto"/>
          </w:tcPr>
          <w:p w14:paraId="394081FD" w14:textId="77777777" w:rsidR="00163528" w:rsidRPr="002834CA" w:rsidRDefault="00163528" w:rsidP="00DF1862">
            <w:pPr>
              <w:pStyle w:val="TableBody"/>
            </w:pPr>
            <w:r w:rsidRPr="002834CA">
              <w:t>2,225,261</w:t>
            </w:r>
          </w:p>
        </w:tc>
        <w:tc>
          <w:tcPr>
            <w:tcW w:w="1452" w:type="dxa"/>
            <w:shd w:val="clear" w:color="auto" w:fill="auto"/>
          </w:tcPr>
          <w:p w14:paraId="7AC7A325" w14:textId="77777777" w:rsidR="00163528" w:rsidRPr="002834CA" w:rsidRDefault="00163528" w:rsidP="00DF1862">
            <w:pPr>
              <w:pStyle w:val="TableBody"/>
            </w:pPr>
            <w:r w:rsidRPr="002834CA">
              <w:t>2,505,196</w:t>
            </w:r>
          </w:p>
        </w:tc>
      </w:tr>
      <w:tr w:rsidR="00163528" w:rsidRPr="002834CA" w14:paraId="4245BFF0" w14:textId="77777777" w:rsidTr="00DF1862">
        <w:tc>
          <w:tcPr>
            <w:tcW w:w="4390" w:type="dxa"/>
            <w:shd w:val="clear" w:color="auto" w:fill="auto"/>
          </w:tcPr>
          <w:p w14:paraId="164CC021" w14:textId="77777777" w:rsidR="00163528" w:rsidRPr="002834CA" w:rsidRDefault="00163528" w:rsidP="00DF1862">
            <w:pPr>
              <w:pStyle w:val="TableBody"/>
              <w:rPr>
                <w:b/>
                <w:bCs/>
              </w:rPr>
            </w:pPr>
            <w:r w:rsidRPr="002834CA">
              <w:rPr>
                <w:b/>
                <w:bCs/>
              </w:rPr>
              <w:t>Total liabilities</w:t>
            </w:r>
          </w:p>
        </w:tc>
        <w:tc>
          <w:tcPr>
            <w:tcW w:w="1451" w:type="dxa"/>
            <w:shd w:val="clear" w:color="auto" w:fill="auto"/>
          </w:tcPr>
          <w:p w14:paraId="197365D7" w14:textId="77777777" w:rsidR="00163528" w:rsidRPr="002834CA" w:rsidRDefault="00163528" w:rsidP="00DF1862">
            <w:pPr>
              <w:pStyle w:val="TableBody"/>
              <w:rPr>
                <w:b/>
                <w:bCs/>
              </w:rPr>
            </w:pPr>
          </w:p>
        </w:tc>
        <w:tc>
          <w:tcPr>
            <w:tcW w:w="1452" w:type="dxa"/>
            <w:shd w:val="clear" w:color="auto" w:fill="auto"/>
          </w:tcPr>
          <w:p w14:paraId="7B16B741" w14:textId="77777777" w:rsidR="00163528" w:rsidRPr="002834CA" w:rsidRDefault="00163528" w:rsidP="00DF1862">
            <w:pPr>
              <w:pStyle w:val="TableBody"/>
              <w:rPr>
                <w:b/>
                <w:bCs/>
              </w:rPr>
            </w:pPr>
            <w:r w:rsidRPr="002834CA">
              <w:rPr>
                <w:b/>
                <w:bCs/>
              </w:rPr>
              <w:t>3,779,345</w:t>
            </w:r>
          </w:p>
        </w:tc>
        <w:tc>
          <w:tcPr>
            <w:tcW w:w="1452" w:type="dxa"/>
            <w:shd w:val="clear" w:color="auto" w:fill="auto"/>
          </w:tcPr>
          <w:p w14:paraId="318123C3" w14:textId="77777777" w:rsidR="00163528" w:rsidRPr="002834CA" w:rsidRDefault="00163528" w:rsidP="00DF1862">
            <w:pPr>
              <w:pStyle w:val="TableBody"/>
              <w:rPr>
                <w:b/>
                <w:bCs/>
              </w:rPr>
            </w:pPr>
            <w:r w:rsidRPr="002834CA">
              <w:rPr>
                <w:b/>
                <w:bCs/>
              </w:rPr>
              <w:t>4,083,099</w:t>
            </w:r>
          </w:p>
        </w:tc>
      </w:tr>
      <w:tr w:rsidR="00163528" w:rsidRPr="002834CA" w14:paraId="76697940" w14:textId="77777777" w:rsidTr="00DF1862">
        <w:tc>
          <w:tcPr>
            <w:tcW w:w="4390" w:type="dxa"/>
            <w:shd w:val="clear" w:color="auto" w:fill="auto"/>
          </w:tcPr>
          <w:p w14:paraId="08E13AB3" w14:textId="77777777" w:rsidR="00163528" w:rsidRPr="002834CA" w:rsidRDefault="00163528" w:rsidP="00DF1862">
            <w:pPr>
              <w:pStyle w:val="TableBody"/>
              <w:rPr>
                <w:b/>
                <w:bCs/>
              </w:rPr>
            </w:pPr>
            <w:r w:rsidRPr="002834CA">
              <w:rPr>
                <w:b/>
                <w:bCs/>
              </w:rPr>
              <w:t>Net assets</w:t>
            </w:r>
          </w:p>
        </w:tc>
        <w:tc>
          <w:tcPr>
            <w:tcW w:w="1451" w:type="dxa"/>
            <w:shd w:val="clear" w:color="auto" w:fill="auto"/>
          </w:tcPr>
          <w:p w14:paraId="439596B4" w14:textId="77777777" w:rsidR="00163528" w:rsidRPr="002834CA" w:rsidRDefault="00163528" w:rsidP="00DF1862">
            <w:pPr>
              <w:pStyle w:val="TableBody"/>
              <w:rPr>
                <w:b/>
                <w:bCs/>
              </w:rPr>
            </w:pPr>
          </w:p>
        </w:tc>
        <w:tc>
          <w:tcPr>
            <w:tcW w:w="1452" w:type="dxa"/>
            <w:shd w:val="clear" w:color="auto" w:fill="auto"/>
          </w:tcPr>
          <w:p w14:paraId="5CC361A3" w14:textId="77777777" w:rsidR="00163528" w:rsidRPr="002834CA" w:rsidRDefault="00163528" w:rsidP="00DF1862">
            <w:pPr>
              <w:pStyle w:val="TableBody"/>
              <w:rPr>
                <w:b/>
                <w:bCs/>
              </w:rPr>
            </w:pPr>
            <w:r w:rsidRPr="002834CA">
              <w:rPr>
                <w:b/>
                <w:bCs/>
              </w:rPr>
              <w:t>74,721,411</w:t>
            </w:r>
          </w:p>
        </w:tc>
        <w:tc>
          <w:tcPr>
            <w:tcW w:w="1452" w:type="dxa"/>
            <w:shd w:val="clear" w:color="auto" w:fill="auto"/>
          </w:tcPr>
          <w:p w14:paraId="4E8599C8" w14:textId="77777777" w:rsidR="00163528" w:rsidRPr="002834CA" w:rsidRDefault="00163528" w:rsidP="00DF1862">
            <w:pPr>
              <w:pStyle w:val="TableBody"/>
              <w:rPr>
                <w:b/>
                <w:bCs/>
              </w:rPr>
            </w:pPr>
            <w:r w:rsidRPr="002834CA">
              <w:rPr>
                <w:b/>
                <w:bCs/>
              </w:rPr>
              <w:t>76,691,154</w:t>
            </w:r>
          </w:p>
        </w:tc>
      </w:tr>
      <w:tr w:rsidR="00163528" w:rsidRPr="002834CA" w14:paraId="063C4A9D" w14:textId="77777777" w:rsidTr="00DF1862">
        <w:tc>
          <w:tcPr>
            <w:tcW w:w="4390" w:type="dxa"/>
            <w:shd w:val="clear" w:color="auto" w:fill="auto"/>
          </w:tcPr>
          <w:p w14:paraId="475D8629" w14:textId="77777777" w:rsidR="00163528" w:rsidRPr="002834CA" w:rsidRDefault="00163528" w:rsidP="00DF1862">
            <w:pPr>
              <w:pStyle w:val="TableBody"/>
              <w:rPr>
                <w:b/>
                <w:bCs/>
              </w:rPr>
            </w:pPr>
            <w:r w:rsidRPr="002834CA">
              <w:rPr>
                <w:b/>
                <w:bCs/>
              </w:rPr>
              <w:lastRenderedPageBreak/>
              <w:t>EQUITY</w:t>
            </w:r>
          </w:p>
        </w:tc>
        <w:tc>
          <w:tcPr>
            <w:tcW w:w="1451" w:type="dxa"/>
            <w:shd w:val="clear" w:color="auto" w:fill="auto"/>
          </w:tcPr>
          <w:p w14:paraId="69F09AC0" w14:textId="77777777" w:rsidR="00163528" w:rsidRPr="002834CA" w:rsidRDefault="00163528" w:rsidP="00DF1862">
            <w:pPr>
              <w:pStyle w:val="TableBody"/>
            </w:pPr>
          </w:p>
        </w:tc>
        <w:tc>
          <w:tcPr>
            <w:tcW w:w="1452" w:type="dxa"/>
            <w:shd w:val="clear" w:color="auto" w:fill="auto"/>
          </w:tcPr>
          <w:p w14:paraId="4E6D9902" w14:textId="77777777" w:rsidR="00163528" w:rsidRPr="002834CA" w:rsidRDefault="00163528" w:rsidP="00DF1862">
            <w:pPr>
              <w:pStyle w:val="TableBody"/>
            </w:pPr>
          </w:p>
        </w:tc>
        <w:tc>
          <w:tcPr>
            <w:tcW w:w="1452" w:type="dxa"/>
            <w:shd w:val="clear" w:color="auto" w:fill="auto"/>
          </w:tcPr>
          <w:p w14:paraId="5D93B2B9" w14:textId="77777777" w:rsidR="00163528" w:rsidRPr="002834CA" w:rsidRDefault="00163528" w:rsidP="00DF1862">
            <w:pPr>
              <w:pStyle w:val="TableBody"/>
            </w:pPr>
          </w:p>
        </w:tc>
      </w:tr>
      <w:tr w:rsidR="00163528" w:rsidRPr="002834CA" w14:paraId="1A6D770E" w14:textId="77777777" w:rsidTr="00DF1862">
        <w:tc>
          <w:tcPr>
            <w:tcW w:w="4390" w:type="dxa"/>
            <w:shd w:val="clear" w:color="auto" w:fill="auto"/>
          </w:tcPr>
          <w:p w14:paraId="52070F9F" w14:textId="77777777" w:rsidR="00163528" w:rsidRPr="002834CA" w:rsidRDefault="00163528" w:rsidP="00DF1862">
            <w:pPr>
              <w:pStyle w:val="TableBody"/>
            </w:pPr>
            <w:r w:rsidRPr="002834CA">
              <w:t>Accumulated surplus/(deficit)</w:t>
            </w:r>
          </w:p>
        </w:tc>
        <w:tc>
          <w:tcPr>
            <w:tcW w:w="1451" w:type="dxa"/>
            <w:shd w:val="clear" w:color="auto" w:fill="auto"/>
          </w:tcPr>
          <w:p w14:paraId="73EF3581" w14:textId="77777777" w:rsidR="00163528" w:rsidRPr="002834CA" w:rsidRDefault="00163528" w:rsidP="00DF1862">
            <w:pPr>
              <w:pStyle w:val="TableBody"/>
            </w:pPr>
          </w:p>
        </w:tc>
        <w:tc>
          <w:tcPr>
            <w:tcW w:w="1452" w:type="dxa"/>
            <w:shd w:val="clear" w:color="auto" w:fill="auto"/>
          </w:tcPr>
          <w:p w14:paraId="3AE48189" w14:textId="77777777" w:rsidR="00163528" w:rsidRPr="002834CA" w:rsidRDefault="00163528" w:rsidP="00DF1862">
            <w:pPr>
              <w:pStyle w:val="TableBody"/>
            </w:pPr>
            <w:r w:rsidRPr="002834CA">
              <w:t>46,973,437</w:t>
            </w:r>
          </w:p>
        </w:tc>
        <w:tc>
          <w:tcPr>
            <w:tcW w:w="1452" w:type="dxa"/>
            <w:shd w:val="clear" w:color="auto" w:fill="auto"/>
          </w:tcPr>
          <w:p w14:paraId="6B4A3F5B" w14:textId="77777777" w:rsidR="00163528" w:rsidRPr="002834CA" w:rsidRDefault="00163528" w:rsidP="00DF1862">
            <w:pPr>
              <w:pStyle w:val="TableBody"/>
            </w:pPr>
            <w:r w:rsidRPr="002834CA">
              <w:t>48,943,180</w:t>
            </w:r>
          </w:p>
        </w:tc>
      </w:tr>
      <w:tr w:rsidR="00163528" w:rsidRPr="002834CA" w14:paraId="1ED046E6" w14:textId="77777777" w:rsidTr="00DF1862">
        <w:tc>
          <w:tcPr>
            <w:tcW w:w="4390" w:type="dxa"/>
            <w:shd w:val="clear" w:color="auto" w:fill="auto"/>
          </w:tcPr>
          <w:p w14:paraId="747D0443" w14:textId="77777777" w:rsidR="00163528" w:rsidRPr="002834CA" w:rsidRDefault="00163528" w:rsidP="00DF1862">
            <w:pPr>
              <w:pStyle w:val="TableBody"/>
            </w:pPr>
            <w:r w:rsidRPr="002834CA">
              <w:t>Contributed capital</w:t>
            </w:r>
          </w:p>
        </w:tc>
        <w:tc>
          <w:tcPr>
            <w:tcW w:w="1451" w:type="dxa"/>
            <w:shd w:val="clear" w:color="auto" w:fill="auto"/>
          </w:tcPr>
          <w:p w14:paraId="7B1976AC" w14:textId="77777777" w:rsidR="00163528" w:rsidRPr="002834CA" w:rsidRDefault="00163528" w:rsidP="00DF1862">
            <w:pPr>
              <w:pStyle w:val="TableBody"/>
            </w:pPr>
          </w:p>
        </w:tc>
        <w:tc>
          <w:tcPr>
            <w:tcW w:w="1452" w:type="dxa"/>
            <w:shd w:val="clear" w:color="auto" w:fill="auto"/>
          </w:tcPr>
          <w:p w14:paraId="1AEA99C0" w14:textId="77777777" w:rsidR="00163528" w:rsidRPr="002834CA" w:rsidRDefault="00163528" w:rsidP="00DF1862">
            <w:pPr>
              <w:pStyle w:val="TableBody"/>
            </w:pPr>
            <w:r w:rsidRPr="002834CA">
              <w:t>27,747,974</w:t>
            </w:r>
          </w:p>
        </w:tc>
        <w:tc>
          <w:tcPr>
            <w:tcW w:w="1452" w:type="dxa"/>
            <w:shd w:val="clear" w:color="auto" w:fill="auto"/>
          </w:tcPr>
          <w:p w14:paraId="35191891" w14:textId="77777777" w:rsidR="00163528" w:rsidRPr="002834CA" w:rsidRDefault="00163528" w:rsidP="00DF1862">
            <w:pPr>
              <w:pStyle w:val="TableBody"/>
            </w:pPr>
            <w:r w:rsidRPr="002834CA">
              <w:t>27,747,974</w:t>
            </w:r>
          </w:p>
        </w:tc>
      </w:tr>
      <w:tr w:rsidR="00163528" w:rsidRPr="002834CA" w14:paraId="2C26213A" w14:textId="77777777" w:rsidTr="00DF1862">
        <w:trPr>
          <w:trHeight w:val="301"/>
        </w:trPr>
        <w:tc>
          <w:tcPr>
            <w:tcW w:w="4390" w:type="dxa"/>
            <w:shd w:val="clear" w:color="auto" w:fill="auto"/>
          </w:tcPr>
          <w:p w14:paraId="373C9F53" w14:textId="77777777" w:rsidR="00163528" w:rsidRPr="002834CA" w:rsidRDefault="00163528" w:rsidP="00DF1862">
            <w:pPr>
              <w:pStyle w:val="TableBody"/>
              <w:rPr>
                <w:b/>
                <w:bCs/>
              </w:rPr>
            </w:pPr>
            <w:r w:rsidRPr="002834CA">
              <w:rPr>
                <w:b/>
                <w:bCs/>
              </w:rPr>
              <w:t>NET WORTH</w:t>
            </w:r>
          </w:p>
        </w:tc>
        <w:tc>
          <w:tcPr>
            <w:tcW w:w="1451" w:type="dxa"/>
            <w:shd w:val="clear" w:color="auto" w:fill="auto"/>
          </w:tcPr>
          <w:p w14:paraId="2BB90EB7" w14:textId="77777777" w:rsidR="00163528" w:rsidRPr="002834CA" w:rsidRDefault="00163528" w:rsidP="00DF1862">
            <w:pPr>
              <w:pStyle w:val="TableBody"/>
              <w:rPr>
                <w:b/>
                <w:bCs/>
              </w:rPr>
            </w:pPr>
          </w:p>
        </w:tc>
        <w:tc>
          <w:tcPr>
            <w:tcW w:w="1452" w:type="dxa"/>
            <w:shd w:val="clear" w:color="auto" w:fill="auto"/>
          </w:tcPr>
          <w:p w14:paraId="75765AF8" w14:textId="77777777" w:rsidR="00163528" w:rsidRPr="002834CA" w:rsidRDefault="00163528" w:rsidP="00DF1862">
            <w:pPr>
              <w:pStyle w:val="TableBody"/>
              <w:rPr>
                <w:b/>
                <w:bCs/>
              </w:rPr>
            </w:pPr>
            <w:r w:rsidRPr="002834CA">
              <w:rPr>
                <w:b/>
                <w:bCs/>
              </w:rPr>
              <w:t>74,721,411</w:t>
            </w:r>
          </w:p>
        </w:tc>
        <w:tc>
          <w:tcPr>
            <w:tcW w:w="1452" w:type="dxa"/>
            <w:shd w:val="clear" w:color="auto" w:fill="auto"/>
          </w:tcPr>
          <w:p w14:paraId="588CC9CA" w14:textId="77777777" w:rsidR="00163528" w:rsidRPr="002834CA" w:rsidRDefault="00163528" w:rsidP="00DF1862">
            <w:pPr>
              <w:pStyle w:val="TableBody"/>
              <w:rPr>
                <w:b/>
                <w:bCs/>
              </w:rPr>
            </w:pPr>
            <w:r w:rsidRPr="002834CA">
              <w:rPr>
                <w:b/>
                <w:bCs/>
              </w:rPr>
              <w:t>76,691,154</w:t>
            </w:r>
          </w:p>
        </w:tc>
      </w:tr>
    </w:tbl>
    <w:p w14:paraId="4DD5758D" w14:textId="65695FAF" w:rsidR="00163528" w:rsidRPr="000C50CC" w:rsidRDefault="00163528" w:rsidP="00163528">
      <w:pPr>
        <w:pStyle w:val="BodyParagraph"/>
      </w:pPr>
    </w:p>
    <w:p w14:paraId="110B8701" w14:textId="77777777" w:rsidR="00163528" w:rsidRDefault="00163528" w:rsidP="00163528">
      <w:pPr>
        <w:pStyle w:val="Heading30"/>
      </w:pPr>
      <w:r w:rsidRPr="00E17FB0">
        <w:t>Cash flow statement</w:t>
      </w:r>
    </w:p>
    <w:p w14:paraId="0246F09B" w14:textId="77777777" w:rsidR="00163528" w:rsidRDefault="00163528" w:rsidP="00163528">
      <w:pPr>
        <w:pStyle w:val="BodyParagraph"/>
      </w:pPr>
      <w:r w:rsidRPr="00E17FB0">
        <w:t>For the financial year ended 30 June 2024</w:t>
      </w:r>
    </w:p>
    <w:tbl>
      <w:tblPr>
        <w:tblStyle w:val="TableLight"/>
        <w:tblW w:w="0" w:type="auto"/>
        <w:tblLook w:val="04A0" w:firstRow="1" w:lastRow="0" w:firstColumn="1" w:lastColumn="0" w:noHBand="0" w:noVBand="1"/>
      </w:tblPr>
      <w:tblGrid>
        <w:gridCol w:w="4373"/>
        <w:gridCol w:w="1444"/>
        <w:gridCol w:w="1464"/>
        <w:gridCol w:w="1464"/>
      </w:tblGrid>
      <w:tr w:rsidR="00163528" w:rsidRPr="005C4753" w14:paraId="610F4EE6" w14:textId="77777777" w:rsidTr="001F3B11">
        <w:trPr>
          <w:cnfStyle w:val="100000000000" w:firstRow="1" w:lastRow="0" w:firstColumn="0" w:lastColumn="0" w:oddVBand="0" w:evenVBand="0" w:oddHBand="0" w:evenHBand="0" w:firstRowFirstColumn="0" w:firstRowLastColumn="0" w:lastRowFirstColumn="0" w:lastRowLastColumn="0"/>
          <w:tblHeader/>
        </w:trPr>
        <w:tc>
          <w:tcPr>
            <w:tcW w:w="4390" w:type="dxa"/>
            <w:shd w:val="clear" w:color="auto" w:fill="D9D9D9" w:themeFill="background1" w:themeFillShade="D9"/>
          </w:tcPr>
          <w:p w14:paraId="76892978" w14:textId="77777777" w:rsidR="00163528" w:rsidRPr="005C4753" w:rsidRDefault="00163528" w:rsidP="00DF1862">
            <w:pPr>
              <w:pStyle w:val="TableBody"/>
            </w:pPr>
            <w:bookmarkStart w:id="4" w:name="ColumnTitle_3"/>
            <w:bookmarkEnd w:id="4"/>
          </w:p>
        </w:tc>
        <w:tc>
          <w:tcPr>
            <w:tcW w:w="1451" w:type="dxa"/>
            <w:shd w:val="clear" w:color="auto" w:fill="D9D9D9" w:themeFill="background1" w:themeFillShade="D9"/>
          </w:tcPr>
          <w:p w14:paraId="0708E586" w14:textId="77777777" w:rsidR="00163528" w:rsidRPr="005C4753" w:rsidRDefault="00163528" w:rsidP="00DF1862">
            <w:pPr>
              <w:pStyle w:val="TableBody"/>
            </w:pPr>
          </w:p>
        </w:tc>
        <w:tc>
          <w:tcPr>
            <w:tcW w:w="1452" w:type="dxa"/>
            <w:shd w:val="clear" w:color="auto" w:fill="D9D9D9" w:themeFill="background1" w:themeFillShade="D9"/>
            <w:vAlign w:val="bottom"/>
          </w:tcPr>
          <w:p w14:paraId="7B59F28F" w14:textId="77777777" w:rsidR="00163528" w:rsidRPr="005C4753" w:rsidRDefault="00163528" w:rsidP="00DF1862">
            <w:pPr>
              <w:pStyle w:val="TableBody"/>
            </w:pPr>
            <w:r w:rsidRPr="005C4753">
              <w:t>2023/24 ($)</w:t>
            </w:r>
          </w:p>
        </w:tc>
        <w:tc>
          <w:tcPr>
            <w:tcW w:w="1452" w:type="dxa"/>
            <w:shd w:val="clear" w:color="auto" w:fill="D9D9D9" w:themeFill="background1" w:themeFillShade="D9"/>
            <w:vAlign w:val="bottom"/>
          </w:tcPr>
          <w:p w14:paraId="44BB5095" w14:textId="77777777" w:rsidR="00163528" w:rsidRPr="005C4753" w:rsidRDefault="00163528" w:rsidP="00DF1862">
            <w:pPr>
              <w:pStyle w:val="TableBody"/>
            </w:pPr>
            <w:r w:rsidRPr="005C4753">
              <w:t>2022/23 ($)</w:t>
            </w:r>
          </w:p>
        </w:tc>
      </w:tr>
      <w:tr w:rsidR="00163528" w:rsidRPr="005C4753" w14:paraId="6AD18474" w14:textId="77777777" w:rsidTr="00DF1862">
        <w:tc>
          <w:tcPr>
            <w:tcW w:w="4390" w:type="dxa"/>
            <w:shd w:val="clear" w:color="auto" w:fill="auto"/>
          </w:tcPr>
          <w:p w14:paraId="2352C78A" w14:textId="77777777" w:rsidR="00163528" w:rsidRPr="005C4753" w:rsidRDefault="00163528" w:rsidP="00DF1862">
            <w:pPr>
              <w:pStyle w:val="TableBody"/>
              <w:rPr>
                <w:b/>
                <w:bCs/>
              </w:rPr>
            </w:pPr>
            <w:r w:rsidRPr="005C4753">
              <w:rPr>
                <w:b/>
                <w:bCs/>
              </w:rPr>
              <w:t>CASH FLOWS FROM OPERATING ACTIVITIES</w:t>
            </w:r>
          </w:p>
        </w:tc>
        <w:tc>
          <w:tcPr>
            <w:tcW w:w="1451" w:type="dxa"/>
            <w:shd w:val="clear" w:color="auto" w:fill="auto"/>
          </w:tcPr>
          <w:p w14:paraId="39BDC7E2" w14:textId="77777777" w:rsidR="00163528" w:rsidRPr="005C4753" w:rsidRDefault="00163528" w:rsidP="00DF1862">
            <w:pPr>
              <w:pStyle w:val="TableBody"/>
            </w:pPr>
          </w:p>
        </w:tc>
        <w:tc>
          <w:tcPr>
            <w:tcW w:w="1452" w:type="dxa"/>
            <w:shd w:val="clear" w:color="auto" w:fill="auto"/>
          </w:tcPr>
          <w:p w14:paraId="40A9FF45" w14:textId="77777777" w:rsidR="00163528" w:rsidRPr="005C4753" w:rsidRDefault="00163528" w:rsidP="00DF1862">
            <w:pPr>
              <w:pStyle w:val="TableBody"/>
            </w:pPr>
          </w:p>
        </w:tc>
        <w:tc>
          <w:tcPr>
            <w:tcW w:w="1452" w:type="dxa"/>
            <w:shd w:val="clear" w:color="auto" w:fill="auto"/>
          </w:tcPr>
          <w:p w14:paraId="54B2CF8F" w14:textId="77777777" w:rsidR="00163528" w:rsidRPr="005C4753" w:rsidRDefault="00163528" w:rsidP="00DF1862">
            <w:pPr>
              <w:pStyle w:val="TableBody"/>
            </w:pPr>
          </w:p>
        </w:tc>
      </w:tr>
      <w:tr w:rsidR="00163528" w:rsidRPr="005C4753" w14:paraId="59069992" w14:textId="77777777" w:rsidTr="00DF1862">
        <w:tc>
          <w:tcPr>
            <w:tcW w:w="4390" w:type="dxa"/>
            <w:shd w:val="clear" w:color="auto" w:fill="auto"/>
          </w:tcPr>
          <w:p w14:paraId="02D33860" w14:textId="77777777" w:rsidR="00163528" w:rsidRPr="005C4753" w:rsidRDefault="00163528" w:rsidP="00DF1862">
            <w:pPr>
              <w:pStyle w:val="TableBody"/>
              <w:rPr>
                <w:b/>
                <w:bCs/>
              </w:rPr>
            </w:pPr>
            <w:r w:rsidRPr="005C4753">
              <w:rPr>
                <w:b/>
                <w:bCs/>
              </w:rPr>
              <w:t>Receipts</w:t>
            </w:r>
          </w:p>
        </w:tc>
        <w:tc>
          <w:tcPr>
            <w:tcW w:w="1451" w:type="dxa"/>
            <w:shd w:val="clear" w:color="auto" w:fill="auto"/>
          </w:tcPr>
          <w:p w14:paraId="7C267371" w14:textId="77777777" w:rsidR="00163528" w:rsidRPr="005C4753" w:rsidRDefault="00163528" w:rsidP="00DF1862">
            <w:pPr>
              <w:pStyle w:val="TableBody"/>
            </w:pPr>
          </w:p>
        </w:tc>
        <w:tc>
          <w:tcPr>
            <w:tcW w:w="1452" w:type="dxa"/>
            <w:shd w:val="clear" w:color="auto" w:fill="auto"/>
          </w:tcPr>
          <w:p w14:paraId="6A27BB93" w14:textId="77777777" w:rsidR="00163528" w:rsidRPr="005C4753" w:rsidRDefault="00163528" w:rsidP="00DF1862">
            <w:pPr>
              <w:pStyle w:val="TableBody"/>
            </w:pPr>
          </w:p>
        </w:tc>
        <w:tc>
          <w:tcPr>
            <w:tcW w:w="1452" w:type="dxa"/>
            <w:shd w:val="clear" w:color="auto" w:fill="auto"/>
          </w:tcPr>
          <w:p w14:paraId="1153DB09" w14:textId="77777777" w:rsidR="00163528" w:rsidRPr="005C4753" w:rsidRDefault="00163528" w:rsidP="00DF1862">
            <w:pPr>
              <w:pStyle w:val="TableBody"/>
            </w:pPr>
          </w:p>
        </w:tc>
      </w:tr>
      <w:tr w:rsidR="00163528" w:rsidRPr="005C4753" w14:paraId="4A16D48B" w14:textId="77777777" w:rsidTr="00DF1862">
        <w:tc>
          <w:tcPr>
            <w:tcW w:w="4390" w:type="dxa"/>
            <w:shd w:val="clear" w:color="auto" w:fill="auto"/>
          </w:tcPr>
          <w:p w14:paraId="6D3E63CE" w14:textId="77777777" w:rsidR="00163528" w:rsidRPr="005C4753" w:rsidRDefault="00163528" w:rsidP="00DF1862">
            <w:pPr>
              <w:pStyle w:val="TableBody"/>
            </w:pPr>
            <w:r w:rsidRPr="005C4753">
              <w:t>Receipts from the Victorian Government</w:t>
            </w:r>
          </w:p>
        </w:tc>
        <w:tc>
          <w:tcPr>
            <w:tcW w:w="1451" w:type="dxa"/>
            <w:shd w:val="clear" w:color="auto" w:fill="auto"/>
          </w:tcPr>
          <w:p w14:paraId="0D87DA03" w14:textId="77777777" w:rsidR="00163528" w:rsidRPr="005C4753" w:rsidRDefault="00163528" w:rsidP="00DF1862">
            <w:pPr>
              <w:pStyle w:val="TableBody"/>
            </w:pPr>
          </w:p>
        </w:tc>
        <w:tc>
          <w:tcPr>
            <w:tcW w:w="1452" w:type="dxa"/>
            <w:shd w:val="clear" w:color="auto" w:fill="auto"/>
          </w:tcPr>
          <w:p w14:paraId="2FC36874" w14:textId="77777777" w:rsidR="00163528" w:rsidRPr="005C4753" w:rsidRDefault="00163528" w:rsidP="00DF1862">
            <w:pPr>
              <w:pStyle w:val="TableBody"/>
            </w:pPr>
            <w:r w:rsidRPr="005C4753">
              <w:t>52,041,892</w:t>
            </w:r>
          </w:p>
        </w:tc>
        <w:tc>
          <w:tcPr>
            <w:tcW w:w="1452" w:type="dxa"/>
            <w:shd w:val="clear" w:color="auto" w:fill="auto"/>
          </w:tcPr>
          <w:p w14:paraId="768AE8ED" w14:textId="77777777" w:rsidR="00163528" w:rsidRPr="005C4753" w:rsidRDefault="00163528" w:rsidP="00DF1862">
            <w:pPr>
              <w:pStyle w:val="TableBody"/>
            </w:pPr>
            <w:r w:rsidRPr="005C4753">
              <w:t>67,135,204</w:t>
            </w:r>
          </w:p>
        </w:tc>
      </w:tr>
      <w:tr w:rsidR="00163528" w:rsidRPr="005C4753" w14:paraId="3E673B5E" w14:textId="77777777" w:rsidTr="00DF1862">
        <w:tc>
          <w:tcPr>
            <w:tcW w:w="4390" w:type="dxa"/>
            <w:shd w:val="clear" w:color="auto" w:fill="auto"/>
          </w:tcPr>
          <w:p w14:paraId="68E4A97E" w14:textId="77777777" w:rsidR="00163528" w:rsidRPr="005C4753" w:rsidRDefault="00163528" w:rsidP="00DF1862">
            <w:pPr>
              <w:pStyle w:val="TableBody"/>
            </w:pPr>
            <w:r w:rsidRPr="005C4753">
              <w:t>Receipts from other entities</w:t>
            </w:r>
          </w:p>
        </w:tc>
        <w:tc>
          <w:tcPr>
            <w:tcW w:w="1451" w:type="dxa"/>
            <w:shd w:val="clear" w:color="auto" w:fill="auto"/>
          </w:tcPr>
          <w:p w14:paraId="27472E2D" w14:textId="77777777" w:rsidR="00163528" w:rsidRPr="005C4753" w:rsidRDefault="00163528" w:rsidP="00DF1862">
            <w:pPr>
              <w:pStyle w:val="TableBody"/>
            </w:pPr>
          </w:p>
        </w:tc>
        <w:tc>
          <w:tcPr>
            <w:tcW w:w="1452" w:type="dxa"/>
            <w:shd w:val="clear" w:color="auto" w:fill="auto"/>
          </w:tcPr>
          <w:p w14:paraId="70C3414C" w14:textId="77777777" w:rsidR="00163528" w:rsidRPr="005C4753" w:rsidRDefault="00163528" w:rsidP="00DF1862">
            <w:pPr>
              <w:pStyle w:val="TableBody"/>
            </w:pPr>
            <w:r w:rsidRPr="005C4753">
              <w:t>511,278</w:t>
            </w:r>
          </w:p>
        </w:tc>
        <w:tc>
          <w:tcPr>
            <w:tcW w:w="1452" w:type="dxa"/>
            <w:shd w:val="clear" w:color="auto" w:fill="auto"/>
          </w:tcPr>
          <w:p w14:paraId="0DACEF5B" w14:textId="77777777" w:rsidR="00163528" w:rsidRPr="005C4753" w:rsidRDefault="00163528" w:rsidP="00DF1862">
            <w:pPr>
              <w:pStyle w:val="TableBody"/>
            </w:pPr>
            <w:r w:rsidRPr="005C4753">
              <w:t>2,218,745</w:t>
            </w:r>
          </w:p>
        </w:tc>
      </w:tr>
      <w:tr w:rsidR="00163528" w:rsidRPr="005C4753" w14:paraId="388E3892" w14:textId="77777777" w:rsidTr="00DF1862">
        <w:tc>
          <w:tcPr>
            <w:tcW w:w="4390" w:type="dxa"/>
            <w:shd w:val="clear" w:color="auto" w:fill="auto"/>
          </w:tcPr>
          <w:p w14:paraId="195D5FAA" w14:textId="77777777" w:rsidR="00163528" w:rsidRPr="005C4753" w:rsidRDefault="00163528" w:rsidP="00DF1862">
            <w:pPr>
              <w:pStyle w:val="TableBody"/>
            </w:pPr>
            <w:r w:rsidRPr="005C4753">
              <w:t>Interest received</w:t>
            </w:r>
          </w:p>
        </w:tc>
        <w:tc>
          <w:tcPr>
            <w:tcW w:w="1451" w:type="dxa"/>
            <w:shd w:val="clear" w:color="auto" w:fill="auto"/>
          </w:tcPr>
          <w:p w14:paraId="2E2BC06B" w14:textId="77777777" w:rsidR="00163528" w:rsidRPr="005C4753" w:rsidRDefault="00163528" w:rsidP="00DF1862">
            <w:pPr>
              <w:pStyle w:val="TableBody"/>
            </w:pPr>
          </w:p>
        </w:tc>
        <w:tc>
          <w:tcPr>
            <w:tcW w:w="1452" w:type="dxa"/>
            <w:shd w:val="clear" w:color="auto" w:fill="auto"/>
          </w:tcPr>
          <w:p w14:paraId="5F81A388" w14:textId="77777777" w:rsidR="00163528" w:rsidRPr="005C4753" w:rsidRDefault="00163528" w:rsidP="00DF1862">
            <w:pPr>
              <w:pStyle w:val="TableBody"/>
            </w:pPr>
            <w:r w:rsidRPr="005C4753">
              <w:t>3,717,831</w:t>
            </w:r>
          </w:p>
        </w:tc>
        <w:tc>
          <w:tcPr>
            <w:tcW w:w="1452" w:type="dxa"/>
            <w:shd w:val="clear" w:color="auto" w:fill="auto"/>
          </w:tcPr>
          <w:p w14:paraId="0B6B905F" w14:textId="77777777" w:rsidR="00163528" w:rsidRPr="005C4753" w:rsidRDefault="00163528" w:rsidP="00DF1862">
            <w:pPr>
              <w:pStyle w:val="TableBody"/>
            </w:pPr>
            <w:r w:rsidRPr="005C4753">
              <w:t>2,017,458</w:t>
            </w:r>
          </w:p>
        </w:tc>
      </w:tr>
      <w:tr w:rsidR="00163528" w:rsidRPr="005C4753" w14:paraId="6B751E7D" w14:textId="77777777" w:rsidTr="00DF1862">
        <w:tc>
          <w:tcPr>
            <w:tcW w:w="4390" w:type="dxa"/>
            <w:shd w:val="clear" w:color="auto" w:fill="auto"/>
          </w:tcPr>
          <w:p w14:paraId="431D0B63" w14:textId="77777777" w:rsidR="00163528" w:rsidRPr="005C4753" w:rsidRDefault="00163528" w:rsidP="00DF1862">
            <w:pPr>
              <w:pStyle w:val="TableBody"/>
            </w:pPr>
            <w:r w:rsidRPr="005C4753">
              <w:t>Goods and services tax received from the ATO (net receipts)</w:t>
            </w:r>
          </w:p>
        </w:tc>
        <w:tc>
          <w:tcPr>
            <w:tcW w:w="1451" w:type="dxa"/>
            <w:shd w:val="clear" w:color="auto" w:fill="auto"/>
          </w:tcPr>
          <w:p w14:paraId="4C4AA058" w14:textId="77777777" w:rsidR="00163528" w:rsidRPr="005C4753" w:rsidRDefault="00163528" w:rsidP="00DF1862">
            <w:pPr>
              <w:pStyle w:val="TableBody"/>
            </w:pPr>
          </w:p>
        </w:tc>
        <w:tc>
          <w:tcPr>
            <w:tcW w:w="1452" w:type="dxa"/>
            <w:shd w:val="clear" w:color="auto" w:fill="auto"/>
          </w:tcPr>
          <w:p w14:paraId="65F61F77" w14:textId="77777777" w:rsidR="00163528" w:rsidRPr="005C4753" w:rsidRDefault="00163528" w:rsidP="00DF1862">
            <w:pPr>
              <w:pStyle w:val="TableBody"/>
            </w:pPr>
            <w:r w:rsidRPr="005C4753">
              <w:t>4,989,646</w:t>
            </w:r>
          </w:p>
        </w:tc>
        <w:tc>
          <w:tcPr>
            <w:tcW w:w="1452" w:type="dxa"/>
            <w:shd w:val="clear" w:color="auto" w:fill="auto"/>
          </w:tcPr>
          <w:p w14:paraId="2E220DB8" w14:textId="77777777" w:rsidR="00163528" w:rsidRPr="005C4753" w:rsidRDefault="00163528" w:rsidP="00DF1862">
            <w:pPr>
              <w:pStyle w:val="TableBody"/>
            </w:pPr>
            <w:r w:rsidRPr="005C4753">
              <w:t>3,987,282</w:t>
            </w:r>
          </w:p>
        </w:tc>
      </w:tr>
      <w:tr w:rsidR="00163528" w:rsidRPr="005C4753" w14:paraId="46154513" w14:textId="77777777" w:rsidTr="00DF1862">
        <w:tc>
          <w:tcPr>
            <w:tcW w:w="4390" w:type="dxa"/>
            <w:shd w:val="clear" w:color="auto" w:fill="auto"/>
          </w:tcPr>
          <w:p w14:paraId="071F88AA" w14:textId="77777777" w:rsidR="00163528" w:rsidRPr="005C4753" w:rsidRDefault="00163528" w:rsidP="00DF1862">
            <w:pPr>
              <w:pStyle w:val="TableBody"/>
              <w:rPr>
                <w:b/>
                <w:bCs/>
                <w:i/>
                <w:iCs/>
              </w:rPr>
            </w:pPr>
            <w:r w:rsidRPr="005C4753">
              <w:rPr>
                <w:b/>
                <w:bCs/>
                <w:i/>
                <w:iCs/>
              </w:rPr>
              <w:t>Total receipts</w:t>
            </w:r>
          </w:p>
        </w:tc>
        <w:tc>
          <w:tcPr>
            <w:tcW w:w="1451" w:type="dxa"/>
            <w:shd w:val="clear" w:color="auto" w:fill="auto"/>
          </w:tcPr>
          <w:p w14:paraId="5FCAA0C5" w14:textId="77777777" w:rsidR="00163528" w:rsidRPr="005C4753" w:rsidRDefault="00163528" w:rsidP="00DF1862">
            <w:pPr>
              <w:pStyle w:val="TableBody"/>
              <w:rPr>
                <w:b/>
                <w:bCs/>
                <w:i/>
                <w:iCs/>
              </w:rPr>
            </w:pPr>
          </w:p>
        </w:tc>
        <w:tc>
          <w:tcPr>
            <w:tcW w:w="1452" w:type="dxa"/>
            <w:shd w:val="clear" w:color="auto" w:fill="auto"/>
          </w:tcPr>
          <w:p w14:paraId="7B869C8D" w14:textId="77777777" w:rsidR="00163528" w:rsidRPr="005C4753" w:rsidRDefault="00163528" w:rsidP="00DF1862">
            <w:pPr>
              <w:pStyle w:val="TableBody"/>
              <w:rPr>
                <w:b/>
                <w:bCs/>
                <w:i/>
                <w:iCs/>
              </w:rPr>
            </w:pPr>
            <w:r w:rsidRPr="005C4753">
              <w:rPr>
                <w:b/>
                <w:bCs/>
                <w:i/>
                <w:iCs/>
              </w:rPr>
              <w:t>61,260,647</w:t>
            </w:r>
          </w:p>
        </w:tc>
        <w:tc>
          <w:tcPr>
            <w:tcW w:w="1452" w:type="dxa"/>
            <w:shd w:val="clear" w:color="auto" w:fill="auto"/>
          </w:tcPr>
          <w:p w14:paraId="7630B824" w14:textId="77777777" w:rsidR="00163528" w:rsidRPr="005C4753" w:rsidRDefault="00163528" w:rsidP="00DF1862">
            <w:pPr>
              <w:pStyle w:val="TableBody"/>
              <w:rPr>
                <w:b/>
                <w:bCs/>
                <w:i/>
                <w:iCs/>
              </w:rPr>
            </w:pPr>
            <w:r w:rsidRPr="005C4753">
              <w:rPr>
                <w:b/>
                <w:bCs/>
                <w:i/>
                <w:iCs/>
              </w:rPr>
              <w:t>75,358,689</w:t>
            </w:r>
          </w:p>
        </w:tc>
      </w:tr>
      <w:tr w:rsidR="00163528" w:rsidRPr="005C4753" w14:paraId="3725763F" w14:textId="77777777" w:rsidTr="00DF1862">
        <w:tc>
          <w:tcPr>
            <w:tcW w:w="4390" w:type="dxa"/>
            <w:shd w:val="clear" w:color="auto" w:fill="auto"/>
          </w:tcPr>
          <w:p w14:paraId="3907B774" w14:textId="77777777" w:rsidR="00163528" w:rsidRPr="005C4753" w:rsidRDefault="00163528" w:rsidP="00DF1862">
            <w:pPr>
              <w:pStyle w:val="TableBody"/>
              <w:rPr>
                <w:b/>
                <w:bCs/>
              </w:rPr>
            </w:pPr>
            <w:r w:rsidRPr="005C4753">
              <w:rPr>
                <w:b/>
                <w:bCs/>
              </w:rPr>
              <w:t>Payments</w:t>
            </w:r>
          </w:p>
        </w:tc>
        <w:tc>
          <w:tcPr>
            <w:tcW w:w="1451" w:type="dxa"/>
            <w:shd w:val="clear" w:color="auto" w:fill="auto"/>
          </w:tcPr>
          <w:p w14:paraId="7815B6E7" w14:textId="77777777" w:rsidR="00163528" w:rsidRPr="005C4753" w:rsidRDefault="00163528" w:rsidP="00DF1862">
            <w:pPr>
              <w:pStyle w:val="TableBody"/>
            </w:pPr>
          </w:p>
        </w:tc>
        <w:tc>
          <w:tcPr>
            <w:tcW w:w="1452" w:type="dxa"/>
            <w:shd w:val="clear" w:color="auto" w:fill="auto"/>
          </w:tcPr>
          <w:p w14:paraId="7416ACFB" w14:textId="77777777" w:rsidR="00163528" w:rsidRPr="005C4753" w:rsidRDefault="00163528" w:rsidP="00DF1862">
            <w:pPr>
              <w:pStyle w:val="TableBody"/>
            </w:pPr>
          </w:p>
        </w:tc>
        <w:tc>
          <w:tcPr>
            <w:tcW w:w="1452" w:type="dxa"/>
            <w:shd w:val="clear" w:color="auto" w:fill="auto"/>
          </w:tcPr>
          <w:p w14:paraId="24F71D22" w14:textId="77777777" w:rsidR="00163528" w:rsidRPr="005C4753" w:rsidRDefault="00163528" w:rsidP="00DF1862">
            <w:pPr>
              <w:pStyle w:val="TableBody"/>
            </w:pPr>
          </w:p>
        </w:tc>
      </w:tr>
      <w:tr w:rsidR="00163528" w:rsidRPr="005C4753" w14:paraId="7377BD8A" w14:textId="77777777" w:rsidTr="00DF1862">
        <w:tc>
          <w:tcPr>
            <w:tcW w:w="4390" w:type="dxa"/>
            <w:shd w:val="clear" w:color="auto" w:fill="auto"/>
          </w:tcPr>
          <w:p w14:paraId="33362102" w14:textId="77777777" w:rsidR="00163528" w:rsidRPr="005C4753" w:rsidRDefault="00163528" w:rsidP="00DF1862">
            <w:pPr>
              <w:pStyle w:val="TableBody"/>
            </w:pPr>
            <w:r w:rsidRPr="005C4753">
              <w:t>Payments to funding recipients</w:t>
            </w:r>
          </w:p>
        </w:tc>
        <w:tc>
          <w:tcPr>
            <w:tcW w:w="1451" w:type="dxa"/>
            <w:shd w:val="clear" w:color="auto" w:fill="auto"/>
          </w:tcPr>
          <w:p w14:paraId="3E9D2690" w14:textId="77777777" w:rsidR="00163528" w:rsidRPr="005C4753" w:rsidRDefault="00163528" w:rsidP="00DF1862">
            <w:pPr>
              <w:pStyle w:val="TableBody"/>
            </w:pPr>
          </w:p>
        </w:tc>
        <w:tc>
          <w:tcPr>
            <w:tcW w:w="1452" w:type="dxa"/>
            <w:shd w:val="clear" w:color="auto" w:fill="auto"/>
          </w:tcPr>
          <w:p w14:paraId="2DDD3E2D" w14:textId="77777777" w:rsidR="00163528" w:rsidRPr="005C4753" w:rsidRDefault="00163528" w:rsidP="00DF1862">
            <w:pPr>
              <w:pStyle w:val="TableBody"/>
            </w:pPr>
            <w:r w:rsidRPr="005C4753">
              <w:t>(51,096,615)</w:t>
            </w:r>
          </w:p>
        </w:tc>
        <w:tc>
          <w:tcPr>
            <w:tcW w:w="1452" w:type="dxa"/>
            <w:shd w:val="clear" w:color="auto" w:fill="auto"/>
          </w:tcPr>
          <w:p w14:paraId="1BA7125A" w14:textId="77777777" w:rsidR="00163528" w:rsidRPr="005C4753" w:rsidRDefault="00163528" w:rsidP="00DF1862">
            <w:pPr>
              <w:pStyle w:val="TableBody"/>
            </w:pPr>
            <w:r w:rsidRPr="005C4753">
              <w:t>(44,028,146)</w:t>
            </w:r>
          </w:p>
        </w:tc>
      </w:tr>
      <w:tr w:rsidR="00163528" w:rsidRPr="005C4753" w14:paraId="2319B2BC" w14:textId="77777777" w:rsidTr="00DF1862">
        <w:tc>
          <w:tcPr>
            <w:tcW w:w="4390" w:type="dxa"/>
            <w:shd w:val="clear" w:color="auto" w:fill="auto"/>
          </w:tcPr>
          <w:p w14:paraId="53AF55D6" w14:textId="77777777" w:rsidR="00163528" w:rsidRPr="005C4753" w:rsidRDefault="00163528" w:rsidP="00DF1862">
            <w:pPr>
              <w:pStyle w:val="TableBody"/>
            </w:pPr>
            <w:r w:rsidRPr="005C4753">
              <w:t>Payments to suppliers and employees</w:t>
            </w:r>
          </w:p>
        </w:tc>
        <w:tc>
          <w:tcPr>
            <w:tcW w:w="1451" w:type="dxa"/>
            <w:shd w:val="clear" w:color="auto" w:fill="auto"/>
          </w:tcPr>
          <w:p w14:paraId="087CD294" w14:textId="77777777" w:rsidR="00163528" w:rsidRPr="005C4753" w:rsidRDefault="00163528" w:rsidP="00DF1862">
            <w:pPr>
              <w:pStyle w:val="TableBody"/>
            </w:pPr>
          </w:p>
        </w:tc>
        <w:tc>
          <w:tcPr>
            <w:tcW w:w="1452" w:type="dxa"/>
            <w:shd w:val="clear" w:color="auto" w:fill="auto"/>
          </w:tcPr>
          <w:p w14:paraId="37A73775" w14:textId="77777777" w:rsidR="00163528" w:rsidRPr="005C4753" w:rsidRDefault="00163528" w:rsidP="00DF1862">
            <w:pPr>
              <w:pStyle w:val="TableBody"/>
            </w:pPr>
            <w:r w:rsidRPr="005C4753">
              <w:t>(10,806,718)</w:t>
            </w:r>
          </w:p>
        </w:tc>
        <w:tc>
          <w:tcPr>
            <w:tcW w:w="1452" w:type="dxa"/>
            <w:shd w:val="clear" w:color="auto" w:fill="auto"/>
          </w:tcPr>
          <w:p w14:paraId="2507461E" w14:textId="77777777" w:rsidR="00163528" w:rsidRPr="005C4753" w:rsidRDefault="00163528" w:rsidP="00DF1862">
            <w:pPr>
              <w:pStyle w:val="TableBody"/>
            </w:pPr>
            <w:r w:rsidRPr="005C4753">
              <w:t>(10,446,221)</w:t>
            </w:r>
          </w:p>
        </w:tc>
      </w:tr>
      <w:tr w:rsidR="00163528" w:rsidRPr="005C4753" w14:paraId="58F9F5F5" w14:textId="77777777" w:rsidTr="00DF1862">
        <w:tc>
          <w:tcPr>
            <w:tcW w:w="4390" w:type="dxa"/>
            <w:shd w:val="clear" w:color="auto" w:fill="auto"/>
          </w:tcPr>
          <w:p w14:paraId="2BEA94DD" w14:textId="77777777" w:rsidR="00163528" w:rsidRPr="005C4753" w:rsidRDefault="00163528" w:rsidP="00DF1862">
            <w:pPr>
              <w:pStyle w:val="TableBody"/>
            </w:pPr>
            <w:r w:rsidRPr="005C4753">
              <w:t>Lease liability interest paid</w:t>
            </w:r>
          </w:p>
        </w:tc>
        <w:tc>
          <w:tcPr>
            <w:tcW w:w="1451" w:type="dxa"/>
            <w:shd w:val="clear" w:color="auto" w:fill="auto"/>
          </w:tcPr>
          <w:p w14:paraId="615DAF76" w14:textId="77777777" w:rsidR="00163528" w:rsidRPr="005C4753" w:rsidRDefault="00163528" w:rsidP="00DF1862">
            <w:pPr>
              <w:pStyle w:val="TableBody"/>
            </w:pPr>
          </w:p>
        </w:tc>
        <w:tc>
          <w:tcPr>
            <w:tcW w:w="1452" w:type="dxa"/>
            <w:shd w:val="clear" w:color="auto" w:fill="auto"/>
          </w:tcPr>
          <w:p w14:paraId="62211F27" w14:textId="77777777" w:rsidR="00163528" w:rsidRPr="005C4753" w:rsidRDefault="00163528" w:rsidP="00DF1862">
            <w:pPr>
              <w:pStyle w:val="TableBody"/>
            </w:pPr>
            <w:r w:rsidRPr="005C4753">
              <w:t>(118,519)</w:t>
            </w:r>
          </w:p>
        </w:tc>
        <w:tc>
          <w:tcPr>
            <w:tcW w:w="1452" w:type="dxa"/>
            <w:shd w:val="clear" w:color="auto" w:fill="auto"/>
          </w:tcPr>
          <w:p w14:paraId="2BB4FA7A" w14:textId="77777777" w:rsidR="00163528" w:rsidRPr="005C4753" w:rsidRDefault="00163528" w:rsidP="00DF1862">
            <w:pPr>
              <w:pStyle w:val="TableBody"/>
            </w:pPr>
            <w:r w:rsidRPr="005C4753">
              <w:t>(37,870)</w:t>
            </w:r>
          </w:p>
        </w:tc>
      </w:tr>
      <w:tr w:rsidR="00163528" w:rsidRPr="005C4753" w14:paraId="728560B7" w14:textId="77777777" w:rsidTr="00DF1862">
        <w:tc>
          <w:tcPr>
            <w:tcW w:w="4390" w:type="dxa"/>
            <w:shd w:val="clear" w:color="auto" w:fill="auto"/>
          </w:tcPr>
          <w:p w14:paraId="085D9777" w14:textId="77777777" w:rsidR="00163528" w:rsidRPr="005C4753" w:rsidRDefault="00163528" w:rsidP="00DF1862">
            <w:pPr>
              <w:pStyle w:val="TableBody"/>
              <w:rPr>
                <w:b/>
                <w:bCs/>
                <w:i/>
                <w:iCs/>
              </w:rPr>
            </w:pPr>
            <w:r w:rsidRPr="005C4753">
              <w:rPr>
                <w:b/>
                <w:bCs/>
                <w:i/>
                <w:iCs/>
              </w:rPr>
              <w:t>Total payments</w:t>
            </w:r>
          </w:p>
        </w:tc>
        <w:tc>
          <w:tcPr>
            <w:tcW w:w="1451" w:type="dxa"/>
            <w:shd w:val="clear" w:color="auto" w:fill="auto"/>
          </w:tcPr>
          <w:p w14:paraId="09887372" w14:textId="77777777" w:rsidR="00163528" w:rsidRPr="005C4753" w:rsidRDefault="00163528" w:rsidP="00DF1862">
            <w:pPr>
              <w:pStyle w:val="TableBody"/>
              <w:rPr>
                <w:b/>
                <w:bCs/>
                <w:i/>
                <w:iCs/>
              </w:rPr>
            </w:pPr>
          </w:p>
        </w:tc>
        <w:tc>
          <w:tcPr>
            <w:tcW w:w="1452" w:type="dxa"/>
            <w:shd w:val="clear" w:color="auto" w:fill="auto"/>
          </w:tcPr>
          <w:p w14:paraId="52C18D44" w14:textId="77777777" w:rsidR="00163528" w:rsidRPr="005C4753" w:rsidRDefault="00163528" w:rsidP="00DF1862">
            <w:pPr>
              <w:pStyle w:val="TableBody"/>
              <w:rPr>
                <w:b/>
                <w:bCs/>
                <w:i/>
                <w:iCs/>
              </w:rPr>
            </w:pPr>
            <w:r w:rsidRPr="005C4753">
              <w:rPr>
                <w:b/>
                <w:bCs/>
                <w:i/>
                <w:iCs/>
              </w:rPr>
              <w:t>(62,021,852)</w:t>
            </w:r>
          </w:p>
        </w:tc>
        <w:tc>
          <w:tcPr>
            <w:tcW w:w="1452" w:type="dxa"/>
            <w:shd w:val="clear" w:color="auto" w:fill="auto"/>
          </w:tcPr>
          <w:p w14:paraId="66555406" w14:textId="77777777" w:rsidR="00163528" w:rsidRPr="005C4753" w:rsidRDefault="00163528" w:rsidP="00DF1862">
            <w:pPr>
              <w:pStyle w:val="TableBody"/>
              <w:rPr>
                <w:b/>
                <w:bCs/>
                <w:i/>
                <w:iCs/>
              </w:rPr>
            </w:pPr>
            <w:r w:rsidRPr="005C4753">
              <w:rPr>
                <w:b/>
                <w:bCs/>
                <w:i/>
                <w:iCs/>
              </w:rPr>
              <w:t>(54,512,237)</w:t>
            </w:r>
          </w:p>
        </w:tc>
      </w:tr>
      <w:tr w:rsidR="00163528" w:rsidRPr="005C4753" w14:paraId="18CF9B82" w14:textId="77777777" w:rsidTr="00DF1862">
        <w:tc>
          <w:tcPr>
            <w:tcW w:w="4390" w:type="dxa"/>
            <w:shd w:val="clear" w:color="auto" w:fill="auto"/>
          </w:tcPr>
          <w:p w14:paraId="01DC33F6" w14:textId="77777777" w:rsidR="00163528" w:rsidRPr="005C4753" w:rsidRDefault="00163528" w:rsidP="00DF1862">
            <w:pPr>
              <w:pStyle w:val="TableBody"/>
              <w:rPr>
                <w:b/>
                <w:bCs/>
              </w:rPr>
            </w:pPr>
            <w:r w:rsidRPr="005C4753">
              <w:rPr>
                <w:b/>
                <w:bCs/>
              </w:rPr>
              <w:t>Net cash flows from operating activities</w:t>
            </w:r>
          </w:p>
        </w:tc>
        <w:tc>
          <w:tcPr>
            <w:tcW w:w="1451" w:type="dxa"/>
            <w:shd w:val="clear" w:color="auto" w:fill="auto"/>
          </w:tcPr>
          <w:p w14:paraId="77C211FF" w14:textId="77777777" w:rsidR="00163528" w:rsidRPr="005C4753" w:rsidRDefault="00163528" w:rsidP="00DF1862">
            <w:pPr>
              <w:pStyle w:val="TableBody"/>
              <w:rPr>
                <w:b/>
                <w:bCs/>
              </w:rPr>
            </w:pPr>
            <w:r w:rsidRPr="005C4753">
              <w:rPr>
                <w:b/>
                <w:bCs/>
              </w:rPr>
              <w:t>6.1</w:t>
            </w:r>
          </w:p>
        </w:tc>
        <w:tc>
          <w:tcPr>
            <w:tcW w:w="1452" w:type="dxa"/>
            <w:shd w:val="clear" w:color="auto" w:fill="auto"/>
          </w:tcPr>
          <w:p w14:paraId="6B39553A" w14:textId="77777777" w:rsidR="00163528" w:rsidRPr="005C4753" w:rsidRDefault="00163528" w:rsidP="00DF1862">
            <w:pPr>
              <w:pStyle w:val="TableBody"/>
              <w:rPr>
                <w:b/>
                <w:bCs/>
              </w:rPr>
            </w:pPr>
            <w:r w:rsidRPr="005C4753">
              <w:rPr>
                <w:b/>
                <w:bCs/>
              </w:rPr>
              <w:t>(761,205)</w:t>
            </w:r>
          </w:p>
        </w:tc>
        <w:tc>
          <w:tcPr>
            <w:tcW w:w="1452" w:type="dxa"/>
            <w:shd w:val="clear" w:color="auto" w:fill="auto"/>
          </w:tcPr>
          <w:p w14:paraId="118790ED" w14:textId="77777777" w:rsidR="00163528" w:rsidRPr="005C4753" w:rsidRDefault="00163528" w:rsidP="00DF1862">
            <w:pPr>
              <w:pStyle w:val="TableBody"/>
              <w:rPr>
                <w:b/>
                <w:bCs/>
              </w:rPr>
            </w:pPr>
            <w:r w:rsidRPr="005C4753">
              <w:rPr>
                <w:b/>
                <w:bCs/>
              </w:rPr>
              <w:t>20,846,452</w:t>
            </w:r>
          </w:p>
        </w:tc>
      </w:tr>
      <w:tr w:rsidR="00163528" w:rsidRPr="005C4753" w14:paraId="5E7E5B19" w14:textId="77777777" w:rsidTr="00DF1862">
        <w:tc>
          <w:tcPr>
            <w:tcW w:w="4390" w:type="dxa"/>
            <w:shd w:val="clear" w:color="auto" w:fill="auto"/>
          </w:tcPr>
          <w:p w14:paraId="6F8D81AC" w14:textId="77777777" w:rsidR="00163528" w:rsidRPr="005C4753" w:rsidRDefault="00163528" w:rsidP="00DF1862">
            <w:pPr>
              <w:pStyle w:val="TableBody"/>
              <w:rPr>
                <w:b/>
                <w:bCs/>
              </w:rPr>
            </w:pPr>
            <w:r w:rsidRPr="005C4753">
              <w:rPr>
                <w:b/>
                <w:bCs/>
              </w:rPr>
              <w:lastRenderedPageBreak/>
              <w:t>CASH FLOWS FROM INVESTING ACTIVITIES</w:t>
            </w:r>
          </w:p>
        </w:tc>
        <w:tc>
          <w:tcPr>
            <w:tcW w:w="1451" w:type="dxa"/>
            <w:shd w:val="clear" w:color="auto" w:fill="auto"/>
          </w:tcPr>
          <w:p w14:paraId="22B48D36" w14:textId="77777777" w:rsidR="00163528" w:rsidRPr="005C4753" w:rsidRDefault="00163528" w:rsidP="00DF1862">
            <w:pPr>
              <w:pStyle w:val="TableBody"/>
            </w:pPr>
          </w:p>
        </w:tc>
        <w:tc>
          <w:tcPr>
            <w:tcW w:w="1452" w:type="dxa"/>
            <w:shd w:val="clear" w:color="auto" w:fill="auto"/>
          </w:tcPr>
          <w:p w14:paraId="039A0F7C" w14:textId="77777777" w:rsidR="00163528" w:rsidRPr="005C4753" w:rsidRDefault="00163528" w:rsidP="00DF1862">
            <w:pPr>
              <w:pStyle w:val="TableBody"/>
            </w:pPr>
          </w:p>
        </w:tc>
        <w:tc>
          <w:tcPr>
            <w:tcW w:w="1452" w:type="dxa"/>
            <w:shd w:val="clear" w:color="auto" w:fill="auto"/>
          </w:tcPr>
          <w:p w14:paraId="4850CABC" w14:textId="77777777" w:rsidR="00163528" w:rsidRPr="005C4753" w:rsidRDefault="00163528" w:rsidP="00DF1862">
            <w:pPr>
              <w:pStyle w:val="TableBody"/>
            </w:pPr>
          </w:p>
        </w:tc>
      </w:tr>
      <w:tr w:rsidR="00163528" w:rsidRPr="005C4753" w14:paraId="222497B0" w14:textId="77777777" w:rsidTr="00DF1862">
        <w:tc>
          <w:tcPr>
            <w:tcW w:w="4390" w:type="dxa"/>
            <w:shd w:val="clear" w:color="auto" w:fill="auto"/>
          </w:tcPr>
          <w:p w14:paraId="3079AEE4" w14:textId="77777777" w:rsidR="00163528" w:rsidRPr="005C4753" w:rsidRDefault="00163528" w:rsidP="00DF1862">
            <w:pPr>
              <w:pStyle w:val="TableBody"/>
            </w:pPr>
            <w:r w:rsidRPr="005C4753">
              <w:t>Purchases of non-financial assets</w:t>
            </w:r>
          </w:p>
        </w:tc>
        <w:tc>
          <w:tcPr>
            <w:tcW w:w="1451" w:type="dxa"/>
            <w:shd w:val="clear" w:color="auto" w:fill="auto"/>
          </w:tcPr>
          <w:p w14:paraId="47372E61" w14:textId="77777777" w:rsidR="00163528" w:rsidRPr="005C4753" w:rsidRDefault="00163528" w:rsidP="00DF1862">
            <w:pPr>
              <w:pStyle w:val="TableBody"/>
            </w:pPr>
          </w:p>
        </w:tc>
        <w:tc>
          <w:tcPr>
            <w:tcW w:w="1452" w:type="dxa"/>
            <w:shd w:val="clear" w:color="auto" w:fill="auto"/>
          </w:tcPr>
          <w:p w14:paraId="2AFB1901" w14:textId="77777777" w:rsidR="00163528" w:rsidRPr="005C4753" w:rsidRDefault="00163528" w:rsidP="00DF1862">
            <w:pPr>
              <w:pStyle w:val="TableBody"/>
            </w:pPr>
            <w:r w:rsidRPr="005C4753">
              <w:t>(178,448)</w:t>
            </w:r>
          </w:p>
        </w:tc>
        <w:tc>
          <w:tcPr>
            <w:tcW w:w="1452" w:type="dxa"/>
            <w:shd w:val="clear" w:color="auto" w:fill="auto"/>
          </w:tcPr>
          <w:p w14:paraId="7DFB0610" w14:textId="77777777" w:rsidR="00163528" w:rsidRPr="005C4753" w:rsidRDefault="00163528" w:rsidP="00DF1862">
            <w:pPr>
              <w:pStyle w:val="TableBody"/>
            </w:pPr>
            <w:r w:rsidRPr="005C4753">
              <w:t>(2,350,200)</w:t>
            </w:r>
          </w:p>
        </w:tc>
      </w:tr>
      <w:tr w:rsidR="00163528" w:rsidRPr="005C4753" w14:paraId="5036BB1F" w14:textId="77777777" w:rsidTr="00DF1862">
        <w:tc>
          <w:tcPr>
            <w:tcW w:w="4390" w:type="dxa"/>
            <w:shd w:val="clear" w:color="auto" w:fill="auto"/>
          </w:tcPr>
          <w:p w14:paraId="70DC08C9" w14:textId="77777777" w:rsidR="00163528" w:rsidRPr="005C4753" w:rsidRDefault="00163528" w:rsidP="00DF1862">
            <w:pPr>
              <w:pStyle w:val="TableBody"/>
            </w:pPr>
            <w:r w:rsidRPr="005C4753">
              <w:t>Sales of non-financial assets</w:t>
            </w:r>
          </w:p>
        </w:tc>
        <w:tc>
          <w:tcPr>
            <w:tcW w:w="1451" w:type="dxa"/>
            <w:shd w:val="clear" w:color="auto" w:fill="auto"/>
          </w:tcPr>
          <w:p w14:paraId="4449FCA8" w14:textId="77777777" w:rsidR="00163528" w:rsidRPr="005C4753" w:rsidRDefault="00163528" w:rsidP="00DF1862">
            <w:pPr>
              <w:pStyle w:val="TableBody"/>
            </w:pPr>
          </w:p>
        </w:tc>
        <w:tc>
          <w:tcPr>
            <w:tcW w:w="1452" w:type="dxa"/>
            <w:shd w:val="clear" w:color="auto" w:fill="auto"/>
          </w:tcPr>
          <w:p w14:paraId="656E999D" w14:textId="77777777" w:rsidR="00163528" w:rsidRPr="005C4753" w:rsidRDefault="00163528" w:rsidP="00DF1862">
            <w:pPr>
              <w:pStyle w:val="TableBody"/>
            </w:pPr>
            <w:r w:rsidRPr="005C4753">
              <w:t>2,452</w:t>
            </w:r>
          </w:p>
        </w:tc>
        <w:tc>
          <w:tcPr>
            <w:tcW w:w="1452" w:type="dxa"/>
            <w:shd w:val="clear" w:color="auto" w:fill="auto"/>
          </w:tcPr>
          <w:p w14:paraId="5F07FB0B" w14:textId="77777777" w:rsidR="00163528" w:rsidRPr="005C4753" w:rsidRDefault="00163528" w:rsidP="00DF1862">
            <w:pPr>
              <w:pStyle w:val="TableBody"/>
            </w:pPr>
            <w:r w:rsidRPr="005C4753">
              <w:t>1,812</w:t>
            </w:r>
          </w:p>
        </w:tc>
      </w:tr>
      <w:tr w:rsidR="00163528" w:rsidRPr="005C4753" w14:paraId="5557D5C7" w14:textId="77777777" w:rsidTr="00DF1862">
        <w:tc>
          <w:tcPr>
            <w:tcW w:w="4390" w:type="dxa"/>
            <w:shd w:val="clear" w:color="auto" w:fill="auto"/>
          </w:tcPr>
          <w:p w14:paraId="5EB58434" w14:textId="77777777" w:rsidR="00163528" w:rsidRPr="005C4753" w:rsidRDefault="00163528" w:rsidP="00DF1862">
            <w:pPr>
              <w:pStyle w:val="TableBody"/>
              <w:rPr>
                <w:b/>
                <w:bCs/>
              </w:rPr>
            </w:pPr>
            <w:r w:rsidRPr="005C4753">
              <w:rPr>
                <w:b/>
                <w:bCs/>
              </w:rPr>
              <w:t>Net cash flows used in investing activities</w:t>
            </w:r>
          </w:p>
        </w:tc>
        <w:tc>
          <w:tcPr>
            <w:tcW w:w="1451" w:type="dxa"/>
            <w:shd w:val="clear" w:color="auto" w:fill="auto"/>
          </w:tcPr>
          <w:p w14:paraId="749DA6F7" w14:textId="77777777" w:rsidR="00163528" w:rsidRPr="005C4753" w:rsidRDefault="00163528" w:rsidP="00DF1862">
            <w:pPr>
              <w:pStyle w:val="TableBody"/>
              <w:rPr>
                <w:b/>
                <w:bCs/>
              </w:rPr>
            </w:pPr>
          </w:p>
        </w:tc>
        <w:tc>
          <w:tcPr>
            <w:tcW w:w="1452" w:type="dxa"/>
            <w:shd w:val="clear" w:color="auto" w:fill="auto"/>
          </w:tcPr>
          <w:p w14:paraId="5F1B3708" w14:textId="77777777" w:rsidR="00163528" w:rsidRPr="005C4753" w:rsidRDefault="00163528" w:rsidP="00DF1862">
            <w:pPr>
              <w:pStyle w:val="TableBody"/>
              <w:rPr>
                <w:b/>
                <w:bCs/>
              </w:rPr>
            </w:pPr>
            <w:r w:rsidRPr="005C4753">
              <w:rPr>
                <w:b/>
                <w:bCs/>
              </w:rPr>
              <w:t>(175,996)</w:t>
            </w:r>
          </w:p>
        </w:tc>
        <w:tc>
          <w:tcPr>
            <w:tcW w:w="1452" w:type="dxa"/>
            <w:shd w:val="clear" w:color="auto" w:fill="auto"/>
          </w:tcPr>
          <w:p w14:paraId="321B1DED" w14:textId="77777777" w:rsidR="00163528" w:rsidRPr="005C4753" w:rsidRDefault="00163528" w:rsidP="00DF1862">
            <w:pPr>
              <w:pStyle w:val="TableBody"/>
              <w:rPr>
                <w:b/>
                <w:bCs/>
              </w:rPr>
            </w:pPr>
            <w:r w:rsidRPr="005C4753">
              <w:rPr>
                <w:b/>
                <w:bCs/>
              </w:rPr>
              <w:t>(2,348,388)</w:t>
            </w:r>
          </w:p>
        </w:tc>
      </w:tr>
      <w:tr w:rsidR="00163528" w:rsidRPr="005C4753" w14:paraId="10FB279F" w14:textId="77777777" w:rsidTr="00DF1862">
        <w:tc>
          <w:tcPr>
            <w:tcW w:w="4390" w:type="dxa"/>
            <w:shd w:val="clear" w:color="auto" w:fill="auto"/>
          </w:tcPr>
          <w:p w14:paraId="25B1147A" w14:textId="77777777" w:rsidR="00163528" w:rsidRPr="005C4753" w:rsidRDefault="00163528" w:rsidP="00DF1862">
            <w:pPr>
              <w:pStyle w:val="TableBody"/>
              <w:rPr>
                <w:b/>
                <w:bCs/>
              </w:rPr>
            </w:pPr>
            <w:r w:rsidRPr="005C4753">
              <w:rPr>
                <w:b/>
                <w:bCs/>
              </w:rPr>
              <w:t>CASH FLOWS FROM FINANCING ACTIVITIES</w:t>
            </w:r>
          </w:p>
        </w:tc>
        <w:tc>
          <w:tcPr>
            <w:tcW w:w="1451" w:type="dxa"/>
            <w:shd w:val="clear" w:color="auto" w:fill="auto"/>
          </w:tcPr>
          <w:p w14:paraId="156B565A" w14:textId="77777777" w:rsidR="00163528" w:rsidRPr="005C4753" w:rsidRDefault="00163528" w:rsidP="00DF1862">
            <w:pPr>
              <w:pStyle w:val="TableBody"/>
              <w:rPr>
                <w:b/>
                <w:bCs/>
              </w:rPr>
            </w:pPr>
          </w:p>
        </w:tc>
        <w:tc>
          <w:tcPr>
            <w:tcW w:w="1452" w:type="dxa"/>
            <w:shd w:val="clear" w:color="auto" w:fill="auto"/>
          </w:tcPr>
          <w:p w14:paraId="51DC7FDA" w14:textId="77777777" w:rsidR="00163528" w:rsidRPr="005C4753" w:rsidRDefault="00163528" w:rsidP="00DF1862">
            <w:pPr>
              <w:pStyle w:val="TableBody"/>
              <w:rPr>
                <w:b/>
                <w:bCs/>
              </w:rPr>
            </w:pPr>
          </w:p>
        </w:tc>
        <w:tc>
          <w:tcPr>
            <w:tcW w:w="1452" w:type="dxa"/>
            <w:shd w:val="clear" w:color="auto" w:fill="auto"/>
          </w:tcPr>
          <w:p w14:paraId="1321C123" w14:textId="77777777" w:rsidR="00163528" w:rsidRPr="005C4753" w:rsidRDefault="00163528" w:rsidP="00DF1862">
            <w:pPr>
              <w:pStyle w:val="TableBody"/>
              <w:rPr>
                <w:b/>
                <w:bCs/>
              </w:rPr>
            </w:pPr>
          </w:p>
        </w:tc>
      </w:tr>
      <w:tr w:rsidR="00163528" w:rsidRPr="005C4753" w14:paraId="6B7834DE" w14:textId="77777777" w:rsidTr="00DF1862">
        <w:tc>
          <w:tcPr>
            <w:tcW w:w="4390" w:type="dxa"/>
            <w:shd w:val="clear" w:color="auto" w:fill="auto"/>
          </w:tcPr>
          <w:p w14:paraId="0E2BB251" w14:textId="77777777" w:rsidR="00163528" w:rsidRPr="005C4753" w:rsidRDefault="00163528" w:rsidP="00DF1862">
            <w:pPr>
              <w:pStyle w:val="TableBody"/>
            </w:pPr>
            <w:r w:rsidRPr="005C4753">
              <w:t>Lease incentive received</w:t>
            </w:r>
          </w:p>
        </w:tc>
        <w:tc>
          <w:tcPr>
            <w:tcW w:w="1451" w:type="dxa"/>
            <w:shd w:val="clear" w:color="auto" w:fill="auto"/>
          </w:tcPr>
          <w:p w14:paraId="3D647FB4" w14:textId="77777777" w:rsidR="00163528" w:rsidRPr="005C4753" w:rsidRDefault="00163528" w:rsidP="00DF1862">
            <w:pPr>
              <w:pStyle w:val="TableBody"/>
            </w:pPr>
          </w:p>
        </w:tc>
        <w:tc>
          <w:tcPr>
            <w:tcW w:w="1452" w:type="dxa"/>
            <w:shd w:val="clear" w:color="auto" w:fill="auto"/>
          </w:tcPr>
          <w:p w14:paraId="5383F1A8" w14:textId="77777777" w:rsidR="00163528" w:rsidRPr="005C4753" w:rsidRDefault="00163528" w:rsidP="00DF1862">
            <w:pPr>
              <w:pStyle w:val="TableBody"/>
            </w:pPr>
            <w:r w:rsidRPr="005C4753">
              <w:t>1,196,266</w:t>
            </w:r>
          </w:p>
        </w:tc>
        <w:tc>
          <w:tcPr>
            <w:tcW w:w="1452" w:type="dxa"/>
            <w:shd w:val="clear" w:color="auto" w:fill="auto"/>
          </w:tcPr>
          <w:p w14:paraId="07DAAF00" w14:textId="77777777" w:rsidR="00163528" w:rsidRPr="005C4753" w:rsidRDefault="00163528" w:rsidP="00DF1862">
            <w:pPr>
              <w:pStyle w:val="TableBody"/>
            </w:pPr>
            <w:r w:rsidRPr="005C4753">
              <w:t>-</w:t>
            </w:r>
          </w:p>
        </w:tc>
      </w:tr>
      <w:tr w:rsidR="00163528" w:rsidRPr="005C4753" w14:paraId="0C161B09" w14:textId="77777777" w:rsidTr="00DF1862">
        <w:tc>
          <w:tcPr>
            <w:tcW w:w="4390" w:type="dxa"/>
            <w:shd w:val="clear" w:color="auto" w:fill="auto"/>
          </w:tcPr>
          <w:p w14:paraId="7D910661" w14:textId="77777777" w:rsidR="00163528" w:rsidRPr="005C4753" w:rsidRDefault="00163528" w:rsidP="00DF1862">
            <w:pPr>
              <w:pStyle w:val="TableBody"/>
            </w:pPr>
            <w:r w:rsidRPr="005C4753">
              <w:t>Payment of lease liabilities</w:t>
            </w:r>
          </w:p>
        </w:tc>
        <w:tc>
          <w:tcPr>
            <w:tcW w:w="1451" w:type="dxa"/>
            <w:shd w:val="clear" w:color="auto" w:fill="auto"/>
          </w:tcPr>
          <w:p w14:paraId="3FAEC06F" w14:textId="77777777" w:rsidR="00163528" w:rsidRPr="005C4753" w:rsidRDefault="00163528" w:rsidP="00DF1862">
            <w:pPr>
              <w:pStyle w:val="TableBody"/>
            </w:pPr>
          </w:p>
        </w:tc>
        <w:tc>
          <w:tcPr>
            <w:tcW w:w="1452" w:type="dxa"/>
            <w:shd w:val="clear" w:color="auto" w:fill="auto"/>
          </w:tcPr>
          <w:p w14:paraId="2E192C48" w14:textId="77777777" w:rsidR="00163528" w:rsidRPr="005C4753" w:rsidRDefault="00163528" w:rsidP="00DF1862">
            <w:pPr>
              <w:pStyle w:val="TableBody"/>
            </w:pPr>
            <w:r w:rsidRPr="005C4753">
              <w:t>(281,807)</w:t>
            </w:r>
          </w:p>
        </w:tc>
        <w:tc>
          <w:tcPr>
            <w:tcW w:w="1452" w:type="dxa"/>
            <w:shd w:val="clear" w:color="auto" w:fill="auto"/>
          </w:tcPr>
          <w:p w14:paraId="16C48459" w14:textId="77777777" w:rsidR="00163528" w:rsidRPr="005C4753" w:rsidRDefault="00163528" w:rsidP="00DF1862">
            <w:pPr>
              <w:pStyle w:val="TableBody"/>
            </w:pPr>
            <w:r w:rsidRPr="005C4753">
              <w:t>(594,901)</w:t>
            </w:r>
          </w:p>
        </w:tc>
      </w:tr>
      <w:tr w:rsidR="00163528" w:rsidRPr="005C4753" w14:paraId="1197DF28" w14:textId="77777777" w:rsidTr="00DF1862">
        <w:tc>
          <w:tcPr>
            <w:tcW w:w="4390" w:type="dxa"/>
            <w:shd w:val="clear" w:color="auto" w:fill="auto"/>
          </w:tcPr>
          <w:p w14:paraId="4717CD6F" w14:textId="77777777" w:rsidR="00163528" w:rsidRPr="005C4753" w:rsidRDefault="00163528" w:rsidP="00DF1862">
            <w:pPr>
              <w:pStyle w:val="TableBody"/>
              <w:rPr>
                <w:b/>
                <w:bCs/>
              </w:rPr>
            </w:pPr>
            <w:r w:rsidRPr="005C4753">
              <w:rPr>
                <w:b/>
                <w:bCs/>
              </w:rPr>
              <w:t>Net cash flows used in financing activities</w:t>
            </w:r>
          </w:p>
        </w:tc>
        <w:tc>
          <w:tcPr>
            <w:tcW w:w="1451" w:type="dxa"/>
            <w:shd w:val="clear" w:color="auto" w:fill="auto"/>
          </w:tcPr>
          <w:p w14:paraId="7730F8C2" w14:textId="77777777" w:rsidR="00163528" w:rsidRPr="005C4753" w:rsidRDefault="00163528" w:rsidP="00DF1862">
            <w:pPr>
              <w:pStyle w:val="TableBody"/>
              <w:rPr>
                <w:b/>
                <w:bCs/>
              </w:rPr>
            </w:pPr>
          </w:p>
        </w:tc>
        <w:tc>
          <w:tcPr>
            <w:tcW w:w="1452" w:type="dxa"/>
            <w:shd w:val="clear" w:color="auto" w:fill="auto"/>
          </w:tcPr>
          <w:p w14:paraId="2CC417B9" w14:textId="77777777" w:rsidR="00163528" w:rsidRPr="005C4753" w:rsidRDefault="00163528" w:rsidP="00DF1862">
            <w:pPr>
              <w:pStyle w:val="TableBody"/>
              <w:rPr>
                <w:b/>
                <w:bCs/>
              </w:rPr>
            </w:pPr>
            <w:r w:rsidRPr="005C4753">
              <w:rPr>
                <w:b/>
                <w:bCs/>
              </w:rPr>
              <w:t>914,459</w:t>
            </w:r>
          </w:p>
        </w:tc>
        <w:tc>
          <w:tcPr>
            <w:tcW w:w="1452" w:type="dxa"/>
            <w:shd w:val="clear" w:color="auto" w:fill="auto"/>
          </w:tcPr>
          <w:p w14:paraId="79CEE799" w14:textId="77777777" w:rsidR="00163528" w:rsidRPr="005C4753" w:rsidRDefault="00163528" w:rsidP="00DF1862">
            <w:pPr>
              <w:pStyle w:val="TableBody"/>
              <w:rPr>
                <w:b/>
                <w:bCs/>
              </w:rPr>
            </w:pPr>
            <w:proofErr w:type="gramStart"/>
            <w:r w:rsidRPr="005C4753">
              <w:rPr>
                <w:b/>
                <w:bCs/>
              </w:rPr>
              <w:t>( 594,901</w:t>
            </w:r>
            <w:proofErr w:type="gramEnd"/>
            <w:r w:rsidRPr="005C4753">
              <w:rPr>
                <w:b/>
                <w:bCs/>
              </w:rPr>
              <w:t>)</w:t>
            </w:r>
          </w:p>
        </w:tc>
      </w:tr>
      <w:tr w:rsidR="00163528" w:rsidRPr="005C4753" w14:paraId="15B57A23" w14:textId="77777777" w:rsidTr="00DF1862">
        <w:trPr>
          <w:trHeight w:val="301"/>
        </w:trPr>
        <w:tc>
          <w:tcPr>
            <w:tcW w:w="4390" w:type="dxa"/>
            <w:shd w:val="clear" w:color="auto" w:fill="auto"/>
          </w:tcPr>
          <w:p w14:paraId="0A58BDB4" w14:textId="77777777" w:rsidR="00163528" w:rsidRPr="005C4753" w:rsidRDefault="00163528" w:rsidP="00DF1862">
            <w:pPr>
              <w:pStyle w:val="TableBody"/>
              <w:rPr>
                <w:b/>
                <w:bCs/>
              </w:rPr>
            </w:pPr>
            <w:r w:rsidRPr="005C4753">
              <w:rPr>
                <w:b/>
                <w:bCs/>
              </w:rPr>
              <w:t>Net increase/(decrease) in cash and cash equivalents</w:t>
            </w:r>
          </w:p>
        </w:tc>
        <w:tc>
          <w:tcPr>
            <w:tcW w:w="1451" w:type="dxa"/>
            <w:shd w:val="clear" w:color="auto" w:fill="auto"/>
          </w:tcPr>
          <w:p w14:paraId="09725066" w14:textId="77777777" w:rsidR="00163528" w:rsidRPr="005C4753" w:rsidRDefault="00163528" w:rsidP="00DF1862">
            <w:pPr>
              <w:pStyle w:val="TableBody"/>
              <w:rPr>
                <w:b/>
                <w:bCs/>
              </w:rPr>
            </w:pPr>
          </w:p>
        </w:tc>
        <w:tc>
          <w:tcPr>
            <w:tcW w:w="1452" w:type="dxa"/>
            <w:shd w:val="clear" w:color="auto" w:fill="auto"/>
          </w:tcPr>
          <w:p w14:paraId="018320C4" w14:textId="77777777" w:rsidR="00163528" w:rsidRPr="005C4753" w:rsidRDefault="00163528" w:rsidP="00DF1862">
            <w:pPr>
              <w:pStyle w:val="TableBody"/>
              <w:rPr>
                <w:b/>
                <w:bCs/>
              </w:rPr>
            </w:pPr>
            <w:r w:rsidRPr="005C4753">
              <w:rPr>
                <w:b/>
                <w:bCs/>
              </w:rPr>
              <w:t>(22,742)</w:t>
            </w:r>
          </w:p>
        </w:tc>
        <w:tc>
          <w:tcPr>
            <w:tcW w:w="1452" w:type="dxa"/>
            <w:shd w:val="clear" w:color="auto" w:fill="auto"/>
          </w:tcPr>
          <w:p w14:paraId="1E8CAC2A" w14:textId="77777777" w:rsidR="00163528" w:rsidRPr="005C4753" w:rsidRDefault="00163528" w:rsidP="00DF1862">
            <w:pPr>
              <w:pStyle w:val="TableBody"/>
              <w:rPr>
                <w:b/>
                <w:bCs/>
              </w:rPr>
            </w:pPr>
            <w:r w:rsidRPr="005C4753">
              <w:rPr>
                <w:b/>
                <w:bCs/>
              </w:rPr>
              <w:t>17,903,163</w:t>
            </w:r>
          </w:p>
        </w:tc>
      </w:tr>
      <w:tr w:rsidR="00163528" w:rsidRPr="005C4753" w14:paraId="63647BFE" w14:textId="77777777" w:rsidTr="00DF1862">
        <w:trPr>
          <w:trHeight w:val="301"/>
        </w:trPr>
        <w:tc>
          <w:tcPr>
            <w:tcW w:w="4390" w:type="dxa"/>
            <w:shd w:val="clear" w:color="auto" w:fill="auto"/>
          </w:tcPr>
          <w:p w14:paraId="6E1B5C81" w14:textId="77777777" w:rsidR="00163528" w:rsidRPr="005C4753" w:rsidRDefault="00163528" w:rsidP="00DF1862">
            <w:pPr>
              <w:pStyle w:val="TableBody"/>
            </w:pPr>
            <w:r w:rsidRPr="005C4753">
              <w:t>Cash and cash equivalents at beginning of the year</w:t>
            </w:r>
          </w:p>
        </w:tc>
        <w:tc>
          <w:tcPr>
            <w:tcW w:w="1451" w:type="dxa"/>
            <w:shd w:val="clear" w:color="auto" w:fill="auto"/>
          </w:tcPr>
          <w:p w14:paraId="2AB8A382" w14:textId="77777777" w:rsidR="00163528" w:rsidRPr="005C4753" w:rsidRDefault="00163528" w:rsidP="00DF1862">
            <w:pPr>
              <w:pStyle w:val="TableBody"/>
            </w:pPr>
          </w:p>
        </w:tc>
        <w:tc>
          <w:tcPr>
            <w:tcW w:w="1452" w:type="dxa"/>
            <w:shd w:val="clear" w:color="auto" w:fill="auto"/>
          </w:tcPr>
          <w:p w14:paraId="08657DD5" w14:textId="77777777" w:rsidR="00163528" w:rsidRPr="005C4753" w:rsidRDefault="00163528" w:rsidP="00DF1862">
            <w:pPr>
              <w:pStyle w:val="TableBody"/>
            </w:pPr>
            <w:r w:rsidRPr="005C4753">
              <w:t>74,504,879</w:t>
            </w:r>
          </w:p>
        </w:tc>
        <w:tc>
          <w:tcPr>
            <w:tcW w:w="1452" w:type="dxa"/>
            <w:shd w:val="clear" w:color="auto" w:fill="auto"/>
          </w:tcPr>
          <w:p w14:paraId="3899126C" w14:textId="77777777" w:rsidR="00163528" w:rsidRPr="005C4753" w:rsidRDefault="00163528" w:rsidP="00DF1862">
            <w:pPr>
              <w:pStyle w:val="TableBody"/>
            </w:pPr>
            <w:r w:rsidRPr="005C4753">
              <w:t>56,601,716</w:t>
            </w:r>
          </w:p>
        </w:tc>
      </w:tr>
      <w:tr w:rsidR="00163528" w:rsidRPr="005C4753" w14:paraId="6C5B927C" w14:textId="77777777" w:rsidTr="00DF1862">
        <w:trPr>
          <w:trHeight w:val="301"/>
        </w:trPr>
        <w:tc>
          <w:tcPr>
            <w:tcW w:w="4390" w:type="dxa"/>
            <w:shd w:val="clear" w:color="auto" w:fill="auto"/>
          </w:tcPr>
          <w:p w14:paraId="20F5B969" w14:textId="77777777" w:rsidR="00163528" w:rsidRPr="005C4753" w:rsidRDefault="00163528" w:rsidP="00DF1862">
            <w:pPr>
              <w:pStyle w:val="TableBody"/>
              <w:rPr>
                <w:b/>
                <w:bCs/>
              </w:rPr>
            </w:pPr>
            <w:r w:rsidRPr="005C4753">
              <w:rPr>
                <w:b/>
                <w:bCs/>
              </w:rPr>
              <w:t>CASH AND CASH EQUIVALENTS AT END OF THE YEAR</w:t>
            </w:r>
          </w:p>
        </w:tc>
        <w:tc>
          <w:tcPr>
            <w:tcW w:w="1451" w:type="dxa"/>
            <w:shd w:val="clear" w:color="auto" w:fill="auto"/>
          </w:tcPr>
          <w:p w14:paraId="0DD6A779" w14:textId="77777777" w:rsidR="00163528" w:rsidRPr="005C4753" w:rsidRDefault="00163528" w:rsidP="00DF1862">
            <w:pPr>
              <w:pStyle w:val="TableBody"/>
              <w:rPr>
                <w:b/>
                <w:bCs/>
              </w:rPr>
            </w:pPr>
            <w:r w:rsidRPr="005C4753">
              <w:rPr>
                <w:b/>
                <w:bCs/>
              </w:rPr>
              <w:t>6.1</w:t>
            </w:r>
          </w:p>
        </w:tc>
        <w:tc>
          <w:tcPr>
            <w:tcW w:w="1452" w:type="dxa"/>
            <w:shd w:val="clear" w:color="auto" w:fill="auto"/>
          </w:tcPr>
          <w:p w14:paraId="7EE37484" w14:textId="77777777" w:rsidR="00163528" w:rsidRPr="005C4753" w:rsidRDefault="00163528" w:rsidP="00DF1862">
            <w:pPr>
              <w:pStyle w:val="TableBody"/>
              <w:rPr>
                <w:b/>
                <w:bCs/>
              </w:rPr>
            </w:pPr>
            <w:r w:rsidRPr="005C4753">
              <w:rPr>
                <w:b/>
                <w:bCs/>
              </w:rPr>
              <w:t>74,482,137</w:t>
            </w:r>
          </w:p>
        </w:tc>
        <w:tc>
          <w:tcPr>
            <w:tcW w:w="1452" w:type="dxa"/>
            <w:shd w:val="clear" w:color="auto" w:fill="auto"/>
          </w:tcPr>
          <w:p w14:paraId="76F9E88E" w14:textId="77777777" w:rsidR="00163528" w:rsidRPr="005C4753" w:rsidRDefault="00163528" w:rsidP="00DF1862">
            <w:pPr>
              <w:pStyle w:val="TableBody"/>
              <w:rPr>
                <w:b/>
                <w:bCs/>
              </w:rPr>
            </w:pPr>
            <w:r w:rsidRPr="005C4753">
              <w:rPr>
                <w:b/>
                <w:bCs/>
              </w:rPr>
              <w:t>74,504,879</w:t>
            </w:r>
          </w:p>
        </w:tc>
      </w:tr>
    </w:tbl>
    <w:p w14:paraId="100F857A" w14:textId="77777777" w:rsidR="00163528" w:rsidRDefault="00163528" w:rsidP="00163528">
      <w:pPr>
        <w:pStyle w:val="BodyParagraph"/>
      </w:pPr>
    </w:p>
    <w:p w14:paraId="3E80587C" w14:textId="77777777" w:rsidR="00163528" w:rsidRPr="00365510" w:rsidRDefault="00163528" w:rsidP="00163528">
      <w:pPr>
        <w:pStyle w:val="Heading30"/>
      </w:pPr>
      <w:r w:rsidRPr="00365510">
        <w:t>Statement of changes in equity</w:t>
      </w:r>
    </w:p>
    <w:p w14:paraId="5CCF6B9B" w14:textId="77777777" w:rsidR="00163528" w:rsidRPr="00365510" w:rsidRDefault="00163528" w:rsidP="00163528">
      <w:pPr>
        <w:pStyle w:val="BodyParagraph"/>
      </w:pPr>
      <w:r w:rsidRPr="00365510">
        <w:t>For the financial year ended 30 June 2024</w:t>
      </w:r>
    </w:p>
    <w:tbl>
      <w:tblPr>
        <w:tblStyle w:val="TableLight"/>
        <w:tblW w:w="0" w:type="auto"/>
        <w:tblLook w:val="04A0" w:firstRow="1" w:lastRow="0" w:firstColumn="1" w:lastColumn="0" w:noHBand="0" w:noVBand="1"/>
      </w:tblPr>
      <w:tblGrid>
        <w:gridCol w:w="3774"/>
        <w:gridCol w:w="1867"/>
        <w:gridCol w:w="1658"/>
        <w:gridCol w:w="1446"/>
      </w:tblGrid>
      <w:tr w:rsidR="00163528" w:rsidRPr="0077785E" w14:paraId="7B616042" w14:textId="77777777" w:rsidTr="001F3B11">
        <w:trPr>
          <w:cnfStyle w:val="100000000000" w:firstRow="1" w:lastRow="0" w:firstColumn="0" w:lastColumn="0" w:oddVBand="0" w:evenVBand="0" w:oddHBand="0" w:evenHBand="0" w:firstRowFirstColumn="0" w:firstRowLastColumn="0" w:lastRowFirstColumn="0" w:lastRowLastColumn="0"/>
        </w:trPr>
        <w:tc>
          <w:tcPr>
            <w:tcW w:w="4242" w:type="dxa"/>
            <w:shd w:val="clear" w:color="auto" w:fill="D9D9D9" w:themeFill="background1" w:themeFillShade="D9"/>
          </w:tcPr>
          <w:p w14:paraId="1C5FFBFE" w14:textId="77777777" w:rsidR="00163528" w:rsidRPr="004E00D6" w:rsidRDefault="00163528" w:rsidP="00DF1862">
            <w:pPr>
              <w:pStyle w:val="TableBody"/>
            </w:pPr>
            <w:bookmarkStart w:id="5" w:name="ColumnTitle_4"/>
            <w:bookmarkEnd w:id="5"/>
          </w:p>
        </w:tc>
        <w:tc>
          <w:tcPr>
            <w:tcW w:w="1449" w:type="dxa"/>
            <w:shd w:val="clear" w:color="auto" w:fill="D9D9D9" w:themeFill="background1" w:themeFillShade="D9"/>
          </w:tcPr>
          <w:p w14:paraId="2952FB38" w14:textId="77777777" w:rsidR="00163528" w:rsidRPr="004E00D6" w:rsidRDefault="00163528" w:rsidP="00DF1862">
            <w:pPr>
              <w:pStyle w:val="TableBody"/>
            </w:pPr>
            <w:r w:rsidRPr="004E00D6">
              <w:t>Accumulated surplus/(deficit) ($)</w:t>
            </w:r>
          </w:p>
        </w:tc>
        <w:tc>
          <w:tcPr>
            <w:tcW w:w="1590" w:type="dxa"/>
            <w:shd w:val="clear" w:color="auto" w:fill="D9D9D9" w:themeFill="background1" w:themeFillShade="D9"/>
          </w:tcPr>
          <w:p w14:paraId="6F7C52CE" w14:textId="77777777" w:rsidR="00163528" w:rsidRPr="004E00D6" w:rsidRDefault="00163528" w:rsidP="00DF1862">
            <w:pPr>
              <w:pStyle w:val="TableBody"/>
            </w:pPr>
            <w:r w:rsidRPr="004E00D6">
              <w:t>Contributions</w:t>
            </w:r>
            <w:r>
              <w:t xml:space="preserve"> </w:t>
            </w:r>
            <w:r w:rsidRPr="004E00D6">
              <w:t>by owner ($)</w:t>
            </w:r>
          </w:p>
        </w:tc>
        <w:tc>
          <w:tcPr>
            <w:tcW w:w="1464" w:type="dxa"/>
            <w:shd w:val="clear" w:color="auto" w:fill="D9D9D9" w:themeFill="background1" w:themeFillShade="D9"/>
          </w:tcPr>
          <w:p w14:paraId="0F81A346" w14:textId="77777777" w:rsidR="00163528" w:rsidRPr="004E00D6" w:rsidRDefault="00163528" w:rsidP="00DF1862">
            <w:pPr>
              <w:pStyle w:val="TableBody"/>
            </w:pPr>
            <w:r w:rsidRPr="004E00D6">
              <w:t>Total ($)</w:t>
            </w:r>
          </w:p>
        </w:tc>
      </w:tr>
      <w:tr w:rsidR="0065038B" w:rsidRPr="0077785E" w14:paraId="4DC8DE54" w14:textId="77777777" w:rsidTr="00DF1862">
        <w:tc>
          <w:tcPr>
            <w:tcW w:w="4242" w:type="dxa"/>
            <w:shd w:val="clear" w:color="auto" w:fill="auto"/>
          </w:tcPr>
          <w:p w14:paraId="61B6CE25" w14:textId="77777777" w:rsidR="00163528" w:rsidRPr="0077785E" w:rsidRDefault="00163528" w:rsidP="00DF1862">
            <w:pPr>
              <w:pStyle w:val="TableBody"/>
              <w:rPr>
                <w:b/>
                <w:bCs/>
              </w:rPr>
            </w:pPr>
            <w:r w:rsidRPr="0077785E">
              <w:rPr>
                <w:b/>
                <w:bCs/>
              </w:rPr>
              <w:t xml:space="preserve">Balance </w:t>
            </w:r>
            <w:proofErr w:type="gramStart"/>
            <w:r w:rsidRPr="0077785E">
              <w:rPr>
                <w:b/>
                <w:bCs/>
              </w:rPr>
              <w:t>at</w:t>
            </w:r>
            <w:proofErr w:type="gramEnd"/>
            <w:r w:rsidRPr="0077785E">
              <w:rPr>
                <w:b/>
                <w:bCs/>
              </w:rPr>
              <w:t xml:space="preserve"> 30 June 2022</w:t>
            </w:r>
          </w:p>
        </w:tc>
        <w:tc>
          <w:tcPr>
            <w:tcW w:w="1449" w:type="dxa"/>
            <w:shd w:val="clear" w:color="auto" w:fill="auto"/>
          </w:tcPr>
          <w:p w14:paraId="3D0F392F" w14:textId="77777777" w:rsidR="00163528" w:rsidRPr="0077785E" w:rsidRDefault="00163528" w:rsidP="00DF1862">
            <w:pPr>
              <w:pStyle w:val="TableBody"/>
              <w:rPr>
                <w:b/>
                <w:bCs/>
              </w:rPr>
            </w:pPr>
            <w:r w:rsidRPr="0077785E">
              <w:rPr>
                <w:b/>
                <w:bCs/>
              </w:rPr>
              <w:t>28,696,038</w:t>
            </w:r>
          </w:p>
        </w:tc>
        <w:tc>
          <w:tcPr>
            <w:tcW w:w="1590" w:type="dxa"/>
            <w:shd w:val="clear" w:color="auto" w:fill="auto"/>
          </w:tcPr>
          <w:p w14:paraId="0C118E74" w14:textId="77777777" w:rsidR="00163528" w:rsidRPr="0077785E" w:rsidRDefault="00163528" w:rsidP="00DF1862">
            <w:pPr>
              <w:pStyle w:val="TableBody"/>
              <w:rPr>
                <w:b/>
                <w:bCs/>
              </w:rPr>
            </w:pPr>
            <w:r w:rsidRPr="0077785E">
              <w:rPr>
                <w:b/>
                <w:bCs/>
              </w:rPr>
              <w:t>27,747,974</w:t>
            </w:r>
          </w:p>
        </w:tc>
        <w:tc>
          <w:tcPr>
            <w:tcW w:w="1464" w:type="dxa"/>
            <w:shd w:val="clear" w:color="auto" w:fill="auto"/>
          </w:tcPr>
          <w:p w14:paraId="1892AB78" w14:textId="77777777" w:rsidR="00163528" w:rsidRPr="0077785E" w:rsidRDefault="00163528" w:rsidP="00DF1862">
            <w:pPr>
              <w:pStyle w:val="TableBody"/>
              <w:rPr>
                <w:b/>
                <w:bCs/>
              </w:rPr>
            </w:pPr>
            <w:r w:rsidRPr="0077785E">
              <w:rPr>
                <w:b/>
                <w:bCs/>
              </w:rPr>
              <w:t>56,444,012</w:t>
            </w:r>
          </w:p>
        </w:tc>
      </w:tr>
      <w:tr w:rsidR="00163528" w:rsidRPr="0077785E" w14:paraId="5882AA5D" w14:textId="77777777" w:rsidTr="00DF1862">
        <w:tc>
          <w:tcPr>
            <w:tcW w:w="4242" w:type="dxa"/>
            <w:shd w:val="clear" w:color="auto" w:fill="auto"/>
          </w:tcPr>
          <w:p w14:paraId="2E061E26" w14:textId="77777777" w:rsidR="00163528" w:rsidRPr="0077785E" w:rsidRDefault="00163528" w:rsidP="00DF1862">
            <w:pPr>
              <w:pStyle w:val="TableBody"/>
            </w:pPr>
            <w:r w:rsidRPr="0077785E">
              <w:t>Net result for the year</w:t>
            </w:r>
          </w:p>
        </w:tc>
        <w:tc>
          <w:tcPr>
            <w:tcW w:w="1449" w:type="dxa"/>
            <w:shd w:val="clear" w:color="auto" w:fill="auto"/>
          </w:tcPr>
          <w:p w14:paraId="3BBF6548" w14:textId="77777777" w:rsidR="00163528" w:rsidRPr="0077785E" w:rsidRDefault="00163528" w:rsidP="00DF1862">
            <w:pPr>
              <w:pStyle w:val="TableBody"/>
            </w:pPr>
            <w:r w:rsidRPr="0077785E">
              <w:t>20,247,142</w:t>
            </w:r>
          </w:p>
        </w:tc>
        <w:tc>
          <w:tcPr>
            <w:tcW w:w="1590" w:type="dxa"/>
            <w:shd w:val="clear" w:color="auto" w:fill="auto"/>
          </w:tcPr>
          <w:p w14:paraId="389D4DF4" w14:textId="77777777" w:rsidR="00163528" w:rsidRPr="0077785E" w:rsidRDefault="00163528" w:rsidP="00DF1862">
            <w:pPr>
              <w:pStyle w:val="TableBody"/>
            </w:pPr>
            <w:r w:rsidRPr="0077785E">
              <w:t>-</w:t>
            </w:r>
          </w:p>
        </w:tc>
        <w:tc>
          <w:tcPr>
            <w:tcW w:w="1464" w:type="dxa"/>
            <w:shd w:val="clear" w:color="auto" w:fill="auto"/>
          </w:tcPr>
          <w:p w14:paraId="05C45878" w14:textId="77777777" w:rsidR="00163528" w:rsidRPr="0077785E" w:rsidRDefault="00163528" w:rsidP="00DF1862">
            <w:pPr>
              <w:pStyle w:val="TableBody"/>
            </w:pPr>
            <w:r w:rsidRPr="0077785E">
              <w:t>20,247,142</w:t>
            </w:r>
          </w:p>
        </w:tc>
      </w:tr>
      <w:tr w:rsidR="0065038B" w:rsidRPr="0077785E" w14:paraId="52D1588D" w14:textId="77777777" w:rsidTr="00DF1862">
        <w:tc>
          <w:tcPr>
            <w:tcW w:w="4242" w:type="dxa"/>
            <w:shd w:val="clear" w:color="auto" w:fill="auto"/>
          </w:tcPr>
          <w:p w14:paraId="27CEA986" w14:textId="77777777" w:rsidR="00163528" w:rsidRPr="0077785E" w:rsidRDefault="00163528" w:rsidP="00DF1862">
            <w:pPr>
              <w:pStyle w:val="TableBody"/>
              <w:rPr>
                <w:b/>
                <w:bCs/>
              </w:rPr>
            </w:pPr>
            <w:r w:rsidRPr="0077785E">
              <w:rPr>
                <w:b/>
                <w:bCs/>
              </w:rPr>
              <w:lastRenderedPageBreak/>
              <w:t xml:space="preserve">Balance </w:t>
            </w:r>
            <w:proofErr w:type="gramStart"/>
            <w:r w:rsidRPr="0077785E">
              <w:rPr>
                <w:b/>
                <w:bCs/>
              </w:rPr>
              <w:t>at</w:t>
            </w:r>
            <w:proofErr w:type="gramEnd"/>
            <w:r w:rsidRPr="0077785E">
              <w:rPr>
                <w:b/>
                <w:bCs/>
              </w:rPr>
              <w:t xml:space="preserve"> 30 June 2023</w:t>
            </w:r>
          </w:p>
        </w:tc>
        <w:tc>
          <w:tcPr>
            <w:tcW w:w="1449" w:type="dxa"/>
            <w:shd w:val="clear" w:color="auto" w:fill="auto"/>
          </w:tcPr>
          <w:p w14:paraId="3E4A3732" w14:textId="77777777" w:rsidR="00163528" w:rsidRPr="0077785E" w:rsidRDefault="00163528" w:rsidP="00DF1862">
            <w:pPr>
              <w:pStyle w:val="TableBody"/>
              <w:rPr>
                <w:b/>
                <w:bCs/>
              </w:rPr>
            </w:pPr>
            <w:r w:rsidRPr="0077785E">
              <w:rPr>
                <w:b/>
                <w:bCs/>
              </w:rPr>
              <w:t>48,943,180</w:t>
            </w:r>
          </w:p>
        </w:tc>
        <w:tc>
          <w:tcPr>
            <w:tcW w:w="1590" w:type="dxa"/>
            <w:shd w:val="clear" w:color="auto" w:fill="auto"/>
          </w:tcPr>
          <w:p w14:paraId="403457E0" w14:textId="77777777" w:rsidR="00163528" w:rsidRPr="0077785E" w:rsidRDefault="00163528" w:rsidP="00DF1862">
            <w:pPr>
              <w:pStyle w:val="TableBody"/>
              <w:rPr>
                <w:b/>
                <w:bCs/>
              </w:rPr>
            </w:pPr>
            <w:r w:rsidRPr="0077785E">
              <w:rPr>
                <w:b/>
                <w:bCs/>
              </w:rPr>
              <w:t>27,747,974</w:t>
            </w:r>
          </w:p>
        </w:tc>
        <w:tc>
          <w:tcPr>
            <w:tcW w:w="1464" w:type="dxa"/>
            <w:shd w:val="clear" w:color="auto" w:fill="auto"/>
          </w:tcPr>
          <w:p w14:paraId="331BF6A1" w14:textId="77777777" w:rsidR="00163528" w:rsidRPr="0077785E" w:rsidRDefault="00163528" w:rsidP="00DF1862">
            <w:pPr>
              <w:pStyle w:val="TableBody"/>
              <w:rPr>
                <w:b/>
                <w:bCs/>
              </w:rPr>
            </w:pPr>
            <w:r w:rsidRPr="0077785E">
              <w:rPr>
                <w:b/>
                <w:bCs/>
              </w:rPr>
              <w:t>76,691,154</w:t>
            </w:r>
          </w:p>
        </w:tc>
      </w:tr>
      <w:tr w:rsidR="00A23D8C" w:rsidRPr="0077785E" w14:paraId="7C53337C" w14:textId="77777777" w:rsidTr="00DF1862">
        <w:tc>
          <w:tcPr>
            <w:tcW w:w="4242" w:type="dxa"/>
            <w:shd w:val="clear" w:color="auto" w:fill="auto"/>
          </w:tcPr>
          <w:p w14:paraId="443EFFCD" w14:textId="77777777" w:rsidR="00163528" w:rsidRPr="0077785E" w:rsidRDefault="00163528" w:rsidP="00DF1862">
            <w:pPr>
              <w:pStyle w:val="TableBody"/>
            </w:pPr>
            <w:r w:rsidRPr="0077785E">
              <w:t>Net result for the year</w:t>
            </w:r>
          </w:p>
        </w:tc>
        <w:tc>
          <w:tcPr>
            <w:tcW w:w="1449" w:type="dxa"/>
            <w:shd w:val="clear" w:color="auto" w:fill="auto"/>
          </w:tcPr>
          <w:p w14:paraId="3FE82880" w14:textId="77777777" w:rsidR="00163528" w:rsidRPr="0077785E" w:rsidRDefault="00163528" w:rsidP="00DF1862">
            <w:pPr>
              <w:pStyle w:val="TableBody"/>
            </w:pPr>
            <w:r w:rsidRPr="0077785E">
              <w:t>(1,969,743)</w:t>
            </w:r>
          </w:p>
        </w:tc>
        <w:tc>
          <w:tcPr>
            <w:tcW w:w="1590" w:type="dxa"/>
            <w:shd w:val="clear" w:color="auto" w:fill="auto"/>
          </w:tcPr>
          <w:p w14:paraId="486685D9" w14:textId="77777777" w:rsidR="00163528" w:rsidRPr="0077785E" w:rsidRDefault="00163528" w:rsidP="00DF1862">
            <w:pPr>
              <w:pStyle w:val="TableBody"/>
            </w:pPr>
            <w:r w:rsidRPr="0077785E">
              <w:t>-</w:t>
            </w:r>
          </w:p>
        </w:tc>
        <w:tc>
          <w:tcPr>
            <w:tcW w:w="1464" w:type="dxa"/>
            <w:shd w:val="clear" w:color="auto" w:fill="auto"/>
          </w:tcPr>
          <w:p w14:paraId="2029BD63" w14:textId="77777777" w:rsidR="00163528" w:rsidRPr="0077785E" w:rsidRDefault="00163528" w:rsidP="00DF1862">
            <w:pPr>
              <w:pStyle w:val="TableBody"/>
            </w:pPr>
            <w:r w:rsidRPr="0077785E">
              <w:t>(1,969,743)</w:t>
            </w:r>
          </w:p>
        </w:tc>
      </w:tr>
      <w:tr w:rsidR="0065038B" w:rsidRPr="0077785E" w14:paraId="7ED24C4E" w14:textId="77777777" w:rsidTr="00DF1862">
        <w:tc>
          <w:tcPr>
            <w:tcW w:w="4242" w:type="dxa"/>
            <w:shd w:val="clear" w:color="auto" w:fill="auto"/>
          </w:tcPr>
          <w:p w14:paraId="1EEB28EA" w14:textId="77777777" w:rsidR="00163528" w:rsidRPr="0077785E" w:rsidRDefault="00163528" w:rsidP="00DF1862">
            <w:pPr>
              <w:pStyle w:val="TableBody"/>
              <w:rPr>
                <w:b/>
                <w:bCs/>
              </w:rPr>
            </w:pPr>
            <w:r w:rsidRPr="0077785E">
              <w:rPr>
                <w:b/>
                <w:bCs/>
              </w:rPr>
              <w:t xml:space="preserve">Balance </w:t>
            </w:r>
            <w:proofErr w:type="gramStart"/>
            <w:r w:rsidRPr="0077785E">
              <w:rPr>
                <w:b/>
                <w:bCs/>
              </w:rPr>
              <w:t>at</w:t>
            </w:r>
            <w:proofErr w:type="gramEnd"/>
            <w:r w:rsidRPr="0077785E">
              <w:rPr>
                <w:b/>
                <w:bCs/>
              </w:rPr>
              <w:t xml:space="preserve"> 30 June 2024</w:t>
            </w:r>
          </w:p>
        </w:tc>
        <w:tc>
          <w:tcPr>
            <w:tcW w:w="1449" w:type="dxa"/>
            <w:shd w:val="clear" w:color="auto" w:fill="auto"/>
          </w:tcPr>
          <w:p w14:paraId="3E8D5F11" w14:textId="77777777" w:rsidR="00163528" w:rsidRPr="0077785E" w:rsidRDefault="00163528" w:rsidP="00DF1862">
            <w:pPr>
              <w:pStyle w:val="TableBody"/>
              <w:rPr>
                <w:b/>
                <w:bCs/>
              </w:rPr>
            </w:pPr>
            <w:r w:rsidRPr="0077785E">
              <w:rPr>
                <w:b/>
                <w:bCs/>
              </w:rPr>
              <w:t>46,973,437</w:t>
            </w:r>
          </w:p>
        </w:tc>
        <w:tc>
          <w:tcPr>
            <w:tcW w:w="1590" w:type="dxa"/>
            <w:shd w:val="clear" w:color="auto" w:fill="auto"/>
          </w:tcPr>
          <w:p w14:paraId="5084E2A5" w14:textId="77777777" w:rsidR="00163528" w:rsidRPr="0077785E" w:rsidRDefault="00163528" w:rsidP="00DF1862">
            <w:pPr>
              <w:pStyle w:val="TableBody"/>
              <w:rPr>
                <w:b/>
                <w:bCs/>
              </w:rPr>
            </w:pPr>
            <w:r w:rsidRPr="0077785E">
              <w:rPr>
                <w:b/>
                <w:bCs/>
              </w:rPr>
              <w:t>27,747,974</w:t>
            </w:r>
          </w:p>
        </w:tc>
        <w:tc>
          <w:tcPr>
            <w:tcW w:w="1464" w:type="dxa"/>
            <w:shd w:val="clear" w:color="auto" w:fill="auto"/>
          </w:tcPr>
          <w:p w14:paraId="14F7BB1F" w14:textId="77777777" w:rsidR="00163528" w:rsidRPr="0077785E" w:rsidRDefault="00163528" w:rsidP="00DF1862">
            <w:pPr>
              <w:pStyle w:val="TableBody"/>
              <w:rPr>
                <w:b/>
                <w:bCs/>
              </w:rPr>
            </w:pPr>
            <w:r w:rsidRPr="0077785E">
              <w:rPr>
                <w:b/>
                <w:bCs/>
              </w:rPr>
              <w:t>74,721,411</w:t>
            </w:r>
          </w:p>
        </w:tc>
      </w:tr>
    </w:tbl>
    <w:p w14:paraId="7D725B82" w14:textId="77777777" w:rsidR="00242745" w:rsidRDefault="00242745" w:rsidP="00163528">
      <w:pPr>
        <w:pStyle w:val="BodyParagraph"/>
        <w:rPr>
          <w:i/>
          <w:iCs/>
        </w:rPr>
      </w:pPr>
    </w:p>
    <w:p w14:paraId="25AFA4AD" w14:textId="511DC098" w:rsidR="00163528" w:rsidRPr="004E00D6" w:rsidRDefault="00163528" w:rsidP="00163528">
      <w:pPr>
        <w:pStyle w:val="BodyParagraph"/>
        <w:rPr>
          <w:i/>
          <w:iCs/>
        </w:rPr>
      </w:pPr>
      <w:r w:rsidRPr="004E00D6">
        <w:rPr>
          <w:i/>
          <w:iCs/>
        </w:rPr>
        <w:t xml:space="preserve">The accompanying notes form part of these </w:t>
      </w:r>
      <w:proofErr w:type="gramStart"/>
      <w:r w:rsidRPr="004E00D6">
        <w:rPr>
          <w:i/>
          <w:iCs/>
        </w:rPr>
        <w:t>Financial</w:t>
      </w:r>
      <w:proofErr w:type="gramEnd"/>
      <w:r w:rsidRPr="004E00D6">
        <w:rPr>
          <w:i/>
          <w:iCs/>
        </w:rPr>
        <w:t xml:space="preserve"> statements.</w:t>
      </w:r>
    </w:p>
    <w:p w14:paraId="5E4D4688" w14:textId="77777777" w:rsidR="00163528" w:rsidRDefault="00163528" w:rsidP="00163528">
      <w:pPr>
        <w:rPr>
          <w:rFonts w:eastAsiaTheme="minorEastAsia" w:cstheme="minorBidi"/>
          <w:sz w:val="28"/>
          <w:szCs w:val="28"/>
          <w:lang w:val="en-US"/>
        </w:rPr>
      </w:pPr>
      <w:r>
        <w:br w:type="page"/>
      </w:r>
    </w:p>
    <w:p w14:paraId="2D42B23B" w14:textId="09C0CF4A" w:rsidR="006B5D11" w:rsidRDefault="00163528" w:rsidP="006B5D11">
      <w:pPr>
        <w:pStyle w:val="Heading20"/>
      </w:pPr>
      <w:bookmarkStart w:id="6" w:name="_Toc179472415"/>
      <w:r w:rsidRPr="004A56EA">
        <w:lastRenderedPageBreak/>
        <w:t xml:space="preserve">Notes </w:t>
      </w:r>
      <w:r>
        <w:t>t</w:t>
      </w:r>
      <w:r w:rsidRPr="004A56EA">
        <w:t xml:space="preserve">o </w:t>
      </w:r>
      <w:r>
        <w:t>t</w:t>
      </w:r>
      <w:r w:rsidRPr="004A56EA">
        <w:t>he Financial Statements</w:t>
      </w:r>
      <w:bookmarkEnd w:id="6"/>
    </w:p>
    <w:sdt>
      <w:sdtPr>
        <w:id w:val="458693158"/>
        <w:docPartObj>
          <w:docPartGallery w:val="Table of Contents"/>
          <w:docPartUnique/>
        </w:docPartObj>
      </w:sdtPr>
      <w:sdtEndPr>
        <w:rPr>
          <w:b w:val="0"/>
          <w:bCs w:val="0"/>
          <w:noProof/>
        </w:rPr>
      </w:sdtEndPr>
      <w:sdtContent>
        <w:p w14:paraId="28D2CD04" w14:textId="36357934" w:rsidR="00204511" w:rsidRDefault="006B5D11">
          <w:pPr>
            <w:pStyle w:val="TOC1"/>
            <w:tabs>
              <w:tab w:val="right" w:leader="dot" w:pos="8745"/>
            </w:tabs>
            <w:rPr>
              <w:rFonts w:asciiTheme="minorHAnsi" w:eastAsiaTheme="minorEastAsia" w:hAnsiTheme="minorHAnsi" w:cstheme="minorBidi"/>
              <w:b w:val="0"/>
              <w:bCs w:val="0"/>
              <w:noProof/>
              <w:kern w:val="2"/>
              <w:sz w:val="24"/>
              <w14:ligatures w14:val="standardContextual"/>
            </w:rPr>
          </w:pPr>
          <w:r>
            <w:fldChar w:fldCharType="begin"/>
          </w:r>
          <w:r>
            <w:instrText xml:space="preserve"> TOC \h \z \t "FinancialStatements_Notes_H1,1,FinancialStatements_Notes_H2,2" </w:instrText>
          </w:r>
          <w:r>
            <w:fldChar w:fldCharType="separate"/>
          </w:r>
          <w:hyperlink w:anchor="_Toc185410318" w:history="1">
            <w:r w:rsidR="00204511" w:rsidRPr="00B22C28">
              <w:rPr>
                <w:rStyle w:val="Hyperlink"/>
                <w:rFonts w:eastAsiaTheme="majorEastAsia"/>
                <w:noProof/>
              </w:rPr>
              <w:t>Note 1. About this report</w:t>
            </w:r>
            <w:r w:rsidR="00204511">
              <w:rPr>
                <w:noProof/>
                <w:webHidden/>
              </w:rPr>
              <w:tab/>
            </w:r>
            <w:r w:rsidR="00204511">
              <w:rPr>
                <w:noProof/>
                <w:webHidden/>
              </w:rPr>
              <w:fldChar w:fldCharType="begin"/>
            </w:r>
            <w:r w:rsidR="00204511">
              <w:rPr>
                <w:noProof/>
                <w:webHidden/>
              </w:rPr>
              <w:instrText xml:space="preserve"> PAGEREF _Toc185410318 \h </w:instrText>
            </w:r>
            <w:r w:rsidR="00204511">
              <w:rPr>
                <w:noProof/>
                <w:webHidden/>
              </w:rPr>
            </w:r>
            <w:r w:rsidR="00204511">
              <w:rPr>
                <w:noProof/>
                <w:webHidden/>
              </w:rPr>
              <w:fldChar w:fldCharType="separate"/>
            </w:r>
            <w:r w:rsidR="00204511">
              <w:rPr>
                <w:noProof/>
                <w:webHidden/>
              </w:rPr>
              <w:t>9</w:t>
            </w:r>
            <w:r w:rsidR="00204511">
              <w:rPr>
                <w:noProof/>
                <w:webHidden/>
              </w:rPr>
              <w:fldChar w:fldCharType="end"/>
            </w:r>
          </w:hyperlink>
        </w:p>
        <w:p w14:paraId="3A0FCCF9" w14:textId="3E6E6F18"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19" w:history="1">
            <w:r w:rsidRPr="00B22C28">
              <w:rPr>
                <w:rStyle w:val="Hyperlink"/>
                <w:rFonts w:eastAsiaTheme="majorEastAsia"/>
                <w:noProof/>
              </w:rPr>
              <w:t>1.1</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Basis of Operation</w:t>
            </w:r>
            <w:r>
              <w:rPr>
                <w:noProof/>
                <w:webHidden/>
              </w:rPr>
              <w:tab/>
            </w:r>
            <w:r>
              <w:rPr>
                <w:noProof/>
                <w:webHidden/>
              </w:rPr>
              <w:fldChar w:fldCharType="begin"/>
            </w:r>
            <w:r>
              <w:rPr>
                <w:noProof/>
                <w:webHidden/>
              </w:rPr>
              <w:instrText xml:space="preserve"> PAGEREF _Toc185410319 \h </w:instrText>
            </w:r>
            <w:r>
              <w:rPr>
                <w:noProof/>
                <w:webHidden/>
              </w:rPr>
            </w:r>
            <w:r>
              <w:rPr>
                <w:noProof/>
                <w:webHidden/>
              </w:rPr>
              <w:fldChar w:fldCharType="separate"/>
            </w:r>
            <w:r>
              <w:rPr>
                <w:noProof/>
                <w:webHidden/>
              </w:rPr>
              <w:t>9</w:t>
            </w:r>
            <w:r>
              <w:rPr>
                <w:noProof/>
                <w:webHidden/>
              </w:rPr>
              <w:fldChar w:fldCharType="end"/>
            </w:r>
          </w:hyperlink>
        </w:p>
        <w:p w14:paraId="0B3740FB" w14:textId="13D3F50E"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20" w:history="1">
            <w:r w:rsidRPr="00B22C28">
              <w:rPr>
                <w:rStyle w:val="Hyperlink"/>
                <w:rFonts w:eastAsiaTheme="majorEastAsia"/>
                <w:noProof/>
              </w:rPr>
              <w:t>1.2</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Compliance information</w:t>
            </w:r>
            <w:r>
              <w:rPr>
                <w:noProof/>
                <w:webHidden/>
              </w:rPr>
              <w:tab/>
            </w:r>
            <w:r>
              <w:rPr>
                <w:noProof/>
                <w:webHidden/>
              </w:rPr>
              <w:fldChar w:fldCharType="begin"/>
            </w:r>
            <w:r>
              <w:rPr>
                <w:noProof/>
                <w:webHidden/>
              </w:rPr>
              <w:instrText xml:space="preserve"> PAGEREF _Toc185410320 \h </w:instrText>
            </w:r>
            <w:r>
              <w:rPr>
                <w:noProof/>
                <w:webHidden/>
              </w:rPr>
            </w:r>
            <w:r>
              <w:rPr>
                <w:noProof/>
                <w:webHidden/>
              </w:rPr>
              <w:fldChar w:fldCharType="separate"/>
            </w:r>
            <w:r>
              <w:rPr>
                <w:noProof/>
                <w:webHidden/>
              </w:rPr>
              <w:t>10</w:t>
            </w:r>
            <w:r>
              <w:rPr>
                <w:noProof/>
                <w:webHidden/>
              </w:rPr>
              <w:fldChar w:fldCharType="end"/>
            </w:r>
          </w:hyperlink>
        </w:p>
        <w:p w14:paraId="61C48C76" w14:textId="312E4D6C"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21" w:history="1">
            <w:r w:rsidRPr="00B22C28">
              <w:rPr>
                <w:rStyle w:val="Hyperlink"/>
                <w:rFonts w:eastAsiaTheme="majorEastAsia"/>
                <w:noProof/>
              </w:rPr>
              <w:t>1.3</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Style conventions</w:t>
            </w:r>
            <w:r>
              <w:rPr>
                <w:noProof/>
                <w:webHidden/>
              </w:rPr>
              <w:tab/>
            </w:r>
            <w:r>
              <w:rPr>
                <w:noProof/>
                <w:webHidden/>
              </w:rPr>
              <w:fldChar w:fldCharType="begin"/>
            </w:r>
            <w:r>
              <w:rPr>
                <w:noProof/>
                <w:webHidden/>
              </w:rPr>
              <w:instrText xml:space="preserve"> PAGEREF _Toc185410321 \h </w:instrText>
            </w:r>
            <w:r>
              <w:rPr>
                <w:noProof/>
                <w:webHidden/>
              </w:rPr>
            </w:r>
            <w:r>
              <w:rPr>
                <w:noProof/>
                <w:webHidden/>
              </w:rPr>
              <w:fldChar w:fldCharType="separate"/>
            </w:r>
            <w:r>
              <w:rPr>
                <w:noProof/>
                <w:webHidden/>
              </w:rPr>
              <w:t>11</w:t>
            </w:r>
            <w:r>
              <w:rPr>
                <w:noProof/>
                <w:webHidden/>
              </w:rPr>
              <w:fldChar w:fldCharType="end"/>
            </w:r>
          </w:hyperlink>
        </w:p>
        <w:p w14:paraId="4C4D7C4F" w14:textId="398B4C27" w:rsidR="00204511" w:rsidRDefault="00204511">
          <w:pPr>
            <w:pStyle w:val="TOC1"/>
            <w:tabs>
              <w:tab w:val="right" w:leader="dot" w:pos="8745"/>
            </w:tabs>
            <w:rPr>
              <w:rFonts w:asciiTheme="minorHAnsi" w:eastAsiaTheme="minorEastAsia" w:hAnsiTheme="minorHAnsi" w:cstheme="minorBidi"/>
              <w:b w:val="0"/>
              <w:bCs w:val="0"/>
              <w:noProof/>
              <w:kern w:val="2"/>
              <w:sz w:val="24"/>
              <w14:ligatures w14:val="standardContextual"/>
            </w:rPr>
          </w:pPr>
          <w:hyperlink w:anchor="_Toc185410322" w:history="1">
            <w:r w:rsidRPr="00B22C28">
              <w:rPr>
                <w:rStyle w:val="Hyperlink"/>
                <w:rFonts w:eastAsiaTheme="majorEastAsia"/>
                <w:noProof/>
              </w:rPr>
              <w:t>Note 2. Funding the delivery of services</w:t>
            </w:r>
            <w:r>
              <w:rPr>
                <w:noProof/>
                <w:webHidden/>
              </w:rPr>
              <w:tab/>
            </w:r>
            <w:r>
              <w:rPr>
                <w:noProof/>
                <w:webHidden/>
              </w:rPr>
              <w:fldChar w:fldCharType="begin"/>
            </w:r>
            <w:r>
              <w:rPr>
                <w:noProof/>
                <w:webHidden/>
              </w:rPr>
              <w:instrText xml:space="preserve"> PAGEREF _Toc185410322 \h </w:instrText>
            </w:r>
            <w:r>
              <w:rPr>
                <w:noProof/>
                <w:webHidden/>
              </w:rPr>
            </w:r>
            <w:r>
              <w:rPr>
                <w:noProof/>
                <w:webHidden/>
              </w:rPr>
              <w:fldChar w:fldCharType="separate"/>
            </w:r>
            <w:r>
              <w:rPr>
                <w:noProof/>
                <w:webHidden/>
              </w:rPr>
              <w:t>12</w:t>
            </w:r>
            <w:r>
              <w:rPr>
                <w:noProof/>
                <w:webHidden/>
              </w:rPr>
              <w:fldChar w:fldCharType="end"/>
            </w:r>
          </w:hyperlink>
        </w:p>
        <w:p w14:paraId="53A6BCB0" w14:textId="535F282A"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23" w:history="1">
            <w:r w:rsidRPr="00B22C28">
              <w:rPr>
                <w:rStyle w:val="Hyperlink"/>
                <w:rFonts w:eastAsiaTheme="majorEastAsia"/>
                <w:noProof/>
              </w:rPr>
              <w:t>2.1</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Summary of income that funds the delivery of services</w:t>
            </w:r>
            <w:r>
              <w:rPr>
                <w:noProof/>
                <w:webHidden/>
              </w:rPr>
              <w:tab/>
            </w:r>
            <w:r>
              <w:rPr>
                <w:noProof/>
                <w:webHidden/>
              </w:rPr>
              <w:fldChar w:fldCharType="begin"/>
            </w:r>
            <w:r>
              <w:rPr>
                <w:noProof/>
                <w:webHidden/>
              </w:rPr>
              <w:instrText xml:space="preserve"> PAGEREF _Toc185410323 \h </w:instrText>
            </w:r>
            <w:r>
              <w:rPr>
                <w:noProof/>
                <w:webHidden/>
              </w:rPr>
            </w:r>
            <w:r>
              <w:rPr>
                <w:noProof/>
                <w:webHidden/>
              </w:rPr>
              <w:fldChar w:fldCharType="separate"/>
            </w:r>
            <w:r>
              <w:rPr>
                <w:noProof/>
                <w:webHidden/>
              </w:rPr>
              <w:t>12</w:t>
            </w:r>
            <w:r>
              <w:rPr>
                <w:noProof/>
                <w:webHidden/>
              </w:rPr>
              <w:fldChar w:fldCharType="end"/>
            </w:r>
          </w:hyperlink>
        </w:p>
        <w:p w14:paraId="3EA18B8C" w14:textId="73ED9FF3"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24" w:history="1">
            <w:r w:rsidRPr="00B22C28">
              <w:rPr>
                <w:rStyle w:val="Hyperlink"/>
                <w:rFonts w:eastAsiaTheme="majorEastAsia"/>
                <w:noProof/>
              </w:rPr>
              <w:t>2.2</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Interest</w:t>
            </w:r>
            <w:r>
              <w:rPr>
                <w:noProof/>
                <w:webHidden/>
              </w:rPr>
              <w:tab/>
            </w:r>
            <w:r>
              <w:rPr>
                <w:noProof/>
                <w:webHidden/>
              </w:rPr>
              <w:fldChar w:fldCharType="begin"/>
            </w:r>
            <w:r>
              <w:rPr>
                <w:noProof/>
                <w:webHidden/>
              </w:rPr>
              <w:instrText xml:space="preserve"> PAGEREF _Toc185410324 \h </w:instrText>
            </w:r>
            <w:r>
              <w:rPr>
                <w:noProof/>
                <w:webHidden/>
              </w:rPr>
            </w:r>
            <w:r>
              <w:rPr>
                <w:noProof/>
                <w:webHidden/>
              </w:rPr>
              <w:fldChar w:fldCharType="separate"/>
            </w:r>
            <w:r>
              <w:rPr>
                <w:noProof/>
                <w:webHidden/>
              </w:rPr>
              <w:t>14</w:t>
            </w:r>
            <w:r>
              <w:rPr>
                <w:noProof/>
                <w:webHidden/>
              </w:rPr>
              <w:fldChar w:fldCharType="end"/>
            </w:r>
          </w:hyperlink>
        </w:p>
        <w:p w14:paraId="56734B01" w14:textId="285727A9" w:rsidR="00204511" w:rsidRDefault="00204511">
          <w:pPr>
            <w:pStyle w:val="TOC1"/>
            <w:tabs>
              <w:tab w:val="right" w:leader="dot" w:pos="8745"/>
            </w:tabs>
            <w:rPr>
              <w:rFonts w:asciiTheme="minorHAnsi" w:eastAsiaTheme="minorEastAsia" w:hAnsiTheme="minorHAnsi" w:cstheme="minorBidi"/>
              <w:b w:val="0"/>
              <w:bCs w:val="0"/>
              <w:noProof/>
              <w:kern w:val="2"/>
              <w:sz w:val="24"/>
              <w14:ligatures w14:val="standardContextual"/>
            </w:rPr>
          </w:pPr>
          <w:hyperlink w:anchor="_Toc185410325" w:history="1">
            <w:r w:rsidRPr="00B22C28">
              <w:rPr>
                <w:rStyle w:val="Hyperlink"/>
                <w:rFonts w:eastAsiaTheme="majorEastAsia"/>
                <w:noProof/>
              </w:rPr>
              <w:t>Note 3. How costs are incurred</w:t>
            </w:r>
            <w:r>
              <w:rPr>
                <w:noProof/>
                <w:webHidden/>
              </w:rPr>
              <w:tab/>
            </w:r>
            <w:r>
              <w:rPr>
                <w:noProof/>
                <w:webHidden/>
              </w:rPr>
              <w:fldChar w:fldCharType="begin"/>
            </w:r>
            <w:r>
              <w:rPr>
                <w:noProof/>
                <w:webHidden/>
              </w:rPr>
              <w:instrText xml:space="preserve"> PAGEREF _Toc185410325 \h </w:instrText>
            </w:r>
            <w:r>
              <w:rPr>
                <w:noProof/>
                <w:webHidden/>
              </w:rPr>
            </w:r>
            <w:r>
              <w:rPr>
                <w:noProof/>
                <w:webHidden/>
              </w:rPr>
              <w:fldChar w:fldCharType="separate"/>
            </w:r>
            <w:r>
              <w:rPr>
                <w:noProof/>
                <w:webHidden/>
              </w:rPr>
              <w:t>14</w:t>
            </w:r>
            <w:r>
              <w:rPr>
                <w:noProof/>
                <w:webHidden/>
              </w:rPr>
              <w:fldChar w:fldCharType="end"/>
            </w:r>
          </w:hyperlink>
        </w:p>
        <w:p w14:paraId="20115AB4" w14:textId="0C41B178"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26" w:history="1">
            <w:r w:rsidRPr="00B22C28">
              <w:rPr>
                <w:rStyle w:val="Hyperlink"/>
                <w:rFonts w:eastAsiaTheme="majorEastAsia"/>
                <w:noProof/>
              </w:rPr>
              <w:t>3.1</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Summary of expenses incurred in the delivery of services</w:t>
            </w:r>
            <w:r>
              <w:rPr>
                <w:noProof/>
                <w:webHidden/>
              </w:rPr>
              <w:tab/>
            </w:r>
            <w:r>
              <w:rPr>
                <w:noProof/>
                <w:webHidden/>
              </w:rPr>
              <w:fldChar w:fldCharType="begin"/>
            </w:r>
            <w:r>
              <w:rPr>
                <w:noProof/>
                <w:webHidden/>
              </w:rPr>
              <w:instrText xml:space="preserve"> PAGEREF _Toc185410326 \h </w:instrText>
            </w:r>
            <w:r>
              <w:rPr>
                <w:noProof/>
                <w:webHidden/>
              </w:rPr>
            </w:r>
            <w:r>
              <w:rPr>
                <w:noProof/>
                <w:webHidden/>
              </w:rPr>
              <w:fldChar w:fldCharType="separate"/>
            </w:r>
            <w:r>
              <w:rPr>
                <w:noProof/>
                <w:webHidden/>
              </w:rPr>
              <w:t>14</w:t>
            </w:r>
            <w:r>
              <w:rPr>
                <w:noProof/>
                <w:webHidden/>
              </w:rPr>
              <w:fldChar w:fldCharType="end"/>
            </w:r>
          </w:hyperlink>
        </w:p>
        <w:p w14:paraId="54D17019" w14:textId="54F54360"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27" w:history="1">
            <w:r w:rsidRPr="00B22C28">
              <w:rPr>
                <w:rStyle w:val="Hyperlink"/>
                <w:rFonts w:eastAsiaTheme="majorEastAsia"/>
                <w:noProof/>
              </w:rPr>
              <w:t>3.2</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Program costs</w:t>
            </w:r>
            <w:r>
              <w:rPr>
                <w:noProof/>
                <w:webHidden/>
              </w:rPr>
              <w:tab/>
            </w:r>
            <w:r>
              <w:rPr>
                <w:noProof/>
                <w:webHidden/>
              </w:rPr>
              <w:fldChar w:fldCharType="begin"/>
            </w:r>
            <w:r>
              <w:rPr>
                <w:noProof/>
                <w:webHidden/>
              </w:rPr>
              <w:instrText xml:space="preserve"> PAGEREF _Toc185410327 \h </w:instrText>
            </w:r>
            <w:r>
              <w:rPr>
                <w:noProof/>
                <w:webHidden/>
              </w:rPr>
            </w:r>
            <w:r>
              <w:rPr>
                <w:noProof/>
                <w:webHidden/>
              </w:rPr>
              <w:fldChar w:fldCharType="separate"/>
            </w:r>
            <w:r>
              <w:rPr>
                <w:noProof/>
                <w:webHidden/>
              </w:rPr>
              <w:t>15</w:t>
            </w:r>
            <w:r>
              <w:rPr>
                <w:noProof/>
                <w:webHidden/>
              </w:rPr>
              <w:fldChar w:fldCharType="end"/>
            </w:r>
          </w:hyperlink>
        </w:p>
        <w:p w14:paraId="01C65E94" w14:textId="15AFA164"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28" w:history="1">
            <w:r w:rsidRPr="00B22C28">
              <w:rPr>
                <w:rStyle w:val="Hyperlink"/>
                <w:rFonts w:eastAsiaTheme="majorEastAsia"/>
                <w:noProof/>
              </w:rPr>
              <w:t>3.3</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Employee expenses</w:t>
            </w:r>
            <w:r>
              <w:rPr>
                <w:noProof/>
                <w:webHidden/>
              </w:rPr>
              <w:tab/>
            </w:r>
            <w:r>
              <w:rPr>
                <w:noProof/>
                <w:webHidden/>
              </w:rPr>
              <w:fldChar w:fldCharType="begin"/>
            </w:r>
            <w:r>
              <w:rPr>
                <w:noProof/>
                <w:webHidden/>
              </w:rPr>
              <w:instrText xml:space="preserve"> PAGEREF _Toc185410328 \h </w:instrText>
            </w:r>
            <w:r>
              <w:rPr>
                <w:noProof/>
                <w:webHidden/>
              </w:rPr>
            </w:r>
            <w:r>
              <w:rPr>
                <w:noProof/>
                <w:webHidden/>
              </w:rPr>
              <w:fldChar w:fldCharType="separate"/>
            </w:r>
            <w:r>
              <w:rPr>
                <w:noProof/>
                <w:webHidden/>
              </w:rPr>
              <w:t>16</w:t>
            </w:r>
            <w:r>
              <w:rPr>
                <w:noProof/>
                <w:webHidden/>
              </w:rPr>
              <w:fldChar w:fldCharType="end"/>
            </w:r>
          </w:hyperlink>
        </w:p>
        <w:p w14:paraId="32271208" w14:textId="4684ADB6"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29" w:history="1">
            <w:r w:rsidRPr="00B22C28">
              <w:rPr>
                <w:rStyle w:val="Hyperlink"/>
                <w:rFonts w:eastAsiaTheme="majorEastAsia"/>
                <w:noProof/>
              </w:rPr>
              <w:t>3.4</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Other operating expenses</w:t>
            </w:r>
            <w:r>
              <w:rPr>
                <w:noProof/>
                <w:webHidden/>
              </w:rPr>
              <w:tab/>
            </w:r>
            <w:r>
              <w:rPr>
                <w:noProof/>
                <w:webHidden/>
              </w:rPr>
              <w:fldChar w:fldCharType="begin"/>
            </w:r>
            <w:r>
              <w:rPr>
                <w:noProof/>
                <w:webHidden/>
              </w:rPr>
              <w:instrText xml:space="preserve"> PAGEREF _Toc185410329 \h </w:instrText>
            </w:r>
            <w:r>
              <w:rPr>
                <w:noProof/>
                <w:webHidden/>
              </w:rPr>
            </w:r>
            <w:r>
              <w:rPr>
                <w:noProof/>
                <w:webHidden/>
              </w:rPr>
              <w:fldChar w:fldCharType="separate"/>
            </w:r>
            <w:r>
              <w:rPr>
                <w:noProof/>
                <w:webHidden/>
              </w:rPr>
              <w:t>19</w:t>
            </w:r>
            <w:r>
              <w:rPr>
                <w:noProof/>
                <w:webHidden/>
              </w:rPr>
              <w:fldChar w:fldCharType="end"/>
            </w:r>
          </w:hyperlink>
        </w:p>
        <w:p w14:paraId="1FEB9494" w14:textId="39151ABA" w:rsidR="00204511" w:rsidRDefault="00204511">
          <w:pPr>
            <w:pStyle w:val="TOC1"/>
            <w:tabs>
              <w:tab w:val="right" w:leader="dot" w:pos="8745"/>
            </w:tabs>
            <w:rPr>
              <w:rFonts w:asciiTheme="minorHAnsi" w:eastAsiaTheme="minorEastAsia" w:hAnsiTheme="minorHAnsi" w:cstheme="minorBidi"/>
              <w:b w:val="0"/>
              <w:bCs w:val="0"/>
              <w:noProof/>
              <w:kern w:val="2"/>
              <w:sz w:val="24"/>
              <w14:ligatures w14:val="standardContextual"/>
            </w:rPr>
          </w:pPr>
          <w:hyperlink w:anchor="_Toc185410330" w:history="1">
            <w:r w:rsidRPr="00B22C28">
              <w:rPr>
                <w:rStyle w:val="Hyperlink"/>
                <w:rFonts w:eastAsiaTheme="majorEastAsia"/>
                <w:noProof/>
              </w:rPr>
              <w:t>Note 4. Property, plant and equipment (PPE)</w:t>
            </w:r>
            <w:r>
              <w:rPr>
                <w:noProof/>
                <w:webHidden/>
              </w:rPr>
              <w:tab/>
            </w:r>
            <w:r>
              <w:rPr>
                <w:noProof/>
                <w:webHidden/>
              </w:rPr>
              <w:fldChar w:fldCharType="begin"/>
            </w:r>
            <w:r>
              <w:rPr>
                <w:noProof/>
                <w:webHidden/>
              </w:rPr>
              <w:instrText xml:space="preserve"> PAGEREF _Toc185410330 \h </w:instrText>
            </w:r>
            <w:r>
              <w:rPr>
                <w:noProof/>
                <w:webHidden/>
              </w:rPr>
            </w:r>
            <w:r>
              <w:rPr>
                <w:noProof/>
                <w:webHidden/>
              </w:rPr>
              <w:fldChar w:fldCharType="separate"/>
            </w:r>
            <w:r>
              <w:rPr>
                <w:noProof/>
                <w:webHidden/>
              </w:rPr>
              <w:t>20</w:t>
            </w:r>
            <w:r>
              <w:rPr>
                <w:noProof/>
                <w:webHidden/>
              </w:rPr>
              <w:fldChar w:fldCharType="end"/>
            </w:r>
          </w:hyperlink>
        </w:p>
        <w:p w14:paraId="2BAFA9D0" w14:textId="006D1848"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31" w:history="1">
            <w:r w:rsidRPr="00B22C28">
              <w:rPr>
                <w:rStyle w:val="Hyperlink"/>
                <w:rFonts w:eastAsiaTheme="majorEastAsia"/>
                <w:noProof/>
              </w:rPr>
              <w:t>4.1</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Total PPE</w:t>
            </w:r>
            <w:r>
              <w:rPr>
                <w:noProof/>
                <w:webHidden/>
              </w:rPr>
              <w:tab/>
            </w:r>
            <w:r>
              <w:rPr>
                <w:noProof/>
                <w:webHidden/>
              </w:rPr>
              <w:fldChar w:fldCharType="begin"/>
            </w:r>
            <w:r>
              <w:rPr>
                <w:noProof/>
                <w:webHidden/>
              </w:rPr>
              <w:instrText xml:space="preserve"> PAGEREF _Toc185410331 \h </w:instrText>
            </w:r>
            <w:r>
              <w:rPr>
                <w:noProof/>
                <w:webHidden/>
              </w:rPr>
            </w:r>
            <w:r>
              <w:rPr>
                <w:noProof/>
                <w:webHidden/>
              </w:rPr>
              <w:fldChar w:fldCharType="separate"/>
            </w:r>
            <w:r>
              <w:rPr>
                <w:noProof/>
                <w:webHidden/>
              </w:rPr>
              <w:t>20</w:t>
            </w:r>
            <w:r>
              <w:rPr>
                <w:noProof/>
                <w:webHidden/>
              </w:rPr>
              <w:fldChar w:fldCharType="end"/>
            </w:r>
          </w:hyperlink>
        </w:p>
        <w:p w14:paraId="0D12654F" w14:textId="04E825C7"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32" w:history="1">
            <w:r w:rsidRPr="00B22C28">
              <w:rPr>
                <w:rStyle w:val="Hyperlink"/>
                <w:rFonts w:eastAsiaTheme="majorEastAsia"/>
                <w:noProof/>
              </w:rPr>
              <w:t>4.2</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Impairment</w:t>
            </w:r>
            <w:r>
              <w:rPr>
                <w:noProof/>
                <w:webHidden/>
              </w:rPr>
              <w:tab/>
            </w:r>
            <w:r>
              <w:rPr>
                <w:noProof/>
                <w:webHidden/>
              </w:rPr>
              <w:fldChar w:fldCharType="begin"/>
            </w:r>
            <w:r>
              <w:rPr>
                <w:noProof/>
                <w:webHidden/>
              </w:rPr>
              <w:instrText xml:space="preserve"> PAGEREF _Toc185410332 \h </w:instrText>
            </w:r>
            <w:r>
              <w:rPr>
                <w:noProof/>
                <w:webHidden/>
              </w:rPr>
            </w:r>
            <w:r>
              <w:rPr>
                <w:noProof/>
                <w:webHidden/>
              </w:rPr>
              <w:fldChar w:fldCharType="separate"/>
            </w:r>
            <w:r>
              <w:rPr>
                <w:noProof/>
                <w:webHidden/>
              </w:rPr>
              <w:t>23</w:t>
            </w:r>
            <w:r>
              <w:rPr>
                <w:noProof/>
                <w:webHidden/>
              </w:rPr>
              <w:fldChar w:fldCharType="end"/>
            </w:r>
          </w:hyperlink>
        </w:p>
        <w:p w14:paraId="15C54BE3" w14:textId="052ACB61" w:rsidR="00204511" w:rsidRDefault="00204511">
          <w:pPr>
            <w:pStyle w:val="TOC1"/>
            <w:tabs>
              <w:tab w:val="right" w:leader="dot" w:pos="8745"/>
            </w:tabs>
            <w:rPr>
              <w:rFonts w:asciiTheme="minorHAnsi" w:eastAsiaTheme="minorEastAsia" w:hAnsiTheme="minorHAnsi" w:cstheme="minorBidi"/>
              <w:b w:val="0"/>
              <w:bCs w:val="0"/>
              <w:noProof/>
              <w:kern w:val="2"/>
              <w:sz w:val="24"/>
              <w14:ligatures w14:val="standardContextual"/>
            </w:rPr>
          </w:pPr>
          <w:hyperlink w:anchor="_Toc185410333" w:history="1">
            <w:r w:rsidRPr="00B22C28">
              <w:rPr>
                <w:rStyle w:val="Hyperlink"/>
                <w:rFonts w:eastAsiaTheme="majorEastAsia"/>
                <w:noProof/>
              </w:rPr>
              <w:t>Note 5. Other assets and liabilities</w:t>
            </w:r>
            <w:r>
              <w:rPr>
                <w:noProof/>
                <w:webHidden/>
              </w:rPr>
              <w:tab/>
            </w:r>
            <w:r>
              <w:rPr>
                <w:noProof/>
                <w:webHidden/>
              </w:rPr>
              <w:fldChar w:fldCharType="begin"/>
            </w:r>
            <w:r>
              <w:rPr>
                <w:noProof/>
                <w:webHidden/>
              </w:rPr>
              <w:instrText xml:space="preserve"> PAGEREF _Toc185410333 \h </w:instrText>
            </w:r>
            <w:r>
              <w:rPr>
                <w:noProof/>
                <w:webHidden/>
              </w:rPr>
            </w:r>
            <w:r>
              <w:rPr>
                <w:noProof/>
                <w:webHidden/>
              </w:rPr>
              <w:fldChar w:fldCharType="separate"/>
            </w:r>
            <w:r>
              <w:rPr>
                <w:noProof/>
                <w:webHidden/>
              </w:rPr>
              <w:t>24</w:t>
            </w:r>
            <w:r>
              <w:rPr>
                <w:noProof/>
                <w:webHidden/>
              </w:rPr>
              <w:fldChar w:fldCharType="end"/>
            </w:r>
          </w:hyperlink>
        </w:p>
        <w:p w14:paraId="4CFD022E" w14:textId="010C35A6" w:rsidR="00204511" w:rsidRDefault="00204511">
          <w:pPr>
            <w:pStyle w:val="TOC2"/>
            <w:tabs>
              <w:tab w:val="right" w:leader="dot" w:pos="8745"/>
            </w:tabs>
            <w:rPr>
              <w:rFonts w:asciiTheme="minorHAnsi" w:eastAsiaTheme="minorEastAsia" w:hAnsiTheme="minorHAnsi" w:cstheme="minorBidi"/>
              <w:iCs w:val="0"/>
              <w:noProof/>
              <w:kern w:val="2"/>
              <w:sz w:val="24"/>
              <w14:ligatures w14:val="standardContextual"/>
            </w:rPr>
          </w:pPr>
          <w:hyperlink w:anchor="_Toc185410334" w:history="1">
            <w:r w:rsidRPr="00B22C28">
              <w:rPr>
                <w:rStyle w:val="Hyperlink"/>
                <w:rFonts w:eastAsiaTheme="majorEastAsia"/>
                <w:noProof/>
              </w:rPr>
              <w:t>5.1 Receivables</w:t>
            </w:r>
            <w:r>
              <w:rPr>
                <w:noProof/>
                <w:webHidden/>
              </w:rPr>
              <w:tab/>
            </w:r>
            <w:r>
              <w:rPr>
                <w:noProof/>
                <w:webHidden/>
              </w:rPr>
              <w:fldChar w:fldCharType="begin"/>
            </w:r>
            <w:r>
              <w:rPr>
                <w:noProof/>
                <w:webHidden/>
              </w:rPr>
              <w:instrText xml:space="preserve"> PAGEREF _Toc185410334 \h </w:instrText>
            </w:r>
            <w:r>
              <w:rPr>
                <w:noProof/>
                <w:webHidden/>
              </w:rPr>
            </w:r>
            <w:r>
              <w:rPr>
                <w:noProof/>
                <w:webHidden/>
              </w:rPr>
              <w:fldChar w:fldCharType="separate"/>
            </w:r>
            <w:r>
              <w:rPr>
                <w:noProof/>
                <w:webHidden/>
              </w:rPr>
              <w:t>24</w:t>
            </w:r>
            <w:r>
              <w:rPr>
                <w:noProof/>
                <w:webHidden/>
              </w:rPr>
              <w:fldChar w:fldCharType="end"/>
            </w:r>
          </w:hyperlink>
        </w:p>
        <w:p w14:paraId="214979D3" w14:textId="67895BCC"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35" w:history="1">
            <w:r w:rsidRPr="00B22C28">
              <w:rPr>
                <w:rStyle w:val="Hyperlink"/>
                <w:rFonts w:eastAsiaTheme="majorEastAsia"/>
                <w:noProof/>
              </w:rPr>
              <w:t>5.2</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Payables</w:t>
            </w:r>
            <w:r>
              <w:rPr>
                <w:noProof/>
                <w:webHidden/>
              </w:rPr>
              <w:tab/>
            </w:r>
            <w:r>
              <w:rPr>
                <w:noProof/>
                <w:webHidden/>
              </w:rPr>
              <w:fldChar w:fldCharType="begin"/>
            </w:r>
            <w:r>
              <w:rPr>
                <w:noProof/>
                <w:webHidden/>
              </w:rPr>
              <w:instrText xml:space="preserve"> PAGEREF _Toc185410335 \h </w:instrText>
            </w:r>
            <w:r>
              <w:rPr>
                <w:noProof/>
                <w:webHidden/>
              </w:rPr>
            </w:r>
            <w:r>
              <w:rPr>
                <w:noProof/>
                <w:webHidden/>
              </w:rPr>
              <w:fldChar w:fldCharType="separate"/>
            </w:r>
            <w:r>
              <w:rPr>
                <w:noProof/>
                <w:webHidden/>
              </w:rPr>
              <w:t>25</w:t>
            </w:r>
            <w:r>
              <w:rPr>
                <w:noProof/>
                <w:webHidden/>
              </w:rPr>
              <w:fldChar w:fldCharType="end"/>
            </w:r>
          </w:hyperlink>
        </w:p>
        <w:p w14:paraId="1AD368B3" w14:textId="6640F353"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36" w:history="1">
            <w:r w:rsidRPr="00B22C28">
              <w:rPr>
                <w:rStyle w:val="Hyperlink"/>
                <w:rFonts w:eastAsiaTheme="majorEastAsia"/>
                <w:noProof/>
              </w:rPr>
              <w:t>5.3</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Other provisions</w:t>
            </w:r>
            <w:r>
              <w:rPr>
                <w:noProof/>
                <w:webHidden/>
              </w:rPr>
              <w:tab/>
            </w:r>
            <w:r>
              <w:rPr>
                <w:noProof/>
                <w:webHidden/>
              </w:rPr>
              <w:fldChar w:fldCharType="begin"/>
            </w:r>
            <w:r>
              <w:rPr>
                <w:noProof/>
                <w:webHidden/>
              </w:rPr>
              <w:instrText xml:space="preserve"> PAGEREF _Toc185410336 \h </w:instrText>
            </w:r>
            <w:r>
              <w:rPr>
                <w:noProof/>
                <w:webHidden/>
              </w:rPr>
            </w:r>
            <w:r>
              <w:rPr>
                <w:noProof/>
                <w:webHidden/>
              </w:rPr>
              <w:fldChar w:fldCharType="separate"/>
            </w:r>
            <w:r>
              <w:rPr>
                <w:noProof/>
                <w:webHidden/>
              </w:rPr>
              <w:t>26</w:t>
            </w:r>
            <w:r>
              <w:rPr>
                <w:noProof/>
                <w:webHidden/>
              </w:rPr>
              <w:fldChar w:fldCharType="end"/>
            </w:r>
          </w:hyperlink>
        </w:p>
        <w:p w14:paraId="3B6454B9" w14:textId="78151E8D"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37" w:history="1">
            <w:r w:rsidRPr="00B22C28">
              <w:rPr>
                <w:rStyle w:val="Hyperlink"/>
                <w:rFonts w:eastAsiaTheme="majorEastAsia"/>
                <w:noProof/>
              </w:rPr>
              <w:t>5.4</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Lease liabilities</w:t>
            </w:r>
            <w:r>
              <w:rPr>
                <w:noProof/>
                <w:webHidden/>
              </w:rPr>
              <w:tab/>
            </w:r>
            <w:r>
              <w:rPr>
                <w:noProof/>
                <w:webHidden/>
              </w:rPr>
              <w:fldChar w:fldCharType="begin"/>
            </w:r>
            <w:r>
              <w:rPr>
                <w:noProof/>
                <w:webHidden/>
              </w:rPr>
              <w:instrText xml:space="preserve"> PAGEREF _Toc185410337 \h </w:instrText>
            </w:r>
            <w:r>
              <w:rPr>
                <w:noProof/>
                <w:webHidden/>
              </w:rPr>
            </w:r>
            <w:r>
              <w:rPr>
                <w:noProof/>
                <w:webHidden/>
              </w:rPr>
              <w:fldChar w:fldCharType="separate"/>
            </w:r>
            <w:r>
              <w:rPr>
                <w:noProof/>
                <w:webHidden/>
              </w:rPr>
              <w:t>26</w:t>
            </w:r>
            <w:r>
              <w:rPr>
                <w:noProof/>
                <w:webHidden/>
              </w:rPr>
              <w:fldChar w:fldCharType="end"/>
            </w:r>
          </w:hyperlink>
        </w:p>
        <w:p w14:paraId="131311CE" w14:textId="7D4B8273" w:rsidR="00204511" w:rsidRDefault="00204511">
          <w:pPr>
            <w:pStyle w:val="TOC1"/>
            <w:tabs>
              <w:tab w:val="right" w:leader="dot" w:pos="8745"/>
            </w:tabs>
            <w:rPr>
              <w:rFonts w:asciiTheme="minorHAnsi" w:eastAsiaTheme="minorEastAsia" w:hAnsiTheme="minorHAnsi" w:cstheme="minorBidi"/>
              <w:b w:val="0"/>
              <w:bCs w:val="0"/>
              <w:noProof/>
              <w:kern w:val="2"/>
              <w:sz w:val="24"/>
              <w14:ligatures w14:val="standardContextual"/>
            </w:rPr>
          </w:pPr>
          <w:hyperlink w:anchor="_Toc185410338" w:history="1">
            <w:r w:rsidRPr="00B22C28">
              <w:rPr>
                <w:rStyle w:val="Hyperlink"/>
                <w:rFonts w:eastAsiaTheme="majorEastAsia"/>
                <w:noProof/>
              </w:rPr>
              <w:t>Note 6. Financing VicScreen’s operations</w:t>
            </w:r>
            <w:r>
              <w:rPr>
                <w:noProof/>
                <w:webHidden/>
              </w:rPr>
              <w:tab/>
            </w:r>
            <w:r>
              <w:rPr>
                <w:noProof/>
                <w:webHidden/>
              </w:rPr>
              <w:fldChar w:fldCharType="begin"/>
            </w:r>
            <w:r>
              <w:rPr>
                <w:noProof/>
                <w:webHidden/>
              </w:rPr>
              <w:instrText xml:space="preserve"> PAGEREF _Toc185410338 \h </w:instrText>
            </w:r>
            <w:r>
              <w:rPr>
                <w:noProof/>
                <w:webHidden/>
              </w:rPr>
            </w:r>
            <w:r>
              <w:rPr>
                <w:noProof/>
                <w:webHidden/>
              </w:rPr>
              <w:fldChar w:fldCharType="separate"/>
            </w:r>
            <w:r>
              <w:rPr>
                <w:noProof/>
                <w:webHidden/>
              </w:rPr>
              <w:t>28</w:t>
            </w:r>
            <w:r>
              <w:rPr>
                <w:noProof/>
                <w:webHidden/>
              </w:rPr>
              <w:fldChar w:fldCharType="end"/>
            </w:r>
          </w:hyperlink>
        </w:p>
        <w:p w14:paraId="5D9EC215" w14:textId="4D6D696B"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39" w:history="1">
            <w:r w:rsidRPr="00B22C28">
              <w:rPr>
                <w:rStyle w:val="Hyperlink"/>
                <w:rFonts w:eastAsiaTheme="majorEastAsia"/>
                <w:noProof/>
              </w:rPr>
              <w:t>6.1</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Cash and cash equivalents</w:t>
            </w:r>
            <w:r>
              <w:rPr>
                <w:noProof/>
                <w:webHidden/>
              </w:rPr>
              <w:tab/>
            </w:r>
            <w:r>
              <w:rPr>
                <w:noProof/>
                <w:webHidden/>
              </w:rPr>
              <w:fldChar w:fldCharType="begin"/>
            </w:r>
            <w:r>
              <w:rPr>
                <w:noProof/>
                <w:webHidden/>
              </w:rPr>
              <w:instrText xml:space="preserve"> PAGEREF _Toc185410339 \h </w:instrText>
            </w:r>
            <w:r>
              <w:rPr>
                <w:noProof/>
                <w:webHidden/>
              </w:rPr>
            </w:r>
            <w:r>
              <w:rPr>
                <w:noProof/>
                <w:webHidden/>
              </w:rPr>
              <w:fldChar w:fldCharType="separate"/>
            </w:r>
            <w:r>
              <w:rPr>
                <w:noProof/>
                <w:webHidden/>
              </w:rPr>
              <w:t>28</w:t>
            </w:r>
            <w:r>
              <w:rPr>
                <w:noProof/>
                <w:webHidden/>
              </w:rPr>
              <w:fldChar w:fldCharType="end"/>
            </w:r>
          </w:hyperlink>
        </w:p>
        <w:p w14:paraId="2E888CF3" w14:textId="3E8B8DB6"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40" w:history="1">
            <w:r w:rsidRPr="00B22C28">
              <w:rPr>
                <w:rStyle w:val="Hyperlink"/>
                <w:rFonts w:eastAsiaTheme="majorEastAsia"/>
                <w:noProof/>
              </w:rPr>
              <w:t>6.2</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Commitments for expenditure</w:t>
            </w:r>
            <w:r>
              <w:rPr>
                <w:noProof/>
                <w:webHidden/>
              </w:rPr>
              <w:tab/>
            </w:r>
            <w:r>
              <w:rPr>
                <w:noProof/>
                <w:webHidden/>
              </w:rPr>
              <w:fldChar w:fldCharType="begin"/>
            </w:r>
            <w:r>
              <w:rPr>
                <w:noProof/>
                <w:webHidden/>
              </w:rPr>
              <w:instrText xml:space="preserve"> PAGEREF _Toc185410340 \h </w:instrText>
            </w:r>
            <w:r>
              <w:rPr>
                <w:noProof/>
                <w:webHidden/>
              </w:rPr>
            </w:r>
            <w:r>
              <w:rPr>
                <w:noProof/>
                <w:webHidden/>
              </w:rPr>
              <w:fldChar w:fldCharType="separate"/>
            </w:r>
            <w:r>
              <w:rPr>
                <w:noProof/>
                <w:webHidden/>
              </w:rPr>
              <w:t>30</w:t>
            </w:r>
            <w:r>
              <w:rPr>
                <w:noProof/>
                <w:webHidden/>
              </w:rPr>
              <w:fldChar w:fldCharType="end"/>
            </w:r>
          </w:hyperlink>
        </w:p>
        <w:p w14:paraId="479420A4" w14:textId="687A11E0" w:rsidR="00204511" w:rsidRDefault="00204511">
          <w:pPr>
            <w:pStyle w:val="TOC1"/>
            <w:tabs>
              <w:tab w:val="right" w:leader="dot" w:pos="8745"/>
            </w:tabs>
            <w:rPr>
              <w:rFonts w:asciiTheme="minorHAnsi" w:eastAsiaTheme="minorEastAsia" w:hAnsiTheme="minorHAnsi" w:cstheme="minorBidi"/>
              <w:b w:val="0"/>
              <w:bCs w:val="0"/>
              <w:noProof/>
              <w:kern w:val="2"/>
              <w:sz w:val="24"/>
              <w14:ligatures w14:val="standardContextual"/>
            </w:rPr>
          </w:pPr>
          <w:hyperlink w:anchor="_Toc185410341" w:history="1">
            <w:r w:rsidRPr="00B22C28">
              <w:rPr>
                <w:rStyle w:val="Hyperlink"/>
                <w:rFonts w:eastAsiaTheme="majorEastAsia"/>
                <w:noProof/>
              </w:rPr>
              <w:t>Note 7. Financial risks, contingencies and fair value</w:t>
            </w:r>
            <w:r>
              <w:rPr>
                <w:noProof/>
                <w:webHidden/>
              </w:rPr>
              <w:tab/>
            </w:r>
            <w:r>
              <w:rPr>
                <w:noProof/>
                <w:webHidden/>
              </w:rPr>
              <w:fldChar w:fldCharType="begin"/>
            </w:r>
            <w:r>
              <w:rPr>
                <w:noProof/>
                <w:webHidden/>
              </w:rPr>
              <w:instrText xml:space="preserve"> PAGEREF _Toc185410341 \h </w:instrText>
            </w:r>
            <w:r>
              <w:rPr>
                <w:noProof/>
                <w:webHidden/>
              </w:rPr>
            </w:r>
            <w:r>
              <w:rPr>
                <w:noProof/>
                <w:webHidden/>
              </w:rPr>
              <w:fldChar w:fldCharType="separate"/>
            </w:r>
            <w:r>
              <w:rPr>
                <w:noProof/>
                <w:webHidden/>
              </w:rPr>
              <w:t>31</w:t>
            </w:r>
            <w:r>
              <w:rPr>
                <w:noProof/>
                <w:webHidden/>
              </w:rPr>
              <w:fldChar w:fldCharType="end"/>
            </w:r>
          </w:hyperlink>
        </w:p>
        <w:p w14:paraId="18B50FAB" w14:textId="67B25039"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42" w:history="1">
            <w:r w:rsidRPr="00B22C28">
              <w:rPr>
                <w:rStyle w:val="Hyperlink"/>
                <w:rFonts w:eastAsiaTheme="majorEastAsia"/>
                <w:noProof/>
              </w:rPr>
              <w:t>7.1</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Financial instruments specific disclosures</w:t>
            </w:r>
            <w:r>
              <w:rPr>
                <w:noProof/>
                <w:webHidden/>
              </w:rPr>
              <w:tab/>
            </w:r>
            <w:r>
              <w:rPr>
                <w:noProof/>
                <w:webHidden/>
              </w:rPr>
              <w:fldChar w:fldCharType="begin"/>
            </w:r>
            <w:r>
              <w:rPr>
                <w:noProof/>
                <w:webHidden/>
              </w:rPr>
              <w:instrText xml:space="preserve"> PAGEREF _Toc185410342 \h </w:instrText>
            </w:r>
            <w:r>
              <w:rPr>
                <w:noProof/>
                <w:webHidden/>
              </w:rPr>
            </w:r>
            <w:r>
              <w:rPr>
                <w:noProof/>
                <w:webHidden/>
              </w:rPr>
              <w:fldChar w:fldCharType="separate"/>
            </w:r>
            <w:r>
              <w:rPr>
                <w:noProof/>
                <w:webHidden/>
              </w:rPr>
              <w:t>32</w:t>
            </w:r>
            <w:r>
              <w:rPr>
                <w:noProof/>
                <w:webHidden/>
              </w:rPr>
              <w:fldChar w:fldCharType="end"/>
            </w:r>
          </w:hyperlink>
        </w:p>
        <w:p w14:paraId="7526CFA9" w14:textId="6BD4F789"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43" w:history="1">
            <w:r w:rsidRPr="00B22C28">
              <w:rPr>
                <w:rStyle w:val="Hyperlink"/>
                <w:rFonts w:eastAsiaTheme="majorEastAsia"/>
                <w:noProof/>
              </w:rPr>
              <w:t>7.2</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Financial risk management objectives and policies</w:t>
            </w:r>
            <w:r>
              <w:rPr>
                <w:noProof/>
                <w:webHidden/>
              </w:rPr>
              <w:tab/>
            </w:r>
            <w:r>
              <w:rPr>
                <w:noProof/>
                <w:webHidden/>
              </w:rPr>
              <w:fldChar w:fldCharType="begin"/>
            </w:r>
            <w:r>
              <w:rPr>
                <w:noProof/>
                <w:webHidden/>
              </w:rPr>
              <w:instrText xml:space="preserve"> PAGEREF _Toc185410343 \h </w:instrText>
            </w:r>
            <w:r>
              <w:rPr>
                <w:noProof/>
                <w:webHidden/>
              </w:rPr>
            </w:r>
            <w:r>
              <w:rPr>
                <w:noProof/>
                <w:webHidden/>
              </w:rPr>
              <w:fldChar w:fldCharType="separate"/>
            </w:r>
            <w:r>
              <w:rPr>
                <w:noProof/>
                <w:webHidden/>
              </w:rPr>
              <w:t>33</w:t>
            </w:r>
            <w:r>
              <w:rPr>
                <w:noProof/>
                <w:webHidden/>
              </w:rPr>
              <w:fldChar w:fldCharType="end"/>
            </w:r>
          </w:hyperlink>
        </w:p>
        <w:p w14:paraId="6CF97D9A" w14:textId="6EDBE9DF"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44" w:history="1">
            <w:r w:rsidRPr="00B22C28">
              <w:rPr>
                <w:rStyle w:val="Hyperlink"/>
                <w:rFonts w:eastAsiaTheme="majorEastAsia"/>
                <w:noProof/>
              </w:rPr>
              <w:t>7.3</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Contingent assets and liabilities</w:t>
            </w:r>
            <w:r>
              <w:rPr>
                <w:noProof/>
                <w:webHidden/>
              </w:rPr>
              <w:tab/>
            </w:r>
            <w:r>
              <w:rPr>
                <w:noProof/>
                <w:webHidden/>
              </w:rPr>
              <w:fldChar w:fldCharType="begin"/>
            </w:r>
            <w:r>
              <w:rPr>
                <w:noProof/>
                <w:webHidden/>
              </w:rPr>
              <w:instrText xml:space="preserve"> PAGEREF _Toc185410344 \h </w:instrText>
            </w:r>
            <w:r>
              <w:rPr>
                <w:noProof/>
                <w:webHidden/>
              </w:rPr>
            </w:r>
            <w:r>
              <w:rPr>
                <w:noProof/>
                <w:webHidden/>
              </w:rPr>
              <w:fldChar w:fldCharType="separate"/>
            </w:r>
            <w:r>
              <w:rPr>
                <w:noProof/>
                <w:webHidden/>
              </w:rPr>
              <w:t>35</w:t>
            </w:r>
            <w:r>
              <w:rPr>
                <w:noProof/>
                <w:webHidden/>
              </w:rPr>
              <w:fldChar w:fldCharType="end"/>
            </w:r>
          </w:hyperlink>
        </w:p>
        <w:p w14:paraId="3A547CD9" w14:textId="60094302"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45" w:history="1">
            <w:r w:rsidRPr="00B22C28">
              <w:rPr>
                <w:rStyle w:val="Hyperlink"/>
                <w:rFonts w:eastAsiaTheme="majorEastAsia"/>
                <w:noProof/>
              </w:rPr>
              <w:t>7.4</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Fair value determination</w:t>
            </w:r>
            <w:r>
              <w:rPr>
                <w:noProof/>
                <w:webHidden/>
              </w:rPr>
              <w:tab/>
            </w:r>
            <w:r>
              <w:rPr>
                <w:noProof/>
                <w:webHidden/>
              </w:rPr>
              <w:fldChar w:fldCharType="begin"/>
            </w:r>
            <w:r>
              <w:rPr>
                <w:noProof/>
                <w:webHidden/>
              </w:rPr>
              <w:instrText xml:space="preserve"> PAGEREF _Toc185410345 \h </w:instrText>
            </w:r>
            <w:r>
              <w:rPr>
                <w:noProof/>
                <w:webHidden/>
              </w:rPr>
            </w:r>
            <w:r>
              <w:rPr>
                <w:noProof/>
                <w:webHidden/>
              </w:rPr>
              <w:fldChar w:fldCharType="separate"/>
            </w:r>
            <w:r>
              <w:rPr>
                <w:noProof/>
                <w:webHidden/>
              </w:rPr>
              <w:t>35</w:t>
            </w:r>
            <w:r>
              <w:rPr>
                <w:noProof/>
                <w:webHidden/>
              </w:rPr>
              <w:fldChar w:fldCharType="end"/>
            </w:r>
          </w:hyperlink>
        </w:p>
        <w:p w14:paraId="56466D11" w14:textId="350BF42B" w:rsidR="00204511" w:rsidRDefault="00204511">
          <w:pPr>
            <w:pStyle w:val="TOC1"/>
            <w:tabs>
              <w:tab w:val="right" w:leader="dot" w:pos="8745"/>
            </w:tabs>
            <w:rPr>
              <w:rFonts w:asciiTheme="minorHAnsi" w:eastAsiaTheme="minorEastAsia" w:hAnsiTheme="minorHAnsi" w:cstheme="minorBidi"/>
              <w:b w:val="0"/>
              <w:bCs w:val="0"/>
              <w:noProof/>
              <w:kern w:val="2"/>
              <w:sz w:val="24"/>
              <w14:ligatures w14:val="standardContextual"/>
            </w:rPr>
          </w:pPr>
          <w:hyperlink w:anchor="_Toc185410346" w:history="1">
            <w:r w:rsidRPr="00B22C28">
              <w:rPr>
                <w:rStyle w:val="Hyperlink"/>
                <w:rFonts w:eastAsiaTheme="majorEastAsia"/>
                <w:noProof/>
              </w:rPr>
              <w:t>Note 8. Other disclosures</w:t>
            </w:r>
            <w:r>
              <w:rPr>
                <w:noProof/>
                <w:webHidden/>
              </w:rPr>
              <w:tab/>
            </w:r>
            <w:r>
              <w:rPr>
                <w:noProof/>
                <w:webHidden/>
              </w:rPr>
              <w:fldChar w:fldCharType="begin"/>
            </w:r>
            <w:r>
              <w:rPr>
                <w:noProof/>
                <w:webHidden/>
              </w:rPr>
              <w:instrText xml:space="preserve"> PAGEREF _Toc185410346 \h </w:instrText>
            </w:r>
            <w:r>
              <w:rPr>
                <w:noProof/>
                <w:webHidden/>
              </w:rPr>
            </w:r>
            <w:r>
              <w:rPr>
                <w:noProof/>
                <w:webHidden/>
              </w:rPr>
              <w:fldChar w:fldCharType="separate"/>
            </w:r>
            <w:r>
              <w:rPr>
                <w:noProof/>
                <w:webHidden/>
              </w:rPr>
              <w:t>39</w:t>
            </w:r>
            <w:r>
              <w:rPr>
                <w:noProof/>
                <w:webHidden/>
              </w:rPr>
              <w:fldChar w:fldCharType="end"/>
            </w:r>
          </w:hyperlink>
        </w:p>
        <w:p w14:paraId="66D31604" w14:textId="79D9D2A7"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47" w:history="1">
            <w:r w:rsidRPr="00B22C28">
              <w:rPr>
                <w:rStyle w:val="Hyperlink"/>
                <w:rFonts w:eastAsiaTheme="majorEastAsia"/>
                <w:noProof/>
              </w:rPr>
              <w:t>8.1</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Responsible persons</w:t>
            </w:r>
            <w:r>
              <w:rPr>
                <w:noProof/>
                <w:webHidden/>
              </w:rPr>
              <w:tab/>
            </w:r>
            <w:r>
              <w:rPr>
                <w:noProof/>
                <w:webHidden/>
              </w:rPr>
              <w:fldChar w:fldCharType="begin"/>
            </w:r>
            <w:r>
              <w:rPr>
                <w:noProof/>
                <w:webHidden/>
              </w:rPr>
              <w:instrText xml:space="preserve"> PAGEREF _Toc185410347 \h </w:instrText>
            </w:r>
            <w:r>
              <w:rPr>
                <w:noProof/>
                <w:webHidden/>
              </w:rPr>
            </w:r>
            <w:r>
              <w:rPr>
                <w:noProof/>
                <w:webHidden/>
              </w:rPr>
              <w:fldChar w:fldCharType="separate"/>
            </w:r>
            <w:r>
              <w:rPr>
                <w:noProof/>
                <w:webHidden/>
              </w:rPr>
              <w:t>39</w:t>
            </w:r>
            <w:r>
              <w:rPr>
                <w:noProof/>
                <w:webHidden/>
              </w:rPr>
              <w:fldChar w:fldCharType="end"/>
            </w:r>
          </w:hyperlink>
        </w:p>
        <w:p w14:paraId="4B00866C" w14:textId="6ACCB67A"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48" w:history="1">
            <w:r w:rsidRPr="00B22C28">
              <w:rPr>
                <w:rStyle w:val="Hyperlink"/>
                <w:rFonts w:eastAsiaTheme="majorEastAsia"/>
                <w:noProof/>
              </w:rPr>
              <w:t>8.2</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Remuneration of executives</w:t>
            </w:r>
            <w:r>
              <w:rPr>
                <w:noProof/>
                <w:webHidden/>
              </w:rPr>
              <w:tab/>
            </w:r>
            <w:r>
              <w:rPr>
                <w:noProof/>
                <w:webHidden/>
              </w:rPr>
              <w:fldChar w:fldCharType="begin"/>
            </w:r>
            <w:r>
              <w:rPr>
                <w:noProof/>
                <w:webHidden/>
              </w:rPr>
              <w:instrText xml:space="preserve"> PAGEREF _Toc185410348 \h </w:instrText>
            </w:r>
            <w:r>
              <w:rPr>
                <w:noProof/>
                <w:webHidden/>
              </w:rPr>
            </w:r>
            <w:r>
              <w:rPr>
                <w:noProof/>
                <w:webHidden/>
              </w:rPr>
              <w:fldChar w:fldCharType="separate"/>
            </w:r>
            <w:r>
              <w:rPr>
                <w:noProof/>
                <w:webHidden/>
              </w:rPr>
              <w:t>42</w:t>
            </w:r>
            <w:r>
              <w:rPr>
                <w:noProof/>
                <w:webHidden/>
              </w:rPr>
              <w:fldChar w:fldCharType="end"/>
            </w:r>
          </w:hyperlink>
        </w:p>
        <w:p w14:paraId="6E31B772" w14:textId="067E1B33"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49" w:history="1">
            <w:r w:rsidRPr="00B22C28">
              <w:rPr>
                <w:rStyle w:val="Hyperlink"/>
                <w:rFonts w:eastAsiaTheme="majorEastAsia"/>
                <w:noProof/>
              </w:rPr>
              <w:t>8.3</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Related parties</w:t>
            </w:r>
            <w:r>
              <w:rPr>
                <w:noProof/>
                <w:webHidden/>
              </w:rPr>
              <w:tab/>
            </w:r>
            <w:r>
              <w:rPr>
                <w:noProof/>
                <w:webHidden/>
              </w:rPr>
              <w:fldChar w:fldCharType="begin"/>
            </w:r>
            <w:r>
              <w:rPr>
                <w:noProof/>
                <w:webHidden/>
              </w:rPr>
              <w:instrText xml:space="preserve"> PAGEREF _Toc185410349 \h </w:instrText>
            </w:r>
            <w:r>
              <w:rPr>
                <w:noProof/>
                <w:webHidden/>
              </w:rPr>
            </w:r>
            <w:r>
              <w:rPr>
                <w:noProof/>
                <w:webHidden/>
              </w:rPr>
              <w:fldChar w:fldCharType="separate"/>
            </w:r>
            <w:r>
              <w:rPr>
                <w:noProof/>
                <w:webHidden/>
              </w:rPr>
              <w:t>43</w:t>
            </w:r>
            <w:r>
              <w:rPr>
                <w:noProof/>
                <w:webHidden/>
              </w:rPr>
              <w:fldChar w:fldCharType="end"/>
            </w:r>
          </w:hyperlink>
        </w:p>
        <w:p w14:paraId="045784EE" w14:textId="20B7AADF"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50" w:history="1">
            <w:r w:rsidRPr="00B22C28">
              <w:rPr>
                <w:rStyle w:val="Hyperlink"/>
                <w:rFonts w:eastAsiaTheme="majorEastAsia"/>
                <w:noProof/>
              </w:rPr>
              <w:t>8.4</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Other economic flows included in net result</w:t>
            </w:r>
            <w:r>
              <w:rPr>
                <w:noProof/>
                <w:webHidden/>
              </w:rPr>
              <w:tab/>
            </w:r>
            <w:r>
              <w:rPr>
                <w:noProof/>
                <w:webHidden/>
              </w:rPr>
              <w:fldChar w:fldCharType="begin"/>
            </w:r>
            <w:r>
              <w:rPr>
                <w:noProof/>
                <w:webHidden/>
              </w:rPr>
              <w:instrText xml:space="preserve"> PAGEREF _Toc185410350 \h </w:instrText>
            </w:r>
            <w:r>
              <w:rPr>
                <w:noProof/>
                <w:webHidden/>
              </w:rPr>
            </w:r>
            <w:r>
              <w:rPr>
                <w:noProof/>
                <w:webHidden/>
              </w:rPr>
              <w:fldChar w:fldCharType="separate"/>
            </w:r>
            <w:r>
              <w:rPr>
                <w:noProof/>
                <w:webHidden/>
              </w:rPr>
              <w:t>48</w:t>
            </w:r>
            <w:r>
              <w:rPr>
                <w:noProof/>
                <w:webHidden/>
              </w:rPr>
              <w:fldChar w:fldCharType="end"/>
            </w:r>
          </w:hyperlink>
        </w:p>
        <w:p w14:paraId="2C936352" w14:textId="33421915"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51" w:history="1">
            <w:r w:rsidRPr="00B22C28">
              <w:rPr>
                <w:rStyle w:val="Hyperlink"/>
                <w:rFonts w:eastAsiaTheme="majorEastAsia"/>
                <w:noProof/>
              </w:rPr>
              <w:t>8.5</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Remuneration of auditors</w:t>
            </w:r>
            <w:r>
              <w:rPr>
                <w:noProof/>
                <w:webHidden/>
              </w:rPr>
              <w:tab/>
            </w:r>
            <w:r>
              <w:rPr>
                <w:noProof/>
                <w:webHidden/>
              </w:rPr>
              <w:fldChar w:fldCharType="begin"/>
            </w:r>
            <w:r>
              <w:rPr>
                <w:noProof/>
                <w:webHidden/>
              </w:rPr>
              <w:instrText xml:space="preserve"> PAGEREF _Toc185410351 \h </w:instrText>
            </w:r>
            <w:r>
              <w:rPr>
                <w:noProof/>
                <w:webHidden/>
              </w:rPr>
            </w:r>
            <w:r>
              <w:rPr>
                <w:noProof/>
                <w:webHidden/>
              </w:rPr>
              <w:fldChar w:fldCharType="separate"/>
            </w:r>
            <w:r>
              <w:rPr>
                <w:noProof/>
                <w:webHidden/>
              </w:rPr>
              <w:t>48</w:t>
            </w:r>
            <w:r>
              <w:rPr>
                <w:noProof/>
                <w:webHidden/>
              </w:rPr>
              <w:fldChar w:fldCharType="end"/>
            </w:r>
          </w:hyperlink>
        </w:p>
        <w:p w14:paraId="2D5617DB" w14:textId="55A4FF46" w:rsidR="00204511" w:rsidRDefault="00204511">
          <w:pPr>
            <w:pStyle w:val="TOC2"/>
            <w:tabs>
              <w:tab w:val="left" w:pos="960"/>
              <w:tab w:val="right" w:leader="dot" w:pos="8745"/>
            </w:tabs>
            <w:rPr>
              <w:rFonts w:asciiTheme="minorHAnsi" w:eastAsiaTheme="minorEastAsia" w:hAnsiTheme="minorHAnsi" w:cstheme="minorBidi"/>
              <w:iCs w:val="0"/>
              <w:noProof/>
              <w:kern w:val="2"/>
              <w:sz w:val="24"/>
              <w14:ligatures w14:val="standardContextual"/>
            </w:rPr>
          </w:pPr>
          <w:hyperlink w:anchor="_Toc185410352" w:history="1">
            <w:r w:rsidRPr="00B22C28">
              <w:rPr>
                <w:rStyle w:val="Hyperlink"/>
                <w:rFonts w:eastAsiaTheme="majorEastAsia"/>
                <w:noProof/>
              </w:rPr>
              <w:t>8.6</w:t>
            </w:r>
            <w:r>
              <w:rPr>
                <w:rFonts w:asciiTheme="minorHAnsi" w:eastAsiaTheme="minorEastAsia" w:hAnsiTheme="minorHAnsi" w:cstheme="minorBidi"/>
                <w:iCs w:val="0"/>
                <w:noProof/>
                <w:kern w:val="2"/>
                <w:sz w:val="24"/>
                <w14:ligatures w14:val="standardContextual"/>
              </w:rPr>
              <w:tab/>
            </w:r>
            <w:r w:rsidRPr="00B22C28">
              <w:rPr>
                <w:rStyle w:val="Hyperlink"/>
                <w:rFonts w:eastAsiaTheme="majorEastAsia"/>
                <w:noProof/>
              </w:rPr>
              <w:t>Subsequent events</w:t>
            </w:r>
            <w:r>
              <w:rPr>
                <w:noProof/>
                <w:webHidden/>
              </w:rPr>
              <w:tab/>
            </w:r>
            <w:r>
              <w:rPr>
                <w:noProof/>
                <w:webHidden/>
              </w:rPr>
              <w:fldChar w:fldCharType="begin"/>
            </w:r>
            <w:r>
              <w:rPr>
                <w:noProof/>
                <w:webHidden/>
              </w:rPr>
              <w:instrText xml:space="preserve"> PAGEREF _Toc185410352 \h </w:instrText>
            </w:r>
            <w:r>
              <w:rPr>
                <w:noProof/>
                <w:webHidden/>
              </w:rPr>
            </w:r>
            <w:r>
              <w:rPr>
                <w:noProof/>
                <w:webHidden/>
              </w:rPr>
              <w:fldChar w:fldCharType="separate"/>
            </w:r>
            <w:r>
              <w:rPr>
                <w:noProof/>
                <w:webHidden/>
              </w:rPr>
              <w:t>48</w:t>
            </w:r>
            <w:r>
              <w:rPr>
                <w:noProof/>
                <w:webHidden/>
              </w:rPr>
              <w:fldChar w:fldCharType="end"/>
            </w:r>
          </w:hyperlink>
        </w:p>
        <w:p w14:paraId="35D76C79" w14:textId="5ADE08F2" w:rsidR="00163528" w:rsidRDefault="006B5D11" w:rsidP="00B071FB">
          <w:pPr>
            <w:pStyle w:val="TOC1"/>
            <w:tabs>
              <w:tab w:val="right" w:leader="dot" w:pos="8745"/>
            </w:tabs>
          </w:pPr>
          <w:r>
            <w:fldChar w:fldCharType="end"/>
          </w:r>
        </w:p>
      </w:sdtContent>
    </w:sdt>
    <w:p w14:paraId="24693A7F" w14:textId="77777777" w:rsidR="00163528" w:rsidRDefault="00163528" w:rsidP="00163528">
      <w:pPr>
        <w:pStyle w:val="FinancialStatementsNotesH1"/>
      </w:pPr>
      <w:bookmarkStart w:id="7" w:name="_Toc185410318"/>
      <w:r w:rsidRPr="00297CDF">
        <w:t>Note 1. About this report</w:t>
      </w:r>
      <w:bookmarkEnd w:id="7"/>
    </w:p>
    <w:p w14:paraId="73F5DA1F" w14:textId="77777777" w:rsidR="00163528" w:rsidRDefault="00163528" w:rsidP="00163528">
      <w:pPr>
        <w:pStyle w:val="BodyParagraph"/>
      </w:pPr>
      <w:r w:rsidRPr="0037259B">
        <w:t xml:space="preserve">Film Victoria (trading as VicScreen) is the State Government agency that provides strategic leadership and assistance to the Victorian screen industry. A description of the nature of its operations and its principal activities is included in the Report of Operations, which does not form part of these </w:t>
      </w:r>
      <w:proofErr w:type="gramStart"/>
      <w:r w:rsidRPr="0037259B">
        <w:t>Financial</w:t>
      </w:r>
      <w:proofErr w:type="gramEnd"/>
      <w:r w:rsidRPr="0037259B">
        <w:t xml:space="preserve"> statements. Film Victoria was established under the Film Act 2001. Its principal address is 563 Bourke Street, Melbourne, Victoria 3000.</w:t>
      </w:r>
    </w:p>
    <w:p w14:paraId="39BDDC1C" w14:textId="77777777" w:rsidR="00163528" w:rsidRDefault="00163528" w:rsidP="00163528">
      <w:pPr>
        <w:pStyle w:val="FinancialStatementsNotesH2"/>
        <w:numPr>
          <w:ilvl w:val="1"/>
          <w:numId w:val="13"/>
        </w:numPr>
      </w:pPr>
      <w:bookmarkStart w:id="8" w:name="_Toc185410319"/>
      <w:r>
        <w:t>Basis of Operation</w:t>
      </w:r>
      <w:bookmarkEnd w:id="8"/>
    </w:p>
    <w:p w14:paraId="43B1F9F6" w14:textId="77777777" w:rsidR="00163528" w:rsidRDefault="00163528" w:rsidP="00163528">
      <w:pPr>
        <w:pStyle w:val="BodyParagraph"/>
      </w:pPr>
      <w:r w:rsidRPr="0037259B">
        <w:t xml:space="preserve">These Financial statements cover VicScreen as an individual reporting entity. </w:t>
      </w:r>
    </w:p>
    <w:p w14:paraId="1DCF1967" w14:textId="77777777" w:rsidR="00163528" w:rsidRDefault="00163528" w:rsidP="00163528">
      <w:pPr>
        <w:pStyle w:val="BodyParagraph"/>
      </w:pPr>
      <w:r w:rsidRPr="0037259B">
        <w:t xml:space="preserve">These Financial statements are in Australian dollars and the historical cost convention is used unless a different measurement basis is specifically disclosed in the note associated with the item measured on a different basis. </w:t>
      </w:r>
    </w:p>
    <w:p w14:paraId="2D0E3F63" w14:textId="77777777" w:rsidR="00163528" w:rsidRDefault="00163528" w:rsidP="00163528">
      <w:pPr>
        <w:pStyle w:val="BodyParagraph"/>
      </w:pPr>
      <w:r w:rsidRPr="0037259B">
        <w:t xml:space="preserve">The accrual basis of accounting has been applied, whereby assets, liabilities, equity, income and expenses are </w:t>
      </w:r>
      <w:proofErr w:type="spellStart"/>
      <w:r w:rsidRPr="0037259B">
        <w:t>recognised</w:t>
      </w:r>
      <w:proofErr w:type="spellEnd"/>
      <w:r w:rsidRPr="0037259B">
        <w:t xml:space="preserve"> in the reporting period to which they relate, regardless of when cash is received or paid. </w:t>
      </w:r>
    </w:p>
    <w:p w14:paraId="16A290EF" w14:textId="77777777" w:rsidR="00163528" w:rsidRDefault="00163528" w:rsidP="00163528">
      <w:pPr>
        <w:pStyle w:val="BodyParagraph"/>
      </w:pPr>
      <w:r w:rsidRPr="0037259B">
        <w:lastRenderedPageBreak/>
        <w:t xml:space="preserve">Judgements, estimates and assumptions are required to be made about financial information being presented. Any significant judgements made in the preparation of these </w:t>
      </w:r>
      <w:proofErr w:type="gramStart"/>
      <w:r w:rsidRPr="0037259B">
        <w:t>Financial</w:t>
      </w:r>
      <w:proofErr w:type="gramEnd"/>
      <w:r w:rsidRPr="0037259B">
        <w:t xml:space="preserve"> statements are disclosed in the notes where amounts affected by those judgements are disclosed. Estimates and assumptions are based on professional judgements derived from historical experience and various other factors that are believed to be reasonable under the circumstances. Actual results may differ from these estimates. </w:t>
      </w:r>
    </w:p>
    <w:p w14:paraId="759EDDBD" w14:textId="77777777" w:rsidR="00163528" w:rsidRDefault="00163528" w:rsidP="00163528">
      <w:pPr>
        <w:pStyle w:val="BodyParagraph"/>
      </w:pPr>
      <w:r w:rsidRPr="0037259B">
        <w:t xml:space="preserve">Revisions to accounting estimates are </w:t>
      </w:r>
      <w:proofErr w:type="spellStart"/>
      <w:r w:rsidRPr="0037259B">
        <w:t>recognised</w:t>
      </w:r>
      <w:proofErr w:type="spellEnd"/>
      <w:r w:rsidRPr="0037259B">
        <w:t xml:space="preserve"> in the period in which the estimate is revised </w:t>
      </w:r>
      <w:proofErr w:type="gramStart"/>
      <w:r w:rsidRPr="0037259B">
        <w:t>and also</w:t>
      </w:r>
      <w:proofErr w:type="gramEnd"/>
      <w:r w:rsidRPr="0037259B">
        <w:t xml:space="preserve"> in future periods that are affected by the revision. </w:t>
      </w:r>
    </w:p>
    <w:p w14:paraId="6AAD8F59" w14:textId="77777777" w:rsidR="00163528" w:rsidRDefault="00163528" w:rsidP="00163528">
      <w:pPr>
        <w:pStyle w:val="BodyParagraph"/>
      </w:pPr>
      <w:r w:rsidRPr="0037259B">
        <w:t xml:space="preserve">Consistent with the requirements of AASB 1004 Contributions, contributions by owners (that is, contributed capital and its repayment) are treated as equity transactions and do not form part of the income and expenses of VicScreen. </w:t>
      </w:r>
    </w:p>
    <w:p w14:paraId="1F61348F" w14:textId="77777777" w:rsidR="00163528" w:rsidRDefault="00163528" w:rsidP="00163528">
      <w:pPr>
        <w:pStyle w:val="BodyParagraph"/>
      </w:pPr>
      <w:r w:rsidRPr="0037259B">
        <w:t xml:space="preserve">Additions to net assets that have been designated as contributions by owners are </w:t>
      </w:r>
      <w:proofErr w:type="spellStart"/>
      <w:r w:rsidRPr="0037259B">
        <w:t>recognised</w:t>
      </w:r>
      <w:proofErr w:type="spellEnd"/>
      <w:r w:rsidRPr="0037259B">
        <w:t xml:space="preserve"> as contributed capital. Other transfers that are </w:t>
      </w:r>
      <w:proofErr w:type="gramStart"/>
      <w:r w:rsidRPr="0037259B">
        <w:t>in the nature of contributions</w:t>
      </w:r>
      <w:proofErr w:type="gramEnd"/>
      <w:r w:rsidRPr="0037259B">
        <w:t xml:space="preserve"> to or distributions by owners have also been designated as contributions by owners. </w:t>
      </w:r>
    </w:p>
    <w:p w14:paraId="6F2A02A6" w14:textId="77777777" w:rsidR="00163528" w:rsidRDefault="00163528" w:rsidP="00163528">
      <w:pPr>
        <w:pStyle w:val="BodyParagraph"/>
      </w:pPr>
      <w:r w:rsidRPr="0037259B">
        <w:t>Any foreign currency transactions during the financial year are brought to account using the exchange rate in effect at the date of the transaction. VicScreen does not have any foreign monetary balances at the end of the reporting period.</w:t>
      </w:r>
    </w:p>
    <w:p w14:paraId="39B49D0E" w14:textId="77777777" w:rsidR="00163528" w:rsidRDefault="00163528" w:rsidP="00163528">
      <w:pPr>
        <w:pStyle w:val="FinancialStatementsNotesH2"/>
        <w:numPr>
          <w:ilvl w:val="1"/>
          <w:numId w:val="13"/>
        </w:numPr>
      </w:pPr>
      <w:bookmarkStart w:id="9" w:name="_Toc185410320"/>
      <w:r w:rsidRPr="00607AC1">
        <w:t>Compliance information</w:t>
      </w:r>
      <w:bookmarkEnd w:id="9"/>
    </w:p>
    <w:p w14:paraId="60F9FA93" w14:textId="77777777" w:rsidR="00163528" w:rsidRDefault="00163528" w:rsidP="00163528">
      <w:pPr>
        <w:pStyle w:val="BodyParagraph"/>
      </w:pPr>
      <w:r w:rsidRPr="00607AC1">
        <w:lastRenderedPageBreak/>
        <w:t xml:space="preserve">These general purpose </w:t>
      </w:r>
      <w:proofErr w:type="gramStart"/>
      <w:r w:rsidRPr="00607AC1">
        <w:t>Financial</w:t>
      </w:r>
      <w:proofErr w:type="gramEnd"/>
      <w:r w:rsidRPr="00607AC1">
        <w:t xml:space="preserve"> statements have been prepared in accordance with the </w:t>
      </w:r>
      <w:r w:rsidRPr="0068335B">
        <w:rPr>
          <w:i/>
          <w:iCs/>
        </w:rPr>
        <w:t>Financial Management Act 1994</w:t>
      </w:r>
      <w:r w:rsidRPr="00607AC1">
        <w:t xml:space="preserve"> (FMA) and applicable Australian Accounting Standards (AASs) which include Interpretations, issued by the Australian Accounting Standards Board (AASB). </w:t>
      </w:r>
      <w:proofErr w:type="gramStart"/>
      <w:r w:rsidRPr="00607AC1">
        <w:t>In particular, they</w:t>
      </w:r>
      <w:proofErr w:type="gramEnd"/>
      <w:r w:rsidRPr="00607AC1">
        <w:t xml:space="preserve"> are presented in a manner consistent with the requirements of AASB 1049 </w:t>
      </w:r>
      <w:r w:rsidRPr="0068335B">
        <w:rPr>
          <w:i/>
          <w:iCs/>
        </w:rPr>
        <w:t>Whole of Government and General Government Sector Financial Reporting</w:t>
      </w:r>
      <w:r w:rsidRPr="00607AC1">
        <w:t xml:space="preserve">. </w:t>
      </w:r>
    </w:p>
    <w:p w14:paraId="710EC718" w14:textId="77777777" w:rsidR="00163528" w:rsidRDefault="00163528" w:rsidP="00163528">
      <w:pPr>
        <w:pStyle w:val="BodyParagraph"/>
      </w:pPr>
      <w:r w:rsidRPr="00607AC1">
        <w:t xml:space="preserve">Where appropriate, those AASs paragraphs applicable to not-for-profit entities have been applied. Accounting policies selected and applied in these </w:t>
      </w:r>
      <w:proofErr w:type="gramStart"/>
      <w:r w:rsidRPr="00607AC1">
        <w:t>Financial</w:t>
      </w:r>
      <w:proofErr w:type="gramEnd"/>
      <w:r w:rsidRPr="00607AC1">
        <w:t xml:space="preserve"> statements ensure that the resulting financial information satisfies the concepts of relevance and reliability, thereby ensuring that the substance of the underlying transactions or other events is reported. </w:t>
      </w:r>
    </w:p>
    <w:p w14:paraId="5EF8E0EC" w14:textId="77777777" w:rsidR="00163528" w:rsidRDefault="00163528" w:rsidP="00163528">
      <w:pPr>
        <w:pStyle w:val="FinancialStatementsNotesH2"/>
        <w:numPr>
          <w:ilvl w:val="1"/>
          <w:numId w:val="13"/>
        </w:numPr>
      </w:pPr>
      <w:bookmarkStart w:id="10" w:name="_Toc185410321"/>
      <w:r w:rsidRPr="00607AC1">
        <w:t>Style conventions</w:t>
      </w:r>
      <w:bookmarkEnd w:id="10"/>
      <w:r w:rsidRPr="00607AC1">
        <w:t xml:space="preserve"> </w:t>
      </w:r>
    </w:p>
    <w:p w14:paraId="0CD9ABA8" w14:textId="77777777" w:rsidR="00163528" w:rsidRDefault="00163528" w:rsidP="00912E3B">
      <w:pPr>
        <w:pStyle w:val="BodyParagraph"/>
      </w:pPr>
      <w:r w:rsidRPr="00912E3B">
        <w:t>Figures in the tables and in the text have been rounded to the nearest dollar. Discrepancies in tables between totals and sums of components reflect rounding.</w:t>
      </w:r>
    </w:p>
    <w:p w14:paraId="69CFC5AC" w14:textId="62DF4C25" w:rsidR="004B3E0E" w:rsidRPr="004B3E0E" w:rsidRDefault="004B3E0E" w:rsidP="00912E3B">
      <w:pPr>
        <w:pStyle w:val="BodyParagraph"/>
        <w:rPr>
          <w:b/>
          <w:bCs/>
        </w:rPr>
      </w:pPr>
      <w:r w:rsidRPr="004B3E0E">
        <w:rPr>
          <w:b/>
          <w:bCs/>
        </w:rPr>
        <w:t>The notation used in the tables is as follows:</w:t>
      </w:r>
    </w:p>
    <w:tbl>
      <w:tblPr>
        <w:tblStyle w:val="TableLight"/>
        <w:tblW w:w="0" w:type="auto"/>
        <w:tblLook w:val="04A0" w:firstRow="1" w:lastRow="0" w:firstColumn="1" w:lastColumn="0" w:noHBand="0" w:noVBand="1"/>
      </w:tblPr>
      <w:tblGrid>
        <w:gridCol w:w="4372"/>
        <w:gridCol w:w="4373"/>
      </w:tblGrid>
      <w:tr w:rsidR="00163528" w:rsidRPr="00912E3B" w14:paraId="32154706" w14:textId="77777777" w:rsidTr="00DF1862">
        <w:trPr>
          <w:cnfStyle w:val="100000000000" w:firstRow="1" w:lastRow="0" w:firstColumn="0" w:lastColumn="0" w:oddVBand="0" w:evenVBand="0" w:oddHBand="0" w:evenHBand="0" w:firstRowFirstColumn="0" w:firstRowLastColumn="0" w:lastRowFirstColumn="0" w:lastRowLastColumn="0"/>
        </w:trPr>
        <w:tc>
          <w:tcPr>
            <w:tcW w:w="4372" w:type="dxa"/>
            <w:shd w:val="clear" w:color="auto" w:fill="auto"/>
          </w:tcPr>
          <w:p w14:paraId="5AE4FFD0" w14:textId="77777777" w:rsidR="00163528" w:rsidRPr="00912E3B" w:rsidRDefault="00163528" w:rsidP="00912E3B">
            <w:pPr>
              <w:pStyle w:val="TableBody14pt"/>
            </w:pPr>
            <w:r w:rsidRPr="00912E3B">
              <w:t>Zero, or rounded to ze</w:t>
            </w:r>
            <w:bookmarkStart w:id="11" w:name="ColumnTitle_5"/>
            <w:bookmarkEnd w:id="11"/>
            <w:r w:rsidRPr="00912E3B">
              <w:t>ro</w:t>
            </w:r>
          </w:p>
        </w:tc>
        <w:tc>
          <w:tcPr>
            <w:tcW w:w="4373" w:type="dxa"/>
            <w:shd w:val="clear" w:color="auto" w:fill="auto"/>
          </w:tcPr>
          <w:p w14:paraId="1E36A99A" w14:textId="77777777" w:rsidR="00163528" w:rsidRPr="00912E3B" w:rsidRDefault="00163528" w:rsidP="00912E3B">
            <w:pPr>
              <w:pStyle w:val="TableBody14pt"/>
            </w:pPr>
            <w:r w:rsidRPr="00912E3B">
              <w:t>-</w:t>
            </w:r>
          </w:p>
        </w:tc>
      </w:tr>
      <w:tr w:rsidR="00163528" w:rsidRPr="00912E3B" w14:paraId="1B22B1B2" w14:textId="77777777" w:rsidTr="00DF1862">
        <w:tc>
          <w:tcPr>
            <w:tcW w:w="4372" w:type="dxa"/>
            <w:shd w:val="clear" w:color="auto" w:fill="auto"/>
          </w:tcPr>
          <w:p w14:paraId="75526EFE" w14:textId="77777777" w:rsidR="00163528" w:rsidRPr="00912E3B" w:rsidRDefault="00163528" w:rsidP="00912E3B">
            <w:pPr>
              <w:pStyle w:val="TableBody14pt"/>
            </w:pPr>
            <w:r w:rsidRPr="00912E3B">
              <w:t>Calendar year</w:t>
            </w:r>
          </w:p>
        </w:tc>
        <w:tc>
          <w:tcPr>
            <w:tcW w:w="4373" w:type="dxa"/>
            <w:shd w:val="clear" w:color="auto" w:fill="auto"/>
          </w:tcPr>
          <w:p w14:paraId="767900DA" w14:textId="77777777" w:rsidR="00163528" w:rsidRPr="00912E3B" w:rsidRDefault="00163528" w:rsidP="00912E3B">
            <w:pPr>
              <w:pStyle w:val="TableBody14pt"/>
            </w:pPr>
            <w:r w:rsidRPr="00912E3B">
              <w:t>202x</w:t>
            </w:r>
          </w:p>
        </w:tc>
      </w:tr>
      <w:tr w:rsidR="00163528" w:rsidRPr="00912E3B" w14:paraId="0424FF85" w14:textId="77777777" w:rsidTr="00DF1862">
        <w:tc>
          <w:tcPr>
            <w:tcW w:w="4372" w:type="dxa"/>
            <w:shd w:val="clear" w:color="auto" w:fill="auto"/>
          </w:tcPr>
          <w:p w14:paraId="1D07AEF1" w14:textId="77777777" w:rsidR="00163528" w:rsidRPr="00912E3B" w:rsidRDefault="00163528" w:rsidP="00912E3B">
            <w:pPr>
              <w:pStyle w:val="TableBody14pt"/>
            </w:pPr>
            <w:r w:rsidRPr="00912E3B">
              <w:t>Financial year</w:t>
            </w:r>
          </w:p>
        </w:tc>
        <w:tc>
          <w:tcPr>
            <w:tcW w:w="4373" w:type="dxa"/>
            <w:shd w:val="clear" w:color="auto" w:fill="auto"/>
          </w:tcPr>
          <w:p w14:paraId="4ACF0CA5" w14:textId="77777777" w:rsidR="00163528" w:rsidRPr="00912E3B" w:rsidRDefault="00163528" w:rsidP="00912E3B">
            <w:pPr>
              <w:pStyle w:val="TableBody14pt"/>
            </w:pPr>
            <w:r w:rsidRPr="00912E3B">
              <w:t>202x/2x</w:t>
            </w:r>
          </w:p>
        </w:tc>
      </w:tr>
    </w:tbl>
    <w:p w14:paraId="1A6B422C" w14:textId="77777777" w:rsidR="00163528" w:rsidRDefault="00163528" w:rsidP="00163528">
      <w:pPr>
        <w:pStyle w:val="BodyParagraph"/>
      </w:pPr>
    </w:p>
    <w:p w14:paraId="60E1A2E6" w14:textId="77777777" w:rsidR="004B3E0E" w:rsidRDefault="004B3E0E">
      <w:pPr>
        <w:spacing w:after="160" w:line="278" w:lineRule="auto"/>
        <w:rPr>
          <w:rFonts w:ascii="Arial" w:hAnsi="Arial"/>
          <w:b/>
          <w:bCs/>
          <w:color w:val="000000" w:themeColor="text1"/>
          <w:sz w:val="28"/>
          <w:szCs w:val="28"/>
          <w:lang w:val="en-US" w:eastAsia="en-AU"/>
        </w:rPr>
      </w:pPr>
      <w:r>
        <w:br w:type="page"/>
      </w:r>
    </w:p>
    <w:p w14:paraId="1FD655F2" w14:textId="2B792087" w:rsidR="00163528" w:rsidRDefault="00163528" w:rsidP="00163528">
      <w:pPr>
        <w:pStyle w:val="FinancialStatementsNotesH1"/>
      </w:pPr>
      <w:bookmarkStart w:id="12" w:name="_Toc185410322"/>
      <w:r w:rsidRPr="00B60050">
        <w:lastRenderedPageBreak/>
        <w:t>Note 2. Funding the delivery of services</w:t>
      </w:r>
      <w:bookmarkEnd w:id="12"/>
      <w:r w:rsidRPr="00B60050">
        <w:t xml:space="preserve"> </w:t>
      </w:r>
    </w:p>
    <w:p w14:paraId="7CABF515" w14:textId="77777777" w:rsidR="00163528" w:rsidRDefault="00163528" w:rsidP="00163528">
      <w:pPr>
        <w:pStyle w:val="BodyParagraph"/>
      </w:pPr>
      <w:proofErr w:type="spellStart"/>
      <w:r w:rsidRPr="00B60050">
        <w:t>VicScreen’s</w:t>
      </w:r>
      <w:proofErr w:type="spellEnd"/>
      <w:r w:rsidRPr="00B60050">
        <w:t xml:space="preserve"> objective is to provide the Victorian screen industry with strategic leadership and support to achieve sustained creative, cultural and economic success. The </w:t>
      </w:r>
      <w:proofErr w:type="spellStart"/>
      <w:r w:rsidRPr="00B60050">
        <w:t>organisation</w:t>
      </w:r>
      <w:proofErr w:type="spellEnd"/>
      <w:r w:rsidRPr="00B60050">
        <w:t xml:space="preserve"> is predominantly funded by the Victorian Government. Other income sources include interest earned on cash and cash equivalents, development investment repayments and program funding received from sources other than the Victorian Government.</w:t>
      </w:r>
    </w:p>
    <w:p w14:paraId="6BE63477" w14:textId="677C1D15" w:rsidR="00163528" w:rsidRPr="00EE10D1" w:rsidRDefault="00163528" w:rsidP="00163528">
      <w:pPr>
        <w:pStyle w:val="FinancialStatementsNotesH2"/>
      </w:pPr>
      <w:bookmarkStart w:id="13" w:name="_Toc185410323"/>
      <w:r>
        <w:t>2.1</w:t>
      </w:r>
      <w:r w:rsidR="006B5D11">
        <w:tab/>
      </w:r>
      <w:r w:rsidRPr="00EE10D1">
        <w:t>Summary of income that funds the delivery of services</w:t>
      </w:r>
      <w:bookmarkEnd w:id="13"/>
    </w:p>
    <w:tbl>
      <w:tblPr>
        <w:tblStyle w:val="TableLight"/>
        <w:tblW w:w="0" w:type="auto"/>
        <w:tblLayout w:type="fixed"/>
        <w:tblLook w:val="04A0" w:firstRow="1" w:lastRow="0" w:firstColumn="1" w:lastColumn="0" w:noHBand="0" w:noVBand="1"/>
        <w:tblCaption w:val="Summary of income that funds the delivery of services"/>
      </w:tblPr>
      <w:tblGrid>
        <w:gridCol w:w="3823"/>
        <w:gridCol w:w="1640"/>
        <w:gridCol w:w="1641"/>
        <w:gridCol w:w="1641"/>
      </w:tblGrid>
      <w:tr w:rsidR="00163528" w:rsidRPr="00E91359" w14:paraId="309F8501" w14:textId="77777777" w:rsidTr="005A7AC8">
        <w:trPr>
          <w:cnfStyle w:val="100000000000" w:firstRow="1" w:lastRow="0" w:firstColumn="0" w:lastColumn="0" w:oddVBand="0" w:evenVBand="0" w:oddHBand="0" w:evenHBand="0" w:firstRowFirstColumn="0" w:firstRowLastColumn="0" w:lastRowFirstColumn="0" w:lastRowLastColumn="0"/>
          <w:cantSplit/>
          <w:trHeight w:val="20"/>
        </w:trPr>
        <w:tc>
          <w:tcPr>
            <w:tcW w:w="3823" w:type="dxa"/>
            <w:shd w:val="clear" w:color="auto" w:fill="D9D9D9" w:themeFill="background1" w:themeFillShade="D9"/>
          </w:tcPr>
          <w:p w14:paraId="7977B396" w14:textId="77777777" w:rsidR="00163528" w:rsidRPr="00E91359" w:rsidRDefault="00163528" w:rsidP="005A7AC8">
            <w:pPr>
              <w:pStyle w:val="TableBody14pt"/>
            </w:pPr>
            <w:bookmarkStart w:id="14" w:name="ColumnTitle_6"/>
            <w:bookmarkEnd w:id="14"/>
          </w:p>
        </w:tc>
        <w:tc>
          <w:tcPr>
            <w:tcW w:w="1640" w:type="dxa"/>
            <w:shd w:val="clear" w:color="auto" w:fill="D9D9D9" w:themeFill="background1" w:themeFillShade="D9"/>
          </w:tcPr>
          <w:p w14:paraId="0031732A" w14:textId="77777777" w:rsidR="00163528" w:rsidRPr="00EB296B" w:rsidRDefault="00163528" w:rsidP="005A7AC8">
            <w:pPr>
              <w:pStyle w:val="TableBody14pt"/>
            </w:pPr>
            <w:r w:rsidRPr="00EB296B">
              <w:t>Notes</w:t>
            </w:r>
          </w:p>
        </w:tc>
        <w:tc>
          <w:tcPr>
            <w:tcW w:w="1641" w:type="dxa"/>
            <w:shd w:val="clear" w:color="auto" w:fill="D9D9D9" w:themeFill="background1" w:themeFillShade="D9"/>
          </w:tcPr>
          <w:p w14:paraId="041BB481" w14:textId="77777777" w:rsidR="00163528" w:rsidRPr="00EB296B" w:rsidRDefault="00163528" w:rsidP="005A7AC8">
            <w:pPr>
              <w:pStyle w:val="TableBody14pt"/>
            </w:pPr>
            <w:r w:rsidRPr="00EB296B">
              <w:t>2023/24</w:t>
            </w:r>
            <w:r>
              <w:t xml:space="preserve"> </w:t>
            </w:r>
            <w:r w:rsidRPr="00EB296B">
              <w:t>($)</w:t>
            </w:r>
          </w:p>
        </w:tc>
        <w:tc>
          <w:tcPr>
            <w:tcW w:w="1641" w:type="dxa"/>
            <w:shd w:val="clear" w:color="auto" w:fill="D9D9D9" w:themeFill="background1" w:themeFillShade="D9"/>
          </w:tcPr>
          <w:p w14:paraId="35E86CB7" w14:textId="77777777" w:rsidR="00163528" w:rsidRPr="00EB296B" w:rsidRDefault="00163528" w:rsidP="005A7AC8">
            <w:pPr>
              <w:pStyle w:val="TableBody14pt"/>
            </w:pPr>
            <w:r w:rsidRPr="00EB296B">
              <w:t>2022/23</w:t>
            </w:r>
            <w:r>
              <w:t xml:space="preserve"> </w:t>
            </w:r>
            <w:r w:rsidRPr="00EB296B">
              <w:t>($)</w:t>
            </w:r>
          </w:p>
        </w:tc>
      </w:tr>
      <w:tr w:rsidR="00163528" w:rsidRPr="00E91359" w14:paraId="6E2C6D3A" w14:textId="77777777" w:rsidTr="005A7AC8">
        <w:trPr>
          <w:cantSplit/>
          <w:trHeight w:val="20"/>
        </w:trPr>
        <w:tc>
          <w:tcPr>
            <w:tcW w:w="3823" w:type="dxa"/>
            <w:shd w:val="clear" w:color="auto" w:fill="auto"/>
          </w:tcPr>
          <w:p w14:paraId="72BE46DC" w14:textId="77777777" w:rsidR="00163528" w:rsidRPr="00984655" w:rsidRDefault="00163528" w:rsidP="005A7AC8">
            <w:pPr>
              <w:pStyle w:val="TableBody14pt"/>
              <w:rPr>
                <w:b/>
              </w:rPr>
            </w:pPr>
            <w:r w:rsidRPr="00984655">
              <w:rPr>
                <w:b/>
              </w:rPr>
              <w:t>Income from the Victorian Government</w:t>
            </w:r>
          </w:p>
        </w:tc>
        <w:tc>
          <w:tcPr>
            <w:tcW w:w="1640" w:type="dxa"/>
            <w:shd w:val="clear" w:color="auto" w:fill="auto"/>
          </w:tcPr>
          <w:p w14:paraId="08B15B6A" w14:textId="77777777" w:rsidR="00163528" w:rsidRPr="00984655" w:rsidRDefault="00163528" w:rsidP="005A7AC8">
            <w:pPr>
              <w:pStyle w:val="TableBody14pt"/>
              <w:rPr>
                <w:b/>
              </w:rPr>
            </w:pPr>
          </w:p>
        </w:tc>
        <w:tc>
          <w:tcPr>
            <w:tcW w:w="1641" w:type="dxa"/>
            <w:shd w:val="clear" w:color="auto" w:fill="auto"/>
          </w:tcPr>
          <w:p w14:paraId="170C9DCB" w14:textId="77777777" w:rsidR="00163528" w:rsidRPr="00984655" w:rsidRDefault="00163528" w:rsidP="005A7AC8">
            <w:pPr>
              <w:pStyle w:val="TableBody14pt"/>
              <w:rPr>
                <w:b/>
              </w:rPr>
            </w:pPr>
          </w:p>
        </w:tc>
        <w:tc>
          <w:tcPr>
            <w:tcW w:w="1641" w:type="dxa"/>
            <w:shd w:val="clear" w:color="auto" w:fill="auto"/>
          </w:tcPr>
          <w:p w14:paraId="5A0E35A2" w14:textId="77777777" w:rsidR="00163528" w:rsidRPr="00984655" w:rsidRDefault="00163528" w:rsidP="005A7AC8">
            <w:pPr>
              <w:pStyle w:val="TableBody14pt"/>
              <w:rPr>
                <w:b/>
              </w:rPr>
            </w:pPr>
          </w:p>
        </w:tc>
      </w:tr>
      <w:tr w:rsidR="00163528" w:rsidRPr="00E91359" w14:paraId="5902A189" w14:textId="77777777" w:rsidTr="005A7AC8">
        <w:trPr>
          <w:cantSplit/>
          <w:trHeight w:val="20"/>
        </w:trPr>
        <w:tc>
          <w:tcPr>
            <w:tcW w:w="3823" w:type="dxa"/>
            <w:shd w:val="clear" w:color="auto" w:fill="auto"/>
          </w:tcPr>
          <w:p w14:paraId="3967410F" w14:textId="77777777" w:rsidR="00163528" w:rsidRPr="00E91359" w:rsidRDefault="00163528" w:rsidP="005A7AC8">
            <w:pPr>
              <w:pStyle w:val="TableBody14pt"/>
            </w:pPr>
            <w:r w:rsidRPr="00E91359">
              <w:t>Recurrent funding</w:t>
            </w:r>
          </w:p>
        </w:tc>
        <w:tc>
          <w:tcPr>
            <w:tcW w:w="1640" w:type="dxa"/>
            <w:shd w:val="clear" w:color="auto" w:fill="auto"/>
          </w:tcPr>
          <w:p w14:paraId="4937A102" w14:textId="77777777" w:rsidR="00163528" w:rsidRPr="00E91359" w:rsidRDefault="00163528" w:rsidP="005A7AC8">
            <w:pPr>
              <w:pStyle w:val="TableBody14pt"/>
            </w:pPr>
          </w:p>
        </w:tc>
        <w:tc>
          <w:tcPr>
            <w:tcW w:w="1641" w:type="dxa"/>
            <w:shd w:val="clear" w:color="auto" w:fill="auto"/>
          </w:tcPr>
          <w:p w14:paraId="7628AB48" w14:textId="77777777" w:rsidR="00163528" w:rsidRPr="00E91359" w:rsidRDefault="00163528" w:rsidP="005A7AC8">
            <w:pPr>
              <w:pStyle w:val="TableBody14pt"/>
            </w:pPr>
            <w:r w:rsidRPr="00E91359">
              <w:t>11,861,992</w:t>
            </w:r>
          </w:p>
        </w:tc>
        <w:tc>
          <w:tcPr>
            <w:tcW w:w="1641" w:type="dxa"/>
            <w:shd w:val="clear" w:color="auto" w:fill="auto"/>
          </w:tcPr>
          <w:p w14:paraId="113FD608" w14:textId="77777777" w:rsidR="00163528" w:rsidRPr="00E91359" w:rsidRDefault="00163528" w:rsidP="005A7AC8">
            <w:pPr>
              <w:pStyle w:val="TableBody14pt"/>
            </w:pPr>
            <w:r w:rsidRPr="00E91359">
              <w:t>12,726,723</w:t>
            </w:r>
          </w:p>
        </w:tc>
      </w:tr>
      <w:tr w:rsidR="00163528" w:rsidRPr="00E91359" w14:paraId="12F42D4A" w14:textId="77777777" w:rsidTr="005A7AC8">
        <w:trPr>
          <w:cantSplit/>
          <w:trHeight w:val="20"/>
        </w:trPr>
        <w:tc>
          <w:tcPr>
            <w:tcW w:w="3823" w:type="dxa"/>
            <w:shd w:val="clear" w:color="auto" w:fill="auto"/>
          </w:tcPr>
          <w:p w14:paraId="54FBDA30" w14:textId="77777777" w:rsidR="00163528" w:rsidRPr="00E91359" w:rsidRDefault="00163528" w:rsidP="005A7AC8">
            <w:pPr>
              <w:pStyle w:val="TableBody14pt"/>
            </w:pPr>
            <w:r w:rsidRPr="00E91359">
              <w:t>Non-discretionary funding</w:t>
            </w:r>
          </w:p>
        </w:tc>
        <w:tc>
          <w:tcPr>
            <w:tcW w:w="1640" w:type="dxa"/>
            <w:shd w:val="clear" w:color="auto" w:fill="auto"/>
          </w:tcPr>
          <w:p w14:paraId="5CEE3FF9" w14:textId="77777777" w:rsidR="00163528" w:rsidRPr="00E91359" w:rsidRDefault="00163528" w:rsidP="005A7AC8">
            <w:pPr>
              <w:pStyle w:val="TableBody14pt"/>
            </w:pPr>
          </w:p>
        </w:tc>
        <w:tc>
          <w:tcPr>
            <w:tcW w:w="1641" w:type="dxa"/>
            <w:shd w:val="clear" w:color="auto" w:fill="auto"/>
          </w:tcPr>
          <w:p w14:paraId="3B1919CF" w14:textId="77777777" w:rsidR="00163528" w:rsidRPr="00E91359" w:rsidRDefault="00163528" w:rsidP="005A7AC8">
            <w:pPr>
              <w:pStyle w:val="TableBody14pt"/>
            </w:pPr>
            <w:r w:rsidRPr="00E91359">
              <w:t>39,879,500</w:t>
            </w:r>
          </w:p>
        </w:tc>
        <w:tc>
          <w:tcPr>
            <w:tcW w:w="1641" w:type="dxa"/>
            <w:shd w:val="clear" w:color="auto" w:fill="auto"/>
          </w:tcPr>
          <w:p w14:paraId="4CFFF8AF" w14:textId="77777777" w:rsidR="00163528" w:rsidRPr="00E91359" w:rsidRDefault="00163528" w:rsidP="005A7AC8">
            <w:pPr>
              <w:pStyle w:val="TableBody14pt"/>
            </w:pPr>
            <w:r w:rsidRPr="00E91359">
              <w:t>54,489,181</w:t>
            </w:r>
          </w:p>
        </w:tc>
      </w:tr>
      <w:tr w:rsidR="00163528" w:rsidRPr="00E91359" w14:paraId="375286CD" w14:textId="77777777" w:rsidTr="005A7AC8">
        <w:trPr>
          <w:cantSplit/>
          <w:trHeight w:val="20"/>
        </w:trPr>
        <w:tc>
          <w:tcPr>
            <w:tcW w:w="3823" w:type="dxa"/>
            <w:shd w:val="clear" w:color="auto" w:fill="auto"/>
          </w:tcPr>
          <w:p w14:paraId="3C7A2FF2" w14:textId="77777777" w:rsidR="00163528" w:rsidRPr="00984655" w:rsidRDefault="00163528" w:rsidP="005A7AC8">
            <w:pPr>
              <w:pStyle w:val="TableBody14pt"/>
              <w:rPr>
                <w:b/>
              </w:rPr>
            </w:pPr>
            <w:r w:rsidRPr="00984655">
              <w:rPr>
                <w:b/>
              </w:rPr>
              <w:t>Total income from the Victorian Government</w:t>
            </w:r>
          </w:p>
        </w:tc>
        <w:tc>
          <w:tcPr>
            <w:tcW w:w="1640" w:type="dxa"/>
            <w:shd w:val="clear" w:color="auto" w:fill="auto"/>
          </w:tcPr>
          <w:p w14:paraId="368E3C5E" w14:textId="77777777" w:rsidR="00163528" w:rsidRPr="00984655" w:rsidRDefault="00163528" w:rsidP="005A7AC8">
            <w:pPr>
              <w:pStyle w:val="TableBody14pt"/>
              <w:rPr>
                <w:b/>
              </w:rPr>
            </w:pPr>
          </w:p>
        </w:tc>
        <w:tc>
          <w:tcPr>
            <w:tcW w:w="1641" w:type="dxa"/>
            <w:shd w:val="clear" w:color="auto" w:fill="auto"/>
          </w:tcPr>
          <w:p w14:paraId="09AEB9BE" w14:textId="77777777" w:rsidR="00163528" w:rsidRPr="00984655" w:rsidRDefault="00163528" w:rsidP="005A7AC8">
            <w:pPr>
              <w:pStyle w:val="TableBody14pt"/>
              <w:rPr>
                <w:b/>
              </w:rPr>
            </w:pPr>
            <w:r w:rsidRPr="00984655">
              <w:rPr>
                <w:b/>
              </w:rPr>
              <w:t>51,741,492</w:t>
            </w:r>
          </w:p>
        </w:tc>
        <w:tc>
          <w:tcPr>
            <w:tcW w:w="1641" w:type="dxa"/>
            <w:shd w:val="clear" w:color="auto" w:fill="auto"/>
          </w:tcPr>
          <w:p w14:paraId="0F186E77" w14:textId="77777777" w:rsidR="00163528" w:rsidRPr="00984655" w:rsidRDefault="00163528" w:rsidP="005A7AC8">
            <w:pPr>
              <w:pStyle w:val="TableBody14pt"/>
              <w:rPr>
                <w:b/>
              </w:rPr>
            </w:pPr>
            <w:r w:rsidRPr="00984655">
              <w:rPr>
                <w:b/>
              </w:rPr>
              <w:t>67,215,904</w:t>
            </w:r>
          </w:p>
        </w:tc>
      </w:tr>
      <w:tr w:rsidR="00163528" w:rsidRPr="00E91359" w14:paraId="3738D25C" w14:textId="77777777" w:rsidTr="005A7AC8">
        <w:trPr>
          <w:cantSplit/>
          <w:trHeight w:val="20"/>
        </w:trPr>
        <w:tc>
          <w:tcPr>
            <w:tcW w:w="3823" w:type="dxa"/>
            <w:shd w:val="clear" w:color="auto" w:fill="auto"/>
          </w:tcPr>
          <w:p w14:paraId="740A2975" w14:textId="77777777" w:rsidR="00163528" w:rsidRPr="00984655" w:rsidRDefault="00163528" w:rsidP="005A7AC8">
            <w:pPr>
              <w:pStyle w:val="TableBody14pt"/>
              <w:rPr>
                <w:b/>
              </w:rPr>
            </w:pPr>
            <w:r w:rsidRPr="00984655">
              <w:rPr>
                <w:b/>
              </w:rPr>
              <w:t>Interest</w:t>
            </w:r>
          </w:p>
        </w:tc>
        <w:tc>
          <w:tcPr>
            <w:tcW w:w="1640" w:type="dxa"/>
            <w:shd w:val="clear" w:color="auto" w:fill="auto"/>
          </w:tcPr>
          <w:p w14:paraId="44E5562E" w14:textId="77777777" w:rsidR="00163528" w:rsidRPr="00984655" w:rsidRDefault="00163528" w:rsidP="005A7AC8">
            <w:pPr>
              <w:pStyle w:val="TableBody14pt"/>
              <w:rPr>
                <w:b/>
              </w:rPr>
            </w:pPr>
            <w:r w:rsidRPr="00984655">
              <w:rPr>
                <w:b/>
              </w:rPr>
              <w:t>2.2</w:t>
            </w:r>
          </w:p>
        </w:tc>
        <w:tc>
          <w:tcPr>
            <w:tcW w:w="1641" w:type="dxa"/>
            <w:shd w:val="clear" w:color="auto" w:fill="auto"/>
          </w:tcPr>
          <w:p w14:paraId="2D27F31C" w14:textId="77777777" w:rsidR="00163528" w:rsidRPr="00984655" w:rsidRDefault="00163528" w:rsidP="005A7AC8">
            <w:pPr>
              <w:pStyle w:val="TableBody14pt"/>
              <w:rPr>
                <w:b/>
              </w:rPr>
            </w:pPr>
          </w:p>
        </w:tc>
        <w:tc>
          <w:tcPr>
            <w:tcW w:w="1641" w:type="dxa"/>
            <w:shd w:val="clear" w:color="auto" w:fill="auto"/>
          </w:tcPr>
          <w:p w14:paraId="70A64F30" w14:textId="77777777" w:rsidR="00163528" w:rsidRPr="00984655" w:rsidRDefault="00163528" w:rsidP="005A7AC8">
            <w:pPr>
              <w:pStyle w:val="TableBody14pt"/>
              <w:rPr>
                <w:b/>
              </w:rPr>
            </w:pPr>
          </w:p>
        </w:tc>
      </w:tr>
      <w:tr w:rsidR="00163528" w:rsidRPr="00E91359" w14:paraId="55912307" w14:textId="77777777" w:rsidTr="005A7AC8">
        <w:trPr>
          <w:cantSplit/>
          <w:trHeight w:val="20"/>
        </w:trPr>
        <w:tc>
          <w:tcPr>
            <w:tcW w:w="3823" w:type="dxa"/>
            <w:shd w:val="clear" w:color="auto" w:fill="auto"/>
          </w:tcPr>
          <w:p w14:paraId="19EAD8E2" w14:textId="77777777" w:rsidR="00163528" w:rsidRPr="00E91359" w:rsidRDefault="00163528" w:rsidP="005A7AC8">
            <w:pPr>
              <w:pStyle w:val="TableBody14pt"/>
            </w:pPr>
            <w:r w:rsidRPr="00E91359">
              <w:t>Interest on cash and cash equivalents</w:t>
            </w:r>
          </w:p>
        </w:tc>
        <w:tc>
          <w:tcPr>
            <w:tcW w:w="1640" w:type="dxa"/>
            <w:shd w:val="clear" w:color="auto" w:fill="auto"/>
          </w:tcPr>
          <w:p w14:paraId="618F1830" w14:textId="77777777" w:rsidR="00163528" w:rsidRPr="00E91359" w:rsidRDefault="00163528" w:rsidP="005A7AC8">
            <w:pPr>
              <w:pStyle w:val="TableBody14pt"/>
            </w:pPr>
          </w:p>
        </w:tc>
        <w:tc>
          <w:tcPr>
            <w:tcW w:w="1641" w:type="dxa"/>
            <w:shd w:val="clear" w:color="auto" w:fill="auto"/>
          </w:tcPr>
          <w:p w14:paraId="499FCB38" w14:textId="77777777" w:rsidR="00163528" w:rsidRPr="00E91359" w:rsidRDefault="00163528" w:rsidP="005A7AC8">
            <w:pPr>
              <w:pStyle w:val="TableBody14pt"/>
            </w:pPr>
            <w:r w:rsidRPr="00E91359">
              <w:t>3,717,831</w:t>
            </w:r>
          </w:p>
        </w:tc>
        <w:tc>
          <w:tcPr>
            <w:tcW w:w="1641" w:type="dxa"/>
            <w:shd w:val="clear" w:color="auto" w:fill="auto"/>
          </w:tcPr>
          <w:p w14:paraId="1243FEC2" w14:textId="77777777" w:rsidR="00163528" w:rsidRPr="00E91359" w:rsidRDefault="00163528" w:rsidP="005A7AC8">
            <w:pPr>
              <w:pStyle w:val="TableBody14pt"/>
            </w:pPr>
            <w:r w:rsidRPr="00E91359">
              <w:t>2,017,458</w:t>
            </w:r>
          </w:p>
        </w:tc>
      </w:tr>
      <w:tr w:rsidR="00163528" w:rsidRPr="00E91359" w14:paraId="484BB514" w14:textId="77777777" w:rsidTr="005A7AC8">
        <w:trPr>
          <w:cantSplit/>
          <w:trHeight w:val="20"/>
        </w:trPr>
        <w:tc>
          <w:tcPr>
            <w:tcW w:w="3823" w:type="dxa"/>
            <w:shd w:val="clear" w:color="auto" w:fill="auto"/>
          </w:tcPr>
          <w:p w14:paraId="3BF9B97B" w14:textId="77777777" w:rsidR="00163528" w:rsidRPr="00984655" w:rsidRDefault="00163528" w:rsidP="005A7AC8">
            <w:pPr>
              <w:pStyle w:val="TableBody14pt"/>
              <w:rPr>
                <w:b/>
              </w:rPr>
            </w:pPr>
            <w:r w:rsidRPr="00984655">
              <w:rPr>
                <w:b/>
              </w:rPr>
              <w:t>Total interest</w:t>
            </w:r>
          </w:p>
        </w:tc>
        <w:tc>
          <w:tcPr>
            <w:tcW w:w="1640" w:type="dxa"/>
            <w:shd w:val="clear" w:color="auto" w:fill="auto"/>
          </w:tcPr>
          <w:p w14:paraId="764D79C6" w14:textId="77777777" w:rsidR="00163528" w:rsidRPr="00984655" w:rsidRDefault="00163528" w:rsidP="005A7AC8">
            <w:pPr>
              <w:pStyle w:val="TableBody14pt"/>
              <w:rPr>
                <w:b/>
              </w:rPr>
            </w:pPr>
          </w:p>
        </w:tc>
        <w:tc>
          <w:tcPr>
            <w:tcW w:w="1641" w:type="dxa"/>
            <w:shd w:val="clear" w:color="auto" w:fill="auto"/>
          </w:tcPr>
          <w:p w14:paraId="154595D2" w14:textId="77777777" w:rsidR="00163528" w:rsidRPr="00984655" w:rsidRDefault="00163528" w:rsidP="005A7AC8">
            <w:pPr>
              <w:pStyle w:val="TableBody14pt"/>
              <w:rPr>
                <w:b/>
              </w:rPr>
            </w:pPr>
            <w:r w:rsidRPr="00984655">
              <w:rPr>
                <w:b/>
              </w:rPr>
              <w:t>3,717,831</w:t>
            </w:r>
          </w:p>
        </w:tc>
        <w:tc>
          <w:tcPr>
            <w:tcW w:w="1641" w:type="dxa"/>
            <w:shd w:val="clear" w:color="auto" w:fill="auto"/>
          </w:tcPr>
          <w:p w14:paraId="29915A8E" w14:textId="77777777" w:rsidR="00163528" w:rsidRPr="00984655" w:rsidRDefault="00163528" w:rsidP="005A7AC8">
            <w:pPr>
              <w:pStyle w:val="TableBody14pt"/>
              <w:rPr>
                <w:b/>
              </w:rPr>
            </w:pPr>
            <w:r w:rsidRPr="00984655">
              <w:rPr>
                <w:b/>
              </w:rPr>
              <w:t>2,017,458</w:t>
            </w:r>
          </w:p>
        </w:tc>
      </w:tr>
      <w:tr w:rsidR="00163528" w:rsidRPr="00E91359" w14:paraId="5223C3AD" w14:textId="77777777" w:rsidTr="005A7AC8">
        <w:trPr>
          <w:cantSplit/>
          <w:trHeight w:val="20"/>
        </w:trPr>
        <w:tc>
          <w:tcPr>
            <w:tcW w:w="3823" w:type="dxa"/>
            <w:shd w:val="clear" w:color="auto" w:fill="auto"/>
          </w:tcPr>
          <w:p w14:paraId="1B6EA2A6" w14:textId="77777777" w:rsidR="00163528" w:rsidRPr="00984655" w:rsidRDefault="00163528" w:rsidP="005A7AC8">
            <w:pPr>
              <w:pStyle w:val="TableBody14pt"/>
              <w:rPr>
                <w:b/>
              </w:rPr>
            </w:pPr>
            <w:r w:rsidRPr="00984655">
              <w:rPr>
                <w:b/>
              </w:rPr>
              <w:t>Other income</w:t>
            </w:r>
          </w:p>
        </w:tc>
        <w:tc>
          <w:tcPr>
            <w:tcW w:w="1640" w:type="dxa"/>
            <w:shd w:val="clear" w:color="auto" w:fill="auto"/>
          </w:tcPr>
          <w:p w14:paraId="7E6280BC" w14:textId="77777777" w:rsidR="00163528" w:rsidRPr="00984655" w:rsidRDefault="00163528" w:rsidP="005A7AC8">
            <w:pPr>
              <w:pStyle w:val="TableBody14pt"/>
              <w:rPr>
                <w:b/>
              </w:rPr>
            </w:pPr>
          </w:p>
        </w:tc>
        <w:tc>
          <w:tcPr>
            <w:tcW w:w="1641" w:type="dxa"/>
            <w:shd w:val="clear" w:color="auto" w:fill="auto"/>
          </w:tcPr>
          <w:p w14:paraId="23F1A29C" w14:textId="77777777" w:rsidR="00163528" w:rsidRPr="00984655" w:rsidRDefault="00163528" w:rsidP="005A7AC8">
            <w:pPr>
              <w:pStyle w:val="TableBody14pt"/>
              <w:rPr>
                <w:b/>
              </w:rPr>
            </w:pPr>
          </w:p>
        </w:tc>
        <w:tc>
          <w:tcPr>
            <w:tcW w:w="1641" w:type="dxa"/>
            <w:shd w:val="clear" w:color="auto" w:fill="auto"/>
          </w:tcPr>
          <w:p w14:paraId="07F80D52" w14:textId="77777777" w:rsidR="00163528" w:rsidRPr="00984655" w:rsidRDefault="00163528" w:rsidP="005A7AC8">
            <w:pPr>
              <w:pStyle w:val="TableBody14pt"/>
              <w:rPr>
                <w:b/>
              </w:rPr>
            </w:pPr>
          </w:p>
        </w:tc>
      </w:tr>
      <w:tr w:rsidR="00163528" w:rsidRPr="00E91359" w14:paraId="67FE6A35" w14:textId="77777777" w:rsidTr="005A7AC8">
        <w:trPr>
          <w:cantSplit/>
          <w:trHeight w:val="20"/>
        </w:trPr>
        <w:tc>
          <w:tcPr>
            <w:tcW w:w="3823" w:type="dxa"/>
            <w:shd w:val="clear" w:color="auto" w:fill="auto"/>
          </w:tcPr>
          <w:p w14:paraId="4116A93A" w14:textId="77777777" w:rsidR="00163528" w:rsidRPr="00E91359" w:rsidRDefault="00163528" w:rsidP="005A7AC8">
            <w:pPr>
              <w:pStyle w:val="TableBody14pt"/>
            </w:pPr>
            <w:r w:rsidRPr="00E91359">
              <w:t>Other income</w:t>
            </w:r>
          </w:p>
        </w:tc>
        <w:tc>
          <w:tcPr>
            <w:tcW w:w="1640" w:type="dxa"/>
            <w:shd w:val="clear" w:color="auto" w:fill="auto"/>
          </w:tcPr>
          <w:p w14:paraId="1D66E6B2" w14:textId="77777777" w:rsidR="00163528" w:rsidRPr="00E91359" w:rsidRDefault="00163528" w:rsidP="005A7AC8">
            <w:pPr>
              <w:pStyle w:val="TableBody14pt"/>
            </w:pPr>
          </w:p>
        </w:tc>
        <w:tc>
          <w:tcPr>
            <w:tcW w:w="1641" w:type="dxa"/>
            <w:shd w:val="clear" w:color="auto" w:fill="auto"/>
          </w:tcPr>
          <w:p w14:paraId="0FACFF3A" w14:textId="77777777" w:rsidR="00163528" w:rsidRPr="00E91359" w:rsidRDefault="00163528" w:rsidP="005A7AC8">
            <w:pPr>
              <w:pStyle w:val="TableBody14pt"/>
            </w:pPr>
            <w:r w:rsidRPr="00E91359">
              <w:t>542,315</w:t>
            </w:r>
          </w:p>
        </w:tc>
        <w:tc>
          <w:tcPr>
            <w:tcW w:w="1641" w:type="dxa"/>
            <w:shd w:val="clear" w:color="auto" w:fill="auto"/>
          </w:tcPr>
          <w:p w14:paraId="7AC80F43" w14:textId="77777777" w:rsidR="00163528" w:rsidRPr="00E91359" w:rsidRDefault="00163528" w:rsidP="005A7AC8">
            <w:pPr>
              <w:pStyle w:val="TableBody14pt"/>
            </w:pPr>
            <w:r w:rsidRPr="00E91359">
              <w:t>2,092,984</w:t>
            </w:r>
          </w:p>
        </w:tc>
      </w:tr>
      <w:tr w:rsidR="00163528" w:rsidRPr="00E91359" w14:paraId="3733AC32" w14:textId="77777777" w:rsidTr="005A7AC8">
        <w:trPr>
          <w:cantSplit/>
          <w:trHeight w:val="20"/>
        </w:trPr>
        <w:tc>
          <w:tcPr>
            <w:tcW w:w="3823" w:type="dxa"/>
            <w:shd w:val="clear" w:color="auto" w:fill="auto"/>
          </w:tcPr>
          <w:p w14:paraId="263D709C" w14:textId="77777777" w:rsidR="00163528" w:rsidRPr="00984655" w:rsidRDefault="00163528" w:rsidP="005A7AC8">
            <w:pPr>
              <w:pStyle w:val="TableBody14pt"/>
              <w:rPr>
                <w:b/>
              </w:rPr>
            </w:pPr>
            <w:r w:rsidRPr="00984655">
              <w:rPr>
                <w:b/>
              </w:rPr>
              <w:t>Total other income</w:t>
            </w:r>
          </w:p>
        </w:tc>
        <w:tc>
          <w:tcPr>
            <w:tcW w:w="1640" w:type="dxa"/>
            <w:shd w:val="clear" w:color="auto" w:fill="auto"/>
          </w:tcPr>
          <w:p w14:paraId="1E15E618" w14:textId="77777777" w:rsidR="00163528" w:rsidRPr="00984655" w:rsidRDefault="00163528" w:rsidP="005A7AC8">
            <w:pPr>
              <w:pStyle w:val="TableBody14pt"/>
              <w:rPr>
                <w:b/>
              </w:rPr>
            </w:pPr>
          </w:p>
        </w:tc>
        <w:tc>
          <w:tcPr>
            <w:tcW w:w="1641" w:type="dxa"/>
            <w:shd w:val="clear" w:color="auto" w:fill="auto"/>
          </w:tcPr>
          <w:p w14:paraId="4928DCE4" w14:textId="77777777" w:rsidR="00163528" w:rsidRPr="00984655" w:rsidRDefault="00163528" w:rsidP="005A7AC8">
            <w:pPr>
              <w:pStyle w:val="TableBody14pt"/>
              <w:rPr>
                <w:b/>
              </w:rPr>
            </w:pPr>
            <w:r w:rsidRPr="00984655">
              <w:rPr>
                <w:b/>
              </w:rPr>
              <w:t>542,315</w:t>
            </w:r>
          </w:p>
        </w:tc>
        <w:tc>
          <w:tcPr>
            <w:tcW w:w="1641" w:type="dxa"/>
            <w:shd w:val="clear" w:color="auto" w:fill="auto"/>
          </w:tcPr>
          <w:p w14:paraId="3FAEFD2E" w14:textId="77777777" w:rsidR="00163528" w:rsidRPr="00984655" w:rsidRDefault="00163528" w:rsidP="005A7AC8">
            <w:pPr>
              <w:pStyle w:val="TableBody14pt"/>
              <w:rPr>
                <w:b/>
              </w:rPr>
            </w:pPr>
            <w:r w:rsidRPr="00984655">
              <w:rPr>
                <w:b/>
              </w:rPr>
              <w:t>2,092,984</w:t>
            </w:r>
          </w:p>
        </w:tc>
      </w:tr>
      <w:tr w:rsidR="00163528" w:rsidRPr="00E91359" w14:paraId="1ED3D2BE" w14:textId="77777777" w:rsidTr="005A7AC8">
        <w:trPr>
          <w:cantSplit/>
          <w:trHeight w:val="20"/>
        </w:trPr>
        <w:tc>
          <w:tcPr>
            <w:tcW w:w="3823" w:type="dxa"/>
            <w:shd w:val="clear" w:color="auto" w:fill="auto"/>
          </w:tcPr>
          <w:p w14:paraId="5461D5E0" w14:textId="77777777" w:rsidR="00163528" w:rsidRPr="00984655" w:rsidRDefault="00163528" w:rsidP="005A7AC8">
            <w:pPr>
              <w:pStyle w:val="TableBody14pt"/>
              <w:rPr>
                <w:b/>
              </w:rPr>
            </w:pPr>
            <w:r w:rsidRPr="00984655">
              <w:rPr>
                <w:b/>
              </w:rPr>
              <w:lastRenderedPageBreak/>
              <w:t>TOTAL INCOME FROM TRANSACTIONS</w:t>
            </w:r>
          </w:p>
        </w:tc>
        <w:tc>
          <w:tcPr>
            <w:tcW w:w="1640" w:type="dxa"/>
            <w:shd w:val="clear" w:color="auto" w:fill="auto"/>
          </w:tcPr>
          <w:p w14:paraId="4856D8CD" w14:textId="77777777" w:rsidR="00163528" w:rsidRPr="00984655" w:rsidRDefault="00163528" w:rsidP="005A7AC8">
            <w:pPr>
              <w:pStyle w:val="TableBody14pt"/>
              <w:rPr>
                <w:b/>
              </w:rPr>
            </w:pPr>
          </w:p>
        </w:tc>
        <w:tc>
          <w:tcPr>
            <w:tcW w:w="1641" w:type="dxa"/>
            <w:shd w:val="clear" w:color="auto" w:fill="auto"/>
          </w:tcPr>
          <w:p w14:paraId="46C815ED" w14:textId="77777777" w:rsidR="00163528" w:rsidRPr="00984655" w:rsidRDefault="00163528" w:rsidP="005A7AC8">
            <w:pPr>
              <w:pStyle w:val="TableBody14pt"/>
              <w:rPr>
                <w:b/>
              </w:rPr>
            </w:pPr>
            <w:r w:rsidRPr="00984655">
              <w:rPr>
                <w:b/>
              </w:rPr>
              <w:t>56,001,638</w:t>
            </w:r>
          </w:p>
        </w:tc>
        <w:tc>
          <w:tcPr>
            <w:tcW w:w="1641" w:type="dxa"/>
            <w:shd w:val="clear" w:color="auto" w:fill="auto"/>
          </w:tcPr>
          <w:p w14:paraId="04FDFCB1" w14:textId="77777777" w:rsidR="00163528" w:rsidRPr="00984655" w:rsidRDefault="00163528" w:rsidP="005A7AC8">
            <w:pPr>
              <w:pStyle w:val="TableBody14pt"/>
              <w:rPr>
                <w:b/>
              </w:rPr>
            </w:pPr>
            <w:r w:rsidRPr="00984655">
              <w:rPr>
                <w:b/>
              </w:rPr>
              <w:t>71,326,346</w:t>
            </w:r>
          </w:p>
        </w:tc>
      </w:tr>
    </w:tbl>
    <w:p w14:paraId="3F487E98" w14:textId="77777777" w:rsidR="00163528" w:rsidRDefault="00163528" w:rsidP="00163528">
      <w:pPr>
        <w:pStyle w:val="BodyParagraph"/>
      </w:pPr>
    </w:p>
    <w:p w14:paraId="5B2D5034" w14:textId="77777777" w:rsidR="00163528" w:rsidRDefault="00163528" w:rsidP="00163528">
      <w:pPr>
        <w:pStyle w:val="BodyParagraph"/>
      </w:pPr>
      <w:r w:rsidRPr="00583463">
        <w:t xml:space="preserve">Income that funds the delivery of </w:t>
      </w:r>
      <w:proofErr w:type="spellStart"/>
      <w:r w:rsidRPr="00583463">
        <w:t>VicScreen’s</w:t>
      </w:r>
      <w:proofErr w:type="spellEnd"/>
      <w:r w:rsidRPr="00583463">
        <w:t xml:space="preserve"> services is accounted for in accordance with the requirements of the relevant</w:t>
      </w:r>
      <w:r>
        <w:t xml:space="preserve"> </w:t>
      </w:r>
      <w:r w:rsidRPr="00583463">
        <w:t xml:space="preserve">accounting standards disclosed in the following notes. </w:t>
      </w:r>
    </w:p>
    <w:p w14:paraId="746AC390" w14:textId="77777777" w:rsidR="00163528" w:rsidRDefault="00163528" w:rsidP="00163528">
      <w:pPr>
        <w:pStyle w:val="BodyParagraph"/>
      </w:pPr>
      <w:proofErr w:type="spellStart"/>
      <w:r w:rsidRPr="00583463">
        <w:t>VicScreen’s</w:t>
      </w:r>
      <w:proofErr w:type="spellEnd"/>
      <w:r w:rsidRPr="00583463">
        <w:t xml:space="preserve"> </w:t>
      </w:r>
      <w:r w:rsidRPr="00583463">
        <w:rPr>
          <w:b/>
          <w:bCs/>
        </w:rPr>
        <w:t>recurrent funding</w:t>
      </w:r>
      <w:r w:rsidRPr="00583463">
        <w:t xml:space="preserve"> from the Victorian Government is appropriated to the Department of Jobs, Skills, Industry and Regions (DJSIR) annually. This funding is to supplement </w:t>
      </w:r>
      <w:proofErr w:type="spellStart"/>
      <w:r w:rsidRPr="00583463">
        <w:t>VicScreen’s</w:t>
      </w:r>
      <w:proofErr w:type="spellEnd"/>
      <w:r w:rsidRPr="00583463">
        <w:t xml:space="preserve"> core programs and the day-to-day operational expenses</w:t>
      </w:r>
      <w:r w:rsidRPr="00583463">
        <w:rPr>
          <w:b/>
          <w:bCs/>
        </w:rPr>
        <w:t>. Non-discretionary funding</w:t>
      </w:r>
      <w:r w:rsidRPr="00583463">
        <w:t xml:space="preserve"> for major screen events, programs and other initiatives is granted by DJSIR and Creative Victoria for specific purposes, usually for a set period of one to four years. </w:t>
      </w:r>
    </w:p>
    <w:p w14:paraId="3EDD6200" w14:textId="77777777" w:rsidR="00163528" w:rsidRDefault="00163528" w:rsidP="00163528">
      <w:pPr>
        <w:pStyle w:val="BodyParagraph"/>
      </w:pPr>
      <w:r w:rsidRPr="00583463">
        <w:t xml:space="preserve">VicScreen </w:t>
      </w:r>
      <w:proofErr w:type="spellStart"/>
      <w:r w:rsidRPr="00583463">
        <w:t>recognises</w:t>
      </w:r>
      <w:proofErr w:type="spellEnd"/>
      <w:r w:rsidRPr="00583463">
        <w:t xml:space="preserve"> income from the Victorian Government in accordance with AASB </w:t>
      </w:r>
      <w:r w:rsidRPr="00583463">
        <w:rPr>
          <w:i/>
          <w:iCs/>
        </w:rPr>
        <w:t>1058 Income of Not-for-Profit Entities</w:t>
      </w:r>
      <w:r w:rsidRPr="00583463">
        <w:t xml:space="preserve">, except when there are enforceable and sufficiently specific performance obligations. In this case, revenue is accounted as contracts with customers in accordance with AASB 15 </w:t>
      </w:r>
      <w:r w:rsidRPr="00583463">
        <w:rPr>
          <w:i/>
          <w:iCs/>
        </w:rPr>
        <w:t>Revenue from Contracts with Customers</w:t>
      </w:r>
      <w:r w:rsidRPr="00583463">
        <w:t xml:space="preserve">. </w:t>
      </w:r>
    </w:p>
    <w:p w14:paraId="4E05690C" w14:textId="77777777" w:rsidR="00163528" w:rsidRDefault="00163528" w:rsidP="00163528">
      <w:pPr>
        <w:pStyle w:val="BodyParagraph"/>
      </w:pPr>
      <w:r w:rsidRPr="00583463">
        <w:t xml:space="preserve">Income from the Victorian Government without any sufficiently specific performance obligations, or with obligations that are not enforceable, is </w:t>
      </w:r>
      <w:proofErr w:type="spellStart"/>
      <w:r w:rsidRPr="00583463">
        <w:t>recognised</w:t>
      </w:r>
      <w:proofErr w:type="spellEnd"/>
      <w:r w:rsidRPr="00583463">
        <w:t xml:space="preserve"> when VicScreen has an unconditional right to receive cash which usually coincides with the receipt of cash. No income was deemed to have sufficiently specific performance obligations with respect to the year ended 30 June 2024 (2022/23: nil).</w:t>
      </w:r>
    </w:p>
    <w:p w14:paraId="409BE367" w14:textId="77777777" w:rsidR="00163528" w:rsidRDefault="00163528" w:rsidP="00163528">
      <w:pPr>
        <w:pStyle w:val="BodyParagraph"/>
      </w:pPr>
      <w:r w:rsidRPr="00583463">
        <w:lastRenderedPageBreak/>
        <w:t xml:space="preserve">Non-discretionary funding in 2023/24 is lower than the previous year which included the Government's contribution to the construction of the virtual production LED volume stages at Docklands Studios Melbourne and a $10m forward advance of funding for VICSCREEN: Victoria’s Screen Industry Strategy 2021–2025. In partial offset of this reduction, 2023/24 includes additional funding in support of the Victorian Digital Screen Rebate pilot program. </w:t>
      </w:r>
    </w:p>
    <w:p w14:paraId="376FAB6E" w14:textId="4FCA1C66" w:rsidR="00163528" w:rsidRDefault="00163528" w:rsidP="00163528">
      <w:pPr>
        <w:pStyle w:val="FinancialStatementsNotesH2"/>
      </w:pPr>
      <w:bookmarkStart w:id="15" w:name="_Toc185410324"/>
      <w:r w:rsidRPr="00583463">
        <w:t>2.2</w:t>
      </w:r>
      <w:r w:rsidR="006B5D11">
        <w:tab/>
      </w:r>
      <w:r w:rsidRPr="00583463">
        <w:t>Interest</w:t>
      </w:r>
      <w:bookmarkEnd w:id="15"/>
      <w:r w:rsidRPr="00583463">
        <w:t xml:space="preserve"> </w:t>
      </w:r>
    </w:p>
    <w:p w14:paraId="5210599A" w14:textId="77777777" w:rsidR="00163528" w:rsidRDefault="00163528" w:rsidP="00163528">
      <w:pPr>
        <w:pStyle w:val="BodyParagraph"/>
      </w:pPr>
      <w:r w:rsidRPr="00583463">
        <w:t xml:space="preserve">Interest income comprises interest earned on cash and cash equivalents. Interest income is </w:t>
      </w:r>
      <w:proofErr w:type="spellStart"/>
      <w:r w:rsidRPr="00583463">
        <w:t>recognised</w:t>
      </w:r>
      <w:proofErr w:type="spellEnd"/>
      <w:r w:rsidRPr="00583463">
        <w:t xml:space="preserve"> using the effective interest method which allocates the interest over the relevant period in which the interest accrued.</w:t>
      </w:r>
    </w:p>
    <w:p w14:paraId="584A3D17" w14:textId="77777777" w:rsidR="00163528" w:rsidRDefault="00163528" w:rsidP="00163528">
      <w:pPr>
        <w:pStyle w:val="FinancialStatementsNotesH1"/>
      </w:pPr>
      <w:bookmarkStart w:id="16" w:name="_Toc185410325"/>
      <w:r w:rsidRPr="00285213">
        <w:t>Note 3. How costs are incurred</w:t>
      </w:r>
      <w:bookmarkEnd w:id="16"/>
      <w:r w:rsidRPr="00285213">
        <w:t xml:space="preserve"> </w:t>
      </w:r>
    </w:p>
    <w:p w14:paraId="33167485" w14:textId="77777777" w:rsidR="00163528" w:rsidRDefault="00163528" w:rsidP="00163528">
      <w:pPr>
        <w:pStyle w:val="BodyParagraph"/>
      </w:pPr>
      <w:r w:rsidRPr="00285213">
        <w:t xml:space="preserve">The most significant cost for VicScreen relates to the cost of funding and supporting programs for screen productions, cultural events and development initiatives. VicScreen also incurs day-to-day running costs in the management and delivery of its services, the majority of which are employee related. Employee expenses include all costs directly related to employment including wages and salaries, superannuation, fringe benefits tax, leave entitlements, termination payments, payroll tax, allowances and </w:t>
      </w:r>
      <w:proofErr w:type="spellStart"/>
      <w:r w:rsidRPr="00285213">
        <w:t>WorkCover</w:t>
      </w:r>
      <w:proofErr w:type="spellEnd"/>
      <w:r w:rsidRPr="00285213">
        <w:t xml:space="preserve"> premiums. </w:t>
      </w:r>
    </w:p>
    <w:p w14:paraId="7F80F1FF" w14:textId="33A5EE26" w:rsidR="00163528" w:rsidRDefault="00163528" w:rsidP="00163528">
      <w:pPr>
        <w:pStyle w:val="FinancialStatementsNotesH2"/>
      </w:pPr>
      <w:bookmarkStart w:id="17" w:name="_Toc185410326"/>
      <w:r w:rsidRPr="00285213">
        <w:t>3.1</w:t>
      </w:r>
      <w:r w:rsidR="006B5D11">
        <w:tab/>
      </w:r>
      <w:r w:rsidRPr="00285213">
        <w:t>Summary of expenses incurred in the delivery of services</w:t>
      </w:r>
      <w:bookmarkEnd w:id="17"/>
    </w:p>
    <w:tbl>
      <w:tblPr>
        <w:tblStyle w:val="TableLight"/>
        <w:tblW w:w="0" w:type="auto"/>
        <w:tblLayout w:type="fixed"/>
        <w:tblLook w:val="04A0" w:firstRow="1" w:lastRow="0" w:firstColumn="1" w:lastColumn="0" w:noHBand="0" w:noVBand="1"/>
        <w:tblCaption w:val="Summary of expenses incurred in the delivery of services"/>
      </w:tblPr>
      <w:tblGrid>
        <w:gridCol w:w="3681"/>
        <w:gridCol w:w="1688"/>
        <w:gridCol w:w="1688"/>
        <w:gridCol w:w="1688"/>
      </w:tblGrid>
      <w:tr w:rsidR="00163528" w:rsidRPr="00984655" w14:paraId="4F7C58BD" w14:textId="77777777" w:rsidTr="00984655">
        <w:trPr>
          <w:cnfStyle w:val="100000000000" w:firstRow="1" w:lastRow="0" w:firstColumn="0" w:lastColumn="0" w:oddVBand="0" w:evenVBand="0" w:oddHBand="0" w:evenHBand="0" w:firstRowFirstColumn="0" w:firstRowLastColumn="0" w:lastRowFirstColumn="0" w:lastRowLastColumn="0"/>
          <w:cantSplit/>
          <w:trHeight w:val="20"/>
        </w:trPr>
        <w:tc>
          <w:tcPr>
            <w:tcW w:w="3681" w:type="dxa"/>
            <w:shd w:val="clear" w:color="auto" w:fill="D9D9D9" w:themeFill="background1" w:themeFillShade="D9"/>
          </w:tcPr>
          <w:p w14:paraId="10D0C21E" w14:textId="77777777" w:rsidR="00163528" w:rsidRPr="00984655" w:rsidRDefault="00163528" w:rsidP="00984655">
            <w:pPr>
              <w:pStyle w:val="TableBody14pt"/>
            </w:pPr>
            <w:bookmarkStart w:id="18" w:name="ColumnTitle_7"/>
            <w:bookmarkEnd w:id="18"/>
          </w:p>
        </w:tc>
        <w:tc>
          <w:tcPr>
            <w:tcW w:w="1688" w:type="dxa"/>
            <w:shd w:val="clear" w:color="auto" w:fill="D9D9D9" w:themeFill="background1" w:themeFillShade="D9"/>
          </w:tcPr>
          <w:p w14:paraId="33B3C3C1" w14:textId="77777777" w:rsidR="00163528" w:rsidRPr="00984655" w:rsidRDefault="00163528" w:rsidP="00984655">
            <w:pPr>
              <w:pStyle w:val="TableBody14pt"/>
            </w:pPr>
            <w:r w:rsidRPr="00984655">
              <w:t>Notes</w:t>
            </w:r>
          </w:p>
        </w:tc>
        <w:tc>
          <w:tcPr>
            <w:tcW w:w="1688" w:type="dxa"/>
            <w:shd w:val="clear" w:color="auto" w:fill="D9D9D9" w:themeFill="background1" w:themeFillShade="D9"/>
          </w:tcPr>
          <w:p w14:paraId="12698833" w14:textId="77777777" w:rsidR="00163528" w:rsidRPr="00984655" w:rsidRDefault="00163528" w:rsidP="00984655">
            <w:pPr>
              <w:pStyle w:val="TableBody14pt"/>
            </w:pPr>
            <w:r w:rsidRPr="00984655">
              <w:t>2023/24 ($)</w:t>
            </w:r>
          </w:p>
        </w:tc>
        <w:tc>
          <w:tcPr>
            <w:tcW w:w="1688" w:type="dxa"/>
            <w:shd w:val="clear" w:color="auto" w:fill="D9D9D9" w:themeFill="background1" w:themeFillShade="D9"/>
          </w:tcPr>
          <w:p w14:paraId="759AD222" w14:textId="77777777" w:rsidR="00163528" w:rsidRPr="00984655" w:rsidRDefault="00163528" w:rsidP="00984655">
            <w:pPr>
              <w:pStyle w:val="TableBody14pt"/>
            </w:pPr>
            <w:r w:rsidRPr="00984655">
              <w:t>2022/23 ($)</w:t>
            </w:r>
          </w:p>
        </w:tc>
      </w:tr>
      <w:tr w:rsidR="00163528" w:rsidRPr="00984655" w14:paraId="4A161D98" w14:textId="77777777" w:rsidTr="00984655">
        <w:trPr>
          <w:cantSplit/>
          <w:trHeight w:val="20"/>
        </w:trPr>
        <w:tc>
          <w:tcPr>
            <w:tcW w:w="3681" w:type="dxa"/>
            <w:shd w:val="clear" w:color="auto" w:fill="auto"/>
          </w:tcPr>
          <w:p w14:paraId="70652432" w14:textId="77777777" w:rsidR="00163528" w:rsidRPr="00984655" w:rsidRDefault="00163528" w:rsidP="00984655">
            <w:pPr>
              <w:pStyle w:val="TableBody14pt"/>
            </w:pPr>
            <w:r w:rsidRPr="00984655">
              <w:t>Program costs</w:t>
            </w:r>
          </w:p>
        </w:tc>
        <w:tc>
          <w:tcPr>
            <w:tcW w:w="1688" w:type="dxa"/>
            <w:shd w:val="clear" w:color="auto" w:fill="auto"/>
          </w:tcPr>
          <w:p w14:paraId="732A94B0" w14:textId="77777777" w:rsidR="00163528" w:rsidRPr="00984655" w:rsidRDefault="00163528" w:rsidP="00984655">
            <w:pPr>
              <w:pStyle w:val="TableBody14pt"/>
            </w:pPr>
            <w:r w:rsidRPr="00984655">
              <w:t>3.2</w:t>
            </w:r>
          </w:p>
        </w:tc>
        <w:tc>
          <w:tcPr>
            <w:tcW w:w="1688" w:type="dxa"/>
            <w:shd w:val="clear" w:color="auto" w:fill="auto"/>
          </w:tcPr>
          <w:p w14:paraId="43970DD0" w14:textId="77777777" w:rsidR="00163528" w:rsidRPr="00984655" w:rsidRDefault="00163528" w:rsidP="00984655">
            <w:pPr>
              <w:pStyle w:val="TableBody14pt"/>
            </w:pPr>
            <w:r w:rsidRPr="00984655">
              <w:t>46,595,191</w:t>
            </w:r>
          </w:p>
        </w:tc>
        <w:tc>
          <w:tcPr>
            <w:tcW w:w="1688" w:type="dxa"/>
            <w:shd w:val="clear" w:color="auto" w:fill="auto"/>
          </w:tcPr>
          <w:p w14:paraId="14F9B15E" w14:textId="77777777" w:rsidR="00163528" w:rsidRPr="00984655" w:rsidRDefault="00163528" w:rsidP="00984655">
            <w:pPr>
              <w:pStyle w:val="TableBody14pt"/>
            </w:pPr>
            <w:r w:rsidRPr="00984655">
              <w:t>40,120,194</w:t>
            </w:r>
          </w:p>
        </w:tc>
      </w:tr>
      <w:tr w:rsidR="00163528" w:rsidRPr="00984655" w14:paraId="7A52B56D" w14:textId="77777777" w:rsidTr="00984655">
        <w:trPr>
          <w:cantSplit/>
          <w:trHeight w:val="20"/>
        </w:trPr>
        <w:tc>
          <w:tcPr>
            <w:tcW w:w="3681" w:type="dxa"/>
            <w:shd w:val="clear" w:color="auto" w:fill="auto"/>
          </w:tcPr>
          <w:p w14:paraId="4D7A1DC5" w14:textId="77777777" w:rsidR="00163528" w:rsidRPr="00984655" w:rsidRDefault="00163528" w:rsidP="00984655">
            <w:pPr>
              <w:pStyle w:val="TableBody14pt"/>
            </w:pPr>
            <w:r w:rsidRPr="00984655">
              <w:t>Employee expenses</w:t>
            </w:r>
          </w:p>
        </w:tc>
        <w:tc>
          <w:tcPr>
            <w:tcW w:w="1688" w:type="dxa"/>
            <w:shd w:val="clear" w:color="auto" w:fill="auto"/>
          </w:tcPr>
          <w:p w14:paraId="60D4E854" w14:textId="77777777" w:rsidR="00163528" w:rsidRPr="00984655" w:rsidRDefault="00163528" w:rsidP="00984655">
            <w:pPr>
              <w:pStyle w:val="TableBody14pt"/>
            </w:pPr>
            <w:r w:rsidRPr="00984655">
              <w:t>3.3</w:t>
            </w:r>
          </w:p>
        </w:tc>
        <w:tc>
          <w:tcPr>
            <w:tcW w:w="1688" w:type="dxa"/>
            <w:shd w:val="clear" w:color="auto" w:fill="auto"/>
          </w:tcPr>
          <w:p w14:paraId="62E1CF95" w14:textId="77777777" w:rsidR="00163528" w:rsidRPr="00984655" w:rsidRDefault="00163528" w:rsidP="00984655">
            <w:pPr>
              <w:pStyle w:val="TableBody14pt"/>
            </w:pPr>
            <w:r w:rsidRPr="00984655">
              <w:t>8,446,370</w:t>
            </w:r>
          </w:p>
        </w:tc>
        <w:tc>
          <w:tcPr>
            <w:tcW w:w="1688" w:type="dxa"/>
            <w:shd w:val="clear" w:color="auto" w:fill="auto"/>
          </w:tcPr>
          <w:p w14:paraId="0BE564A5" w14:textId="77777777" w:rsidR="00163528" w:rsidRPr="00984655" w:rsidRDefault="00163528" w:rsidP="00984655">
            <w:pPr>
              <w:pStyle w:val="TableBody14pt"/>
            </w:pPr>
            <w:r w:rsidRPr="00984655">
              <w:t>7,792,271</w:t>
            </w:r>
          </w:p>
        </w:tc>
      </w:tr>
      <w:tr w:rsidR="00163528" w:rsidRPr="00984655" w14:paraId="43D3C808" w14:textId="77777777" w:rsidTr="00984655">
        <w:trPr>
          <w:cantSplit/>
          <w:trHeight w:val="20"/>
        </w:trPr>
        <w:tc>
          <w:tcPr>
            <w:tcW w:w="3681" w:type="dxa"/>
            <w:shd w:val="clear" w:color="auto" w:fill="auto"/>
          </w:tcPr>
          <w:p w14:paraId="52070C3C" w14:textId="77777777" w:rsidR="00163528" w:rsidRPr="00984655" w:rsidRDefault="00163528" w:rsidP="00984655">
            <w:pPr>
              <w:pStyle w:val="TableBody14pt"/>
            </w:pPr>
            <w:r w:rsidRPr="00984655">
              <w:lastRenderedPageBreak/>
              <w:t>Depreciation</w:t>
            </w:r>
          </w:p>
        </w:tc>
        <w:tc>
          <w:tcPr>
            <w:tcW w:w="1688" w:type="dxa"/>
            <w:shd w:val="clear" w:color="auto" w:fill="auto"/>
          </w:tcPr>
          <w:p w14:paraId="736D3A60" w14:textId="77777777" w:rsidR="00163528" w:rsidRPr="00984655" w:rsidRDefault="00163528" w:rsidP="00984655">
            <w:pPr>
              <w:pStyle w:val="TableBody14pt"/>
            </w:pPr>
            <w:r w:rsidRPr="00984655">
              <w:t>4.1</w:t>
            </w:r>
          </w:p>
        </w:tc>
        <w:tc>
          <w:tcPr>
            <w:tcW w:w="1688" w:type="dxa"/>
            <w:shd w:val="clear" w:color="auto" w:fill="auto"/>
          </w:tcPr>
          <w:p w14:paraId="40657A3F" w14:textId="77777777" w:rsidR="00163528" w:rsidRPr="00984655" w:rsidRDefault="00163528" w:rsidP="00984655">
            <w:pPr>
              <w:pStyle w:val="TableBody14pt"/>
            </w:pPr>
            <w:r w:rsidRPr="00984655">
              <w:t>669,121</w:t>
            </w:r>
          </w:p>
        </w:tc>
        <w:tc>
          <w:tcPr>
            <w:tcW w:w="1688" w:type="dxa"/>
            <w:shd w:val="clear" w:color="auto" w:fill="auto"/>
          </w:tcPr>
          <w:p w14:paraId="100FA904" w14:textId="77777777" w:rsidR="00163528" w:rsidRPr="00984655" w:rsidRDefault="00163528" w:rsidP="00984655">
            <w:pPr>
              <w:pStyle w:val="TableBody14pt"/>
            </w:pPr>
            <w:r w:rsidRPr="00984655">
              <w:t>786,137</w:t>
            </w:r>
          </w:p>
        </w:tc>
      </w:tr>
      <w:tr w:rsidR="00163528" w:rsidRPr="00984655" w14:paraId="6A9D8FBD" w14:textId="77777777" w:rsidTr="00984655">
        <w:trPr>
          <w:cantSplit/>
          <w:trHeight w:val="20"/>
        </w:trPr>
        <w:tc>
          <w:tcPr>
            <w:tcW w:w="3681" w:type="dxa"/>
            <w:shd w:val="clear" w:color="auto" w:fill="auto"/>
          </w:tcPr>
          <w:p w14:paraId="2EADC2FC" w14:textId="77777777" w:rsidR="00163528" w:rsidRPr="00984655" w:rsidRDefault="00163528" w:rsidP="00984655">
            <w:pPr>
              <w:pStyle w:val="TableBody14pt"/>
            </w:pPr>
            <w:r w:rsidRPr="00984655">
              <w:t>Lease liability interest expense</w:t>
            </w:r>
          </w:p>
        </w:tc>
        <w:tc>
          <w:tcPr>
            <w:tcW w:w="1688" w:type="dxa"/>
            <w:shd w:val="clear" w:color="auto" w:fill="auto"/>
          </w:tcPr>
          <w:p w14:paraId="5B1DFC7C" w14:textId="77777777" w:rsidR="00163528" w:rsidRPr="00984655" w:rsidRDefault="00163528" w:rsidP="00984655">
            <w:pPr>
              <w:pStyle w:val="TableBody14pt"/>
            </w:pPr>
          </w:p>
        </w:tc>
        <w:tc>
          <w:tcPr>
            <w:tcW w:w="1688" w:type="dxa"/>
            <w:shd w:val="clear" w:color="auto" w:fill="auto"/>
          </w:tcPr>
          <w:p w14:paraId="286C1111" w14:textId="77777777" w:rsidR="00163528" w:rsidRPr="00984655" w:rsidRDefault="00163528" w:rsidP="00984655">
            <w:pPr>
              <w:pStyle w:val="TableBody14pt"/>
            </w:pPr>
            <w:r w:rsidRPr="00984655">
              <w:t>118,519</w:t>
            </w:r>
          </w:p>
        </w:tc>
        <w:tc>
          <w:tcPr>
            <w:tcW w:w="1688" w:type="dxa"/>
            <w:shd w:val="clear" w:color="auto" w:fill="auto"/>
          </w:tcPr>
          <w:p w14:paraId="54D781DB" w14:textId="77777777" w:rsidR="00163528" w:rsidRPr="00984655" w:rsidRDefault="00163528" w:rsidP="00984655">
            <w:pPr>
              <w:pStyle w:val="TableBody14pt"/>
            </w:pPr>
            <w:r w:rsidRPr="00984655">
              <w:t>37,870</w:t>
            </w:r>
          </w:p>
        </w:tc>
      </w:tr>
      <w:tr w:rsidR="00163528" w:rsidRPr="00984655" w14:paraId="13D7C058" w14:textId="77777777" w:rsidTr="00984655">
        <w:trPr>
          <w:cantSplit/>
          <w:trHeight w:val="20"/>
        </w:trPr>
        <w:tc>
          <w:tcPr>
            <w:tcW w:w="3681" w:type="dxa"/>
            <w:shd w:val="clear" w:color="auto" w:fill="auto"/>
          </w:tcPr>
          <w:p w14:paraId="39A0360E" w14:textId="77777777" w:rsidR="00163528" w:rsidRPr="00984655" w:rsidRDefault="00163528" w:rsidP="00984655">
            <w:pPr>
              <w:pStyle w:val="TableBody14pt"/>
            </w:pPr>
            <w:r w:rsidRPr="00984655">
              <w:t>Other operating expenses</w:t>
            </w:r>
          </w:p>
        </w:tc>
        <w:tc>
          <w:tcPr>
            <w:tcW w:w="1688" w:type="dxa"/>
            <w:shd w:val="clear" w:color="auto" w:fill="auto"/>
          </w:tcPr>
          <w:p w14:paraId="52467C3E" w14:textId="77777777" w:rsidR="00163528" w:rsidRPr="00984655" w:rsidRDefault="00163528" w:rsidP="00984655">
            <w:pPr>
              <w:pStyle w:val="TableBody14pt"/>
            </w:pPr>
            <w:r w:rsidRPr="00984655">
              <w:t>3.4</w:t>
            </w:r>
          </w:p>
        </w:tc>
        <w:tc>
          <w:tcPr>
            <w:tcW w:w="1688" w:type="dxa"/>
            <w:shd w:val="clear" w:color="auto" w:fill="auto"/>
          </w:tcPr>
          <w:p w14:paraId="75194976" w14:textId="77777777" w:rsidR="00163528" w:rsidRPr="00984655" w:rsidRDefault="00163528" w:rsidP="00984655">
            <w:pPr>
              <w:pStyle w:val="TableBody14pt"/>
            </w:pPr>
            <w:r w:rsidRPr="00984655">
              <w:t>2,134,869</w:t>
            </w:r>
          </w:p>
        </w:tc>
        <w:tc>
          <w:tcPr>
            <w:tcW w:w="1688" w:type="dxa"/>
            <w:shd w:val="clear" w:color="auto" w:fill="auto"/>
          </w:tcPr>
          <w:p w14:paraId="66242621" w14:textId="77777777" w:rsidR="00163528" w:rsidRPr="00984655" w:rsidRDefault="00163528" w:rsidP="00984655">
            <w:pPr>
              <w:pStyle w:val="TableBody14pt"/>
            </w:pPr>
            <w:r w:rsidRPr="00984655">
              <w:t>2,348,612</w:t>
            </w:r>
          </w:p>
        </w:tc>
      </w:tr>
      <w:tr w:rsidR="00163528" w:rsidRPr="00984655" w14:paraId="5057642F" w14:textId="77777777" w:rsidTr="00984655">
        <w:trPr>
          <w:cantSplit/>
          <w:trHeight w:val="20"/>
        </w:trPr>
        <w:tc>
          <w:tcPr>
            <w:tcW w:w="3681" w:type="dxa"/>
            <w:shd w:val="clear" w:color="auto" w:fill="auto"/>
          </w:tcPr>
          <w:p w14:paraId="56FAA937" w14:textId="77777777" w:rsidR="00163528" w:rsidRPr="00984655" w:rsidRDefault="00163528" w:rsidP="00984655">
            <w:pPr>
              <w:pStyle w:val="TableBody14pt"/>
              <w:rPr>
                <w:b/>
                <w:bCs/>
              </w:rPr>
            </w:pPr>
            <w:r w:rsidRPr="00984655">
              <w:rPr>
                <w:b/>
                <w:bCs/>
              </w:rPr>
              <w:t>TOTAL EXPENSES FROM TRANSACTIONS</w:t>
            </w:r>
          </w:p>
        </w:tc>
        <w:tc>
          <w:tcPr>
            <w:tcW w:w="1688" w:type="dxa"/>
            <w:shd w:val="clear" w:color="auto" w:fill="auto"/>
          </w:tcPr>
          <w:p w14:paraId="693A7420" w14:textId="77777777" w:rsidR="00163528" w:rsidRPr="00984655" w:rsidRDefault="00163528" w:rsidP="00984655">
            <w:pPr>
              <w:pStyle w:val="TableBody14pt"/>
              <w:rPr>
                <w:b/>
                <w:bCs/>
              </w:rPr>
            </w:pPr>
          </w:p>
        </w:tc>
        <w:tc>
          <w:tcPr>
            <w:tcW w:w="1688" w:type="dxa"/>
            <w:shd w:val="clear" w:color="auto" w:fill="auto"/>
          </w:tcPr>
          <w:p w14:paraId="0285E4F7" w14:textId="77777777" w:rsidR="00163528" w:rsidRPr="00984655" w:rsidRDefault="00163528" w:rsidP="00984655">
            <w:pPr>
              <w:pStyle w:val="TableBody14pt"/>
              <w:rPr>
                <w:b/>
                <w:bCs/>
              </w:rPr>
            </w:pPr>
            <w:r w:rsidRPr="00984655">
              <w:rPr>
                <w:b/>
                <w:bCs/>
              </w:rPr>
              <w:t>57,964,070</w:t>
            </w:r>
          </w:p>
        </w:tc>
        <w:tc>
          <w:tcPr>
            <w:tcW w:w="1688" w:type="dxa"/>
            <w:shd w:val="clear" w:color="auto" w:fill="auto"/>
          </w:tcPr>
          <w:p w14:paraId="65AD9C70" w14:textId="77777777" w:rsidR="00163528" w:rsidRPr="00984655" w:rsidRDefault="00163528" w:rsidP="00984655">
            <w:pPr>
              <w:pStyle w:val="TableBody14pt"/>
              <w:rPr>
                <w:b/>
                <w:bCs/>
              </w:rPr>
            </w:pPr>
            <w:r w:rsidRPr="00984655">
              <w:rPr>
                <w:b/>
                <w:bCs/>
              </w:rPr>
              <w:t>51,085,084</w:t>
            </w:r>
          </w:p>
        </w:tc>
      </w:tr>
    </w:tbl>
    <w:p w14:paraId="43AB3458" w14:textId="77777777" w:rsidR="00163528" w:rsidRDefault="00163528" w:rsidP="00163528">
      <w:pPr>
        <w:pStyle w:val="BodyParagraph"/>
      </w:pPr>
    </w:p>
    <w:p w14:paraId="1A03E292" w14:textId="77777777" w:rsidR="00163528" w:rsidRDefault="00163528" w:rsidP="00163528">
      <w:pPr>
        <w:pStyle w:val="BodyParagraph"/>
      </w:pPr>
      <w:r>
        <w:t xml:space="preserve">Expenses from transactions are </w:t>
      </w:r>
      <w:proofErr w:type="spellStart"/>
      <w:r>
        <w:t>recognised</w:t>
      </w:r>
      <w:proofErr w:type="spellEnd"/>
      <w:r>
        <w:t xml:space="preserve"> as they are incurred and reported in the financial year to which they relate.</w:t>
      </w:r>
    </w:p>
    <w:p w14:paraId="2217C346" w14:textId="3140249D" w:rsidR="00163528" w:rsidRPr="00366281" w:rsidRDefault="00163528" w:rsidP="00163528">
      <w:pPr>
        <w:pStyle w:val="FinancialStatementsNotesH2"/>
      </w:pPr>
      <w:bookmarkStart w:id="19" w:name="_Toc185410327"/>
      <w:r w:rsidRPr="00366281">
        <w:t>3.2</w:t>
      </w:r>
      <w:r w:rsidR="006B5D11">
        <w:tab/>
      </w:r>
      <w:r w:rsidRPr="00366281">
        <w:t>Program costs</w:t>
      </w:r>
      <w:bookmarkEnd w:id="19"/>
    </w:p>
    <w:p w14:paraId="04AB0BCE" w14:textId="77777777" w:rsidR="00163528" w:rsidRDefault="00163528" w:rsidP="00163528">
      <w:pPr>
        <w:pStyle w:val="BodyParagraph"/>
      </w:pPr>
      <w:r>
        <w:t xml:space="preserve">VicScreen provides funding to support the development and production of feature film, television, online, virtual reality and digital games projects. In addition, funding is provided to support Victorian practitioners and businesses in other ways through </w:t>
      </w:r>
      <w:proofErr w:type="spellStart"/>
      <w:r>
        <w:t>VicScreen’s</w:t>
      </w:r>
      <w:proofErr w:type="spellEnd"/>
      <w:r>
        <w:t xml:space="preserve"> various programs and initiatives. VicScreen also supports a variety of cultural events delivered by industry </w:t>
      </w:r>
      <w:proofErr w:type="spellStart"/>
      <w:r>
        <w:t>organisations</w:t>
      </w:r>
      <w:proofErr w:type="spellEnd"/>
      <w:r>
        <w:t xml:space="preserve"> or other businesses with the aim of connecting audiences with local and international screen content and culture. Program costs are payments made to approved funding recipients of </w:t>
      </w:r>
      <w:proofErr w:type="spellStart"/>
      <w:r>
        <w:t>VicScreen’s</w:t>
      </w:r>
      <w:proofErr w:type="spellEnd"/>
      <w:r>
        <w:t xml:space="preserve"> programs. Program costs are </w:t>
      </w:r>
      <w:proofErr w:type="spellStart"/>
      <w:r>
        <w:t>recognised</w:t>
      </w:r>
      <w:proofErr w:type="spellEnd"/>
      <w:r>
        <w:t xml:space="preserve"> when commitments become payable, i.e. when contracts are </w:t>
      </w:r>
      <w:proofErr w:type="gramStart"/>
      <w:r>
        <w:t>executed</w:t>
      </w:r>
      <w:proofErr w:type="gramEnd"/>
      <w:r>
        <w:t xml:space="preserve"> and recipients satisfy contracted conditions. Commitments which are not yet payable are detailed in Note 6.2.</w:t>
      </w:r>
    </w:p>
    <w:p w14:paraId="30F09A3B" w14:textId="77777777" w:rsidR="00163528" w:rsidRDefault="00163528" w:rsidP="00163528">
      <w:pPr>
        <w:pStyle w:val="BodyParagraph"/>
      </w:pPr>
      <w:r>
        <w:t xml:space="preserve">The increase in program costs from 2022/23 is due to an increase in Government funding (in support of VICSCREEN: Victoria's Screen Industry Strategy 2021–2025) and the Victorian Digital Screen Rebate </w:t>
      </w:r>
      <w:r>
        <w:lastRenderedPageBreak/>
        <w:t xml:space="preserve">pilot program. It is expected that program costs will remain at a high level in future years </w:t>
      </w:r>
      <w:proofErr w:type="gramStart"/>
      <w:r>
        <w:t>as a result of</w:t>
      </w:r>
      <w:proofErr w:type="gramEnd"/>
      <w:r>
        <w:t xml:space="preserve"> the increased funding.</w:t>
      </w:r>
    </w:p>
    <w:p w14:paraId="19598C59" w14:textId="1BFCFA47" w:rsidR="00163528" w:rsidRDefault="00163528" w:rsidP="00163528">
      <w:pPr>
        <w:pStyle w:val="FinancialStatementsNotesH2"/>
      </w:pPr>
      <w:bookmarkStart w:id="20" w:name="_Toc185410328"/>
      <w:r>
        <w:t>3.3</w:t>
      </w:r>
      <w:r w:rsidR="006B5D11">
        <w:tab/>
      </w:r>
      <w:r>
        <w:t>Employee expenses</w:t>
      </w:r>
      <w:bookmarkEnd w:id="20"/>
    </w:p>
    <w:p w14:paraId="1B69EDAE" w14:textId="64421CAB" w:rsidR="00163528" w:rsidRPr="0090065E" w:rsidRDefault="00163528" w:rsidP="004360E2">
      <w:pPr>
        <w:pStyle w:val="FinancialStatementsNotesH3"/>
      </w:pPr>
      <w:r w:rsidRPr="0090065E">
        <w:t>3.3.1</w:t>
      </w:r>
      <w:r w:rsidR="006B5D11">
        <w:tab/>
      </w:r>
      <w:r w:rsidRPr="0090065E">
        <w:t>Employee expenses in the Comprehensive operating statement</w:t>
      </w:r>
    </w:p>
    <w:tbl>
      <w:tblPr>
        <w:tblStyle w:val="TableLight"/>
        <w:tblW w:w="0" w:type="auto"/>
        <w:tblLayout w:type="fixed"/>
        <w:tblLook w:val="04A0" w:firstRow="1" w:lastRow="0" w:firstColumn="1" w:lastColumn="0" w:noHBand="0" w:noVBand="1"/>
        <w:tblCaption w:val="Employee expenses in the Comprehensive operating statement"/>
      </w:tblPr>
      <w:tblGrid>
        <w:gridCol w:w="3823"/>
        <w:gridCol w:w="1640"/>
        <w:gridCol w:w="1641"/>
        <w:gridCol w:w="1641"/>
      </w:tblGrid>
      <w:tr w:rsidR="00163528" w:rsidRPr="00C13B87" w14:paraId="76CD2AD1" w14:textId="77777777" w:rsidTr="00984655">
        <w:trPr>
          <w:cnfStyle w:val="100000000000" w:firstRow="1" w:lastRow="0" w:firstColumn="0" w:lastColumn="0" w:oddVBand="0" w:evenVBand="0" w:oddHBand="0" w:evenHBand="0" w:firstRowFirstColumn="0" w:firstRowLastColumn="0" w:lastRowFirstColumn="0" w:lastRowLastColumn="0"/>
          <w:cantSplit/>
          <w:trHeight w:val="20"/>
        </w:trPr>
        <w:tc>
          <w:tcPr>
            <w:tcW w:w="3823" w:type="dxa"/>
            <w:shd w:val="clear" w:color="auto" w:fill="D9D9D9" w:themeFill="background1" w:themeFillShade="D9"/>
          </w:tcPr>
          <w:p w14:paraId="49CFDA4B" w14:textId="77777777" w:rsidR="00163528" w:rsidRPr="00C13B87" w:rsidRDefault="00163528" w:rsidP="00984655">
            <w:pPr>
              <w:pStyle w:val="TableBody14pt"/>
            </w:pPr>
            <w:bookmarkStart w:id="21" w:name="ColumnTitle_8"/>
            <w:bookmarkEnd w:id="21"/>
          </w:p>
        </w:tc>
        <w:tc>
          <w:tcPr>
            <w:tcW w:w="1640" w:type="dxa"/>
            <w:shd w:val="clear" w:color="auto" w:fill="D9D9D9" w:themeFill="background1" w:themeFillShade="D9"/>
          </w:tcPr>
          <w:p w14:paraId="45F63DEC" w14:textId="77777777" w:rsidR="00163528" w:rsidRPr="00C13B87" w:rsidRDefault="00163528" w:rsidP="00984655">
            <w:pPr>
              <w:pStyle w:val="TableBody14pt"/>
            </w:pPr>
            <w:r w:rsidRPr="00C13B87">
              <w:t>Notes</w:t>
            </w:r>
          </w:p>
        </w:tc>
        <w:tc>
          <w:tcPr>
            <w:tcW w:w="1641" w:type="dxa"/>
            <w:shd w:val="clear" w:color="auto" w:fill="D9D9D9" w:themeFill="background1" w:themeFillShade="D9"/>
          </w:tcPr>
          <w:p w14:paraId="12B255F0" w14:textId="77777777" w:rsidR="00163528" w:rsidRPr="00C13B87" w:rsidRDefault="00163528" w:rsidP="00984655">
            <w:pPr>
              <w:pStyle w:val="TableBody14pt"/>
            </w:pPr>
            <w:r w:rsidRPr="00C13B87">
              <w:t>2023/24 ($)</w:t>
            </w:r>
          </w:p>
        </w:tc>
        <w:tc>
          <w:tcPr>
            <w:tcW w:w="1641" w:type="dxa"/>
            <w:shd w:val="clear" w:color="auto" w:fill="D9D9D9" w:themeFill="background1" w:themeFillShade="D9"/>
          </w:tcPr>
          <w:p w14:paraId="5E978B70" w14:textId="77777777" w:rsidR="00163528" w:rsidRPr="00C13B87" w:rsidRDefault="00163528" w:rsidP="00984655">
            <w:pPr>
              <w:pStyle w:val="TableBody14pt"/>
            </w:pPr>
            <w:r w:rsidRPr="00C13B87">
              <w:t>2022/23 ($)</w:t>
            </w:r>
          </w:p>
        </w:tc>
      </w:tr>
      <w:tr w:rsidR="00163528" w:rsidRPr="00C13B87" w14:paraId="202D8B76" w14:textId="77777777" w:rsidTr="00984655">
        <w:trPr>
          <w:cantSplit/>
          <w:trHeight w:val="20"/>
        </w:trPr>
        <w:tc>
          <w:tcPr>
            <w:tcW w:w="3823" w:type="dxa"/>
            <w:shd w:val="clear" w:color="auto" w:fill="auto"/>
          </w:tcPr>
          <w:p w14:paraId="37F079AE" w14:textId="77777777" w:rsidR="00163528" w:rsidRPr="00C13B87" w:rsidRDefault="00163528" w:rsidP="00984655">
            <w:pPr>
              <w:pStyle w:val="TableBody14pt"/>
            </w:pPr>
            <w:r w:rsidRPr="00C13B87">
              <w:t>Wages, salaries and leave entitlements</w:t>
            </w:r>
          </w:p>
        </w:tc>
        <w:tc>
          <w:tcPr>
            <w:tcW w:w="1640" w:type="dxa"/>
            <w:shd w:val="clear" w:color="auto" w:fill="auto"/>
          </w:tcPr>
          <w:p w14:paraId="1F78D551" w14:textId="77777777" w:rsidR="00163528" w:rsidRPr="00C13B87" w:rsidRDefault="00163528" w:rsidP="00984655">
            <w:pPr>
              <w:pStyle w:val="TableBody14pt"/>
            </w:pPr>
          </w:p>
        </w:tc>
        <w:tc>
          <w:tcPr>
            <w:tcW w:w="1641" w:type="dxa"/>
            <w:shd w:val="clear" w:color="auto" w:fill="auto"/>
          </w:tcPr>
          <w:p w14:paraId="799C3460" w14:textId="77777777" w:rsidR="00163528" w:rsidRPr="00C13B87" w:rsidRDefault="00163528" w:rsidP="00984655">
            <w:pPr>
              <w:pStyle w:val="TableBody14pt"/>
            </w:pPr>
            <w:r w:rsidRPr="00C13B87">
              <w:t>7,675,740</w:t>
            </w:r>
          </w:p>
        </w:tc>
        <w:tc>
          <w:tcPr>
            <w:tcW w:w="1641" w:type="dxa"/>
            <w:shd w:val="clear" w:color="auto" w:fill="auto"/>
          </w:tcPr>
          <w:p w14:paraId="789250AA" w14:textId="77777777" w:rsidR="00163528" w:rsidRPr="00C13B87" w:rsidRDefault="00163528" w:rsidP="00984655">
            <w:pPr>
              <w:pStyle w:val="TableBody14pt"/>
            </w:pPr>
            <w:r w:rsidRPr="00C13B87">
              <w:t>7,120,366</w:t>
            </w:r>
          </w:p>
        </w:tc>
      </w:tr>
      <w:tr w:rsidR="00163528" w:rsidRPr="00C13B87" w14:paraId="02A76740" w14:textId="77777777" w:rsidTr="00984655">
        <w:trPr>
          <w:cantSplit/>
          <w:trHeight w:val="20"/>
        </w:trPr>
        <w:tc>
          <w:tcPr>
            <w:tcW w:w="3823" w:type="dxa"/>
            <w:shd w:val="clear" w:color="auto" w:fill="auto"/>
          </w:tcPr>
          <w:p w14:paraId="0E4BF188" w14:textId="77777777" w:rsidR="00163528" w:rsidRPr="00C13B87" w:rsidRDefault="00163528" w:rsidP="00984655">
            <w:pPr>
              <w:pStyle w:val="TableBody14pt"/>
            </w:pPr>
            <w:r w:rsidRPr="00C13B87">
              <w:t>Defined contribution superannuation expense</w:t>
            </w:r>
          </w:p>
        </w:tc>
        <w:tc>
          <w:tcPr>
            <w:tcW w:w="1640" w:type="dxa"/>
            <w:shd w:val="clear" w:color="auto" w:fill="auto"/>
          </w:tcPr>
          <w:p w14:paraId="127DA2B6" w14:textId="77777777" w:rsidR="00163528" w:rsidRPr="00C13B87" w:rsidRDefault="00163528" w:rsidP="00984655">
            <w:pPr>
              <w:pStyle w:val="TableBody14pt"/>
            </w:pPr>
            <w:r w:rsidRPr="00C13B87">
              <w:t>3.3.3</w:t>
            </w:r>
          </w:p>
        </w:tc>
        <w:tc>
          <w:tcPr>
            <w:tcW w:w="1641" w:type="dxa"/>
            <w:shd w:val="clear" w:color="auto" w:fill="auto"/>
          </w:tcPr>
          <w:p w14:paraId="78D7CB59" w14:textId="77777777" w:rsidR="00163528" w:rsidRPr="00C13B87" w:rsidRDefault="00163528" w:rsidP="00984655">
            <w:pPr>
              <w:pStyle w:val="TableBody14pt"/>
            </w:pPr>
            <w:r w:rsidRPr="00C13B87">
              <w:t>770,630</w:t>
            </w:r>
          </w:p>
        </w:tc>
        <w:tc>
          <w:tcPr>
            <w:tcW w:w="1641" w:type="dxa"/>
            <w:shd w:val="clear" w:color="auto" w:fill="auto"/>
          </w:tcPr>
          <w:p w14:paraId="09A10E1F" w14:textId="77777777" w:rsidR="00163528" w:rsidRPr="00C13B87" w:rsidRDefault="00163528" w:rsidP="00984655">
            <w:pPr>
              <w:pStyle w:val="TableBody14pt"/>
            </w:pPr>
            <w:r w:rsidRPr="00C13B87">
              <w:t>671,905</w:t>
            </w:r>
          </w:p>
        </w:tc>
      </w:tr>
      <w:tr w:rsidR="00163528" w:rsidRPr="00C13B87" w14:paraId="7FA51FC3" w14:textId="77777777" w:rsidTr="00984655">
        <w:trPr>
          <w:cantSplit/>
          <w:trHeight w:val="20"/>
        </w:trPr>
        <w:tc>
          <w:tcPr>
            <w:tcW w:w="3823" w:type="dxa"/>
            <w:shd w:val="clear" w:color="auto" w:fill="auto"/>
          </w:tcPr>
          <w:p w14:paraId="6B30A743" w14:textId="77777777" w:rsidR="00163528" w:rsidRPr="00A23FF2" w:rsidRDefault="00163528" w:rsidP="00984655">
            <w:pPr>
              <w:pStyle w:val="TableBody14pt"/>
              <w:rPr>
                <w:b/>
              </w:rPr>
            </w:pPr>
            <w:r w:rsidRPr="00A23FF2">
              <w:rPr>
                <w:b/>
              </w:rPr>
              <w:t>TOTAL EMPLOYEE EXPENSES</w:t>
            </w:r>
          </w:p>
        </w:tc>
        <w:tc>
          <w:tcPr>
            <w:tcW w:w="1640" w:type="dxa"/>
            <w:shd w:val="clear" w:color="auto" w:fill="auto"/>
          </w:tcPr>
          <w:p w14:paraId="448DAB34" w14:textId="77777777" w:rsidR="00163528" w:rsidRPr="00A23FF2" w:rsidRDefault="00163528" w:rsidP="00984655">
            <w:pPr>
              <w:pStyle w:val="TableBody14pt"/>
              <w:rPr>
                <w:b/>
              </w:rPr>
            </w:pPr>
          </w:p>
        </w:tc>
        <w:tc>
          <w:tcPr>
            <w:tcW w:w="1641" w:type="dxa"/>
            <w:shd w:val="clear" w:color="auto" w:fill="auto"/>
          </w:tcPr>
          <w:p w14:paraId="09EDD006" w14:textId="77777777" w:rsidR="00163528" w:rsidRPr="00A23FF2" w:rsidRDefault="00163528" w:rsidP="00984655">
            <w:pPr>
              <w:pStyle w:val="TableBody14pt"/>
              <w:rPr>
                <w:b/>
              </w:rPr>
            </w:pPr>
            <w:r w:rsidRPr="00A23FF2">
              <w:rPr>
                <w:b/>
              </w:rPr>
              <w:t>8,446,370</w:t>
            </w:r>
          </w:p>
        </w:tc>
        <w:tc>
          <w:tcPr>
            <w:tcW w:w="1641" w:type="dxa"/>
            <w:shd w:val="clear" w:color="auto" w:fill="auto"/>
          </w:tcPr>
          <w:p w14:paraId="03521966" w14:textId="77777777" w:rsidR="00163528" w:rsidRPr="00A23FF2" w:rsidRDefault="00163528" w:rsidP="00984655">
            <w:pPr>
              <w:pStyle w:val="TableBody14pt"/>
              <w:rPr>
                <w:b/>
              </w:rPr>
            </w:pPr>
            <w:r w:rsidRPr="00A23FF2">
              <w:rPr>
                <w:b/>
              </w:rPr>
              <w:t>7,792,271</w:t>
            </w:r>
          </w:p>
        </w:tc>
      </w:tr>
    </w:tbl>
    <w:p w14:paraId="7CC08781" w14:textId="77777777" w:rsidR="00163528" w:rsidRDefault="00163528" w:rsidP="00163528">
      <w:pPr>
        <w:pStyle w:val="BodyParagraph"/>
      </w:pPr>
    </w:p>
    <w:p w14:paraId="011B66D0" w14:textId="77777777" w:rsidR="00163528" w:rsidRDefault="00163528" w:rsidP="00163528">
      <w:pPr>
        <w:pStyle w:val="BodyParagraph"/>
      </w:pPr>
      <w:r w:rsidRPr="00B45201">
        <w:t xml:space="preserve">Employee expenses include all costs directly related to employment including wages and salaries, superannuation, fringe benefits tax, leave entitlements, termination payments, payroll tax, allowances and </w:t>
      </w:r>
      <w:proofErr w:type="spellStart"/>
      <w:r w:rsidRPr="00B45201">
        <w:t>WorkCover</w:t>
      </w:r>
      <w:proofErr w:type="spellEnd"/>
      <w:r w:rsidRPr="00B45201">
        <w:t xml:space="preserve"> premiums.</w:t>
      </w:r>
    </w:p>
    <w:p w14:paraId="451B4E66" w14:textId="77777777" w:rsidR="004360E2" w:rsidRDefault="00163528" w:rsidP="004360E2">
      <w:pPr>
        <w:pStyle w:val="FinancialStatementsNotesH3"/>
      </w:pPr>
      <w:r w:rsidRPr="0090065E">
        <w:t>3.3.2</w:t>
      </w:r>
      <w:r w:rsidR="006B5D11">
        <w:tab/>
      </w:r>
      <w:r w:rsidRPr="0090065E">
        <w:t>Employee benefits in the Balance sheet</w:t>
      </w:r>
    </w:p>
    <w:p w14:paraId="1343F249" w14:textId="7C4D8604" w:rsidR="00163528" w:rsidRDefault="00163528" w:rsidP="00163528">
      <w:pPr>
        <w:pStyle w:val="BodyParagraph"/>
      </w:pPr>
      <w:r>
        <w:t>Provision is made for benefits accruing to employees in respect of annual leave and long service leave for services rendered up to the reporting date and is recorded as an expense during the period the services are delivered.</w:t>
      </w:r>
    </w:p>
    <w:tbl>
      <w:tblPr>
        <w:tblStyle w:val="TableLight"/>
        <w:tblW w:w="8784" w:type="dxa"/>
        <w:tblLayout w:type="fixed"/>
        <w:tblLook w:val="04A0" w:firstRow="1" w:lastRow="0" w:firstColumn="1" w:lastColumn="0" w:noHBand="0" w:noVBand="1"/>
        <w:tblCaption w:val="Employee benefits in the Balance sheet"/>
      </w:tblPr>
      <w:tblGrid>
        <w:gridCol w:w="4815"/>
        <w:gridCol w:w="1984"/>
        <w:gridCol w:w="1985"/>
      </w:tblGrid>
      <w:tr w:rsidR="00163528" w:rsidRPr="00764CB8" w14:paraId="349B3BF2" w14:textId="77777777" w:rsidTr="00A23FF2">
        <w:trPr>
          <w:cnfStyle w:val="100000000000" w:firstRow="1" w:lastRow="0" w:firstColumn="0" w:lastColumn="0" w:oddVBand="0" w:evenVBand="0" w:oddHBand="0" w:evenHBand="0" w:firstRowFirstColumn="0" w:firstRowLastColumn="0" w:lastRowFirstColumn="0" w:lastRowLastColumn="0"/>
          <w:cantSplit/>
          <w:trHeight w:val="20"/>
          <w:tblHeader/>
        </w:trPr>
        <w:tc>
          <w:tcPr>
            <w:tcW w:w="4815" w:type="dxa"/>
            <w:shd w:val="clear" w:color="auto" w:fill="D9D9D9" w:themeFill="background1" w:themeFillShade="D9"/>
          </w:tcPr>
          <w:p w14:paraId="30B2A141" w14:textId="77777777" w:rsidR="00163528" w:rsidRPr="00764CB8" w:rsidRDefault="00163528" w:rsidP="00A23FF2">
            <w:pPr>
              <w:pStyle w:val="TableBody14pt"/>
            </w:pPr>
            <w:bookmarkStart w:id="22" w:name="ColumnTitle_9"/>
            <w:bookmarkEnd w:id="22"/>
          </w:p>
        </w:tc>
        <w:tc>
          <w:tcPr>
            <w:tcW w:w="1984" w:type="dxa"/>
            <w:shd w:val="clear" w:color="auto" w:fill="D9D9D9" w:themeFill="background1" w:themeFillShade="D9"/>
          </w:tcPr>
          <w:p w14:paraId="4FE10B93" w14:textId="77777777" w:rsidR="00163528" w:rsidRPr="00764CB8" w:rsidRDefault="00163528" w:rsidP="00A23FF2">
            <w:pPr>
              <w:pStyle w:val="TableBody14pt"/>
            </w:pPr>
            <w:r w:rsidRPr="00764CB8">
              <w:t>2023/24 ($)</w:t>
            </w:r>
          </w:p>
        </w:tc>
        <w:tc>
          <w:tcPr>
            <w:tcW w:w="1985" w:type="dxa"/>
            <w:shd w:val="clear" w:color="auto" w:fill="D9D9D9" w:themeFill="background1" w:themeFillShade="D9"/>
          </w:tcPr>
          <w:p w14:paraId="0785D724" w14:textId="77777777" w:rsidR="00163528" w:rsidRPr="00764CB8" w:rsidRDefault="00163528" w:rsidP="00A23FF2">
            <w:pPr>
              <w:pStyle w:val="TableBody14pt"/>
            </w:pPr>
            <w:r w:rsidRPr="00764CB8">
              <w:t>2022/23 ($)</w:t>
            </w:r>
          </w:p>
        </w:tc>
      </w:tr>
      <w:tr w:rsidR="00163528" w:rsidRPr="00764CB8" w14:paraId="73E5C0F4" w14:textId="77777777" w:rsidTr="00A23FF2">
        <w:trPr>
          <w:cantSplit/>
          <w:trHeight w:val="20"/>
        </w:trPr>
        <w:tc>
          <w:tcPr>
            <w:tcW w:w="4815" w:type="dxa"/>
            <w:shd w:val="clear" w:color="auto" w:fill="auto"/>
          </w:tcPr>
          <w:p w14:paraId="425791C6" w14:textId="77777777" w:rsidR="00163528" w:rsidRPr="00A23FF2" w:rsidRDefault="00163528" w:rsidP="00A23FF2">
            <w:pPr>
              <w:pStyle w:val="TableBody14pt"/>
              <w:rPr>
                <w:b/>
              </w:rPr>
            </w:pPr>
            <w:r w:rsidRPr="00A23FF2">
              <w:rPr>
                <w:b/>
              </w:rPr>
              <w:t>CURRENT PROVISIONS</w:t>
            </w:r>
          </w:p>
        </w:tc>
        <w:tc>
          <w:tcPr>
            <w:tcW w:w="1984" w:type="dxa"/>
            <w:shd w:val="clear" w:color="auto" w:fill="auto"/>
          </w:tcPr>
          <w:p w14:paraId="3480311F" w14:textId="77777777" w:rsidR="00163528" w:rsidRPr="00A23FF2" w:rsidRDefault="00163528" w:rsidP="00A23FF2">
            <w:pPr>
              <w:pStyle w:val="TableBody14pt"/>
              <w:rPr>
                <w:b/>
              </w:rPr>
            </w:pPr>
          </w:p>
        </w:tc>
        <w:tc>
          <w:tcPr>
            <w:tcW w:w="1985" w:type="dxa"/>
            <w:shd w:val="clear" w:color="auto" w:fill="auto"/>
          </w:tcPr>
          <w:p w14:paraId="34E94416" w14:textId="77777777" w:rsidR="00163528" w:rsidRPr="00A23FF2" w:rsidRDefault="00163528" w:rsidP="00A23FF2">
            <w:pPr>
              <w:pStyle w:val="TableBody14pt"/>
              <w:rPr>
                <w:b/>
              </w:rPr>
            </w:pPr>
          </w:p>
        </w:tc>
      </w:tr>
      <w:tr w:rsidR="00163528" w:rsidRPr="00764CB8" w14:paraId="3E288A16" w14:textId="77777777" w:rsidTr="00A23FF2">
        <w:trPr>
          <w:cantSplit/>
          <w:trHeight w:val="20"/>
        </w:trPr>
        <w:tc>
          <w:tcPr>
            <w:tcW w:w="4815" w:type="dxa"/>
            <w:shd w:val="clear" w:color="auto" w:fill="auto"/>
          </w:tcPr>
          <w:p w14:paraId="50283CFC" w14:textId="77777777" w:rsidR="00163528" w:rsidRPr="00A23FF2" w:rsidRDefault="00163528" w:rsidP="00A23FF2">
            <w:pPr>
              <w:pStyle w:val="TableBody14pt"/>
              <w:rPr>
                <w:b/>
              </w:rPr>
            </w:pPr>
            <w:r w:rsidRPr="00A23FF2">
              <w:rPr>
                <w:b/>
              </w:rPr>
              <w:lastRenderedPageBreak/>
              <w:t>Annual Leave</w:t>
            </w:r>
          </w:p>
        </w:tc>
        <w:tc>
          <w:tcPr>
            <w:tcW w:w="1984" w:type="dxa"/>
            <w:shd w:val="clear" w:color="auto" w:fill="auto"/>
          </w:tcPr>
          <w:p w14:paraId="32B8826A" w14:textId="77777777" w:rsidR="00163528" w:rsidRPr="00A23FF2" w:rsidRDefault="00163528" w:rsidP="00A23FF2">
            <w:pPr>
              <w:pStyle w:val="TableBody14pt"/>
              <w:rPr>
                <w:b/>
              </w:rPr>
            </w:pPr>
          </w:p>
        </w:tc>
        <w:tc>
          <w:tcPr>
            <w:tcW w:w="1985" w:type="dxa"/>
            <w:shd w:val="clear" w:color="auto" w:fill="auto"/>
          </w:tcPr>
          <w:p w14:paraId="6B6FE171" w14:textId="77777777" w:rsidR="00163528" w:rsidRPr="00A23FF2" w:rsidRDefault="00163528" w:rsidP="00A23FF2">
            <w:pPr>
              <w:pStyle w:val="TableBody14pt"/>
              <w:rPr>
                <w:b/>
              </w:rPr>
            </w:pPr>
          </w:p>
        </w:tc>
      </w:tr>
      <w:tr w:rsidR="00163528" w:rsidRPr="00764CB8" w14:paraId="3243C6B5" w14:textId="77777777" w:rsidTr="00A23FF2">
        <w:trPr>
          <w:cantSplit/>
          <w:trHeight w:val="20"/>
        </w:trPr>
        <w:tc>
          <w:tcPr>
            <w:tcW w:w="4815" w:type="dxa"/>
            <w:shd w:val="clear" w:color="auto" w:fill="auto"/>
          </w:tcPr>
          <w:p w14:paraId="34464655" w14:textId="77777777" w:rsidR="00163528" w:rsidRPr="00764CB8" w:rsidRDefault="00163528" w:rsidP="00A23FF2">
            <w:pPr>
              <w:pStyle w:val="TableBody14pt"/>
            </w:pPr>
            <w:r w:rsidRPr="00764CB8">
              <w:t>Unconditional and expected to settle within 12 months</w:t>
            </w:r>
          </w:p>
        </w:tc>
        <w:tc>
          <w:tcPr>
            <w:tcW w:w="1984" w:type="dxa"/>
            <w:shd w:val="clear" w:color="auto" w:fill="auto"/>
          </w:tcPr>
          <w:p w14:paraId="07050AA4" w14:textId="77777777" w:rsidR="00163528" w:rsidRPr="00764CB8" w:rsidRDefault="00163528" w:rsidP="00A23FF2">
            <w:pPr>
              <w:pStyle w:val="TableBody14pt"/>
            </w:pPr>
            <w:r w:rsidRPr="00764CB8">
              <w:t>452,406</w:t>
            </w:r>
          </w:p>
        </w:tc>
        <w:tc>
          <w:tcPr>
            <w:tcW w:w="1985" w:type="dxa"/>
            <w:shd w:val="clear" w:color="auto" w:fill="auto"/>
          </w:tcPr>
          <w:p w14:paraId="6775EE4C" w14:textId="77777777" w:rsidR="00163528" w:rsidRPr="00764CB8" w:rsidRDefault="00163528" w:rsidP="00A23FF2">
            <w:pPr>
              <w:pStyle w:val="TableBody14pt"/>
            </w:pPr>
            <w:r w:rsidRPr="00764CB8">
              <w:t>423,355</w:t>
            </w:r>
          </w:p>
        </w:tc>
      </w:tr>
      <w:tr w:rsidR="00163528" w:rsidRPr="00764CB8" w14:paraId="7E254A6A" w14:textId="77777777" w:rsidTr="00A23FF2">
        <w:trPr>
          <w:cantSplit/>
          <w:trHeight w:val="20"/>
        </w:trPr>
        <w:tc>
          <w:tcPr>
            <w:tcW w:w="4815" w:type="dxa"/>
            <w:shd w:val="clear" w:color="auto" w:fill="auto"/>
          </w:tcPr>
          <w:p w14:paraId="6D2AD336" w14:textId="77777777" w:rsidR="00163528" w:rsidRPr="00764CB8" w:rsidRDefault="00163528" w:rsidP="00A23FF2">
            <w:pPr>
              <w:pStyle w:val="TableBody14pt"/>
            </w:pPr>
            <w:r w:rsidRPr="00764CB8">
              <w:t>Unconditional and expected to settle after 12 months</w:t>
            </w:r>
          </w:p>
        </w:tc>
        <w:tc>
          <w:tcPr>
            <w:tcW w:w="1984" w:type="dxa"/>
            <w:shd w:val="clear" w:color="auto" w:fill="auto"/>
          </w:tcPr>
          <w:p w14:paraId="1EF5A712" w14:textId="77777777" w:rsidR="00163528" w:rsidRPr="00764CB8" w:rsidRDefault="00163528" w:rsidP="00A23FF2">
            <w:pPr>
              <w:pStyle w:val="TableBody14pt"/>
            </w:pPr>
            <w:r w:rsidRPr="00764CB8">
              <w:t>24,775</w:t>
            </w:r>
          </w:p>
        </w:tc>
        <w:tc>
          <w:tcPr>
            <w:tcW w:w="1985" w:type="dxa"/>
            <w:shd w:val="clear" w:color="auto" w:fill="auto"/>
          </w:tcPr>
          <w:p w14:paraId="511718F5" w14:textId="77777777" w:rsidR="00163528" w:rsidRPr="00764CB8" w:rsidRDefault="00163528" w:rsidP="00A23FF2">
            <w:pPr>
              <w:pStyle w:val="TableBody14pt"/>
            </w:pPr>
            <w:r w:rsidRPr="00764CB8">
              <w:t>32,496</w:t>
            </w:r>
          </w:p>
        </w:tc>
      </w:tr>
      <w:tr w:rsidR="00163528" w:rsidRPr="00764CB8" w14:paraId="5D8EA38D" w14:textId="77777777" w:rsidTr="00A23FF2">
        <w:trPr>
          <w:cantSplit/>
          <w:trHeight w:val="20"/>
        </w:trPr>
        <w:tc>
          <w:tcPr>
            <w:tcW w:w="4815" w:type="dxa"/>
            <w:shd w:val="clear" w:color="auto" w:fill="auto"/>
          </w:tcPr>
          <w:p w14:paraId="77A4B56C" w14:textId="77777777" w:rsidR="00163528" w:rsidRPr="00A23FF2" w:rsidRDefault="00163528" w:rsidP="00A23FF2">
            <w:pPr>
              <w:pStyle w:val="TableBody14pt"/>
              <w:rPr>
                <w:b/>
              </w:rPr>
            </w:pPr>
            <w:r w:rsidRPr="00A23FF2">
              <w:rPr>
                <w:b/>
              </w:rPr>
              <w:t>Long service leave</w:t>
            </w:r>
          </w:p>
        </w:tc>
        <w:tc>
          <w:tcPr>
            <w:tcW w:w="1984" w:type="dxa"/>
            <w:shd w:val="clear" w:color="auto" w:fill="auto"/>
          </w:tcPr>
          <w:p w14:paraId="04D0E640" w14:textId="77777777" w:rsidR="00163528" w:rsidRPr="00A23FF2" w:rsidRDefault="00163528" w:rsidP="00A23FF2">
            <w:pPr>
              <w:pStyle w:val="TableBody14pt"/>
              <w:rPr>
                <w:b/>
              </w:rPr>
            </w:pPr>
          </w:p>
        </w:tc>
        <w:tc>
          <w:tcPr>
            <w:tcW w:w="1985" w:type="dxa"/>
            <w:shd w:val="clear" w:color="auto" w:fill="auto"/>
          </w:tcPr>
          <w:p w14:paraId="5D1DDC05" w14:textId="77777777" w:rsidR="00163528" w:rsidRPr="00A23FF2" w:rsidRDefault="00163528" w:rsidP="00A23FF2">
            <w:pPr>
              <w:pStyle w:val="TableBody14pt"/>
              <w:rPr>
                <w:b/>
              </w:rPr>
            </w:pPr>
          </w:p>
        </w:tc>
      </w:tr>
      <w:tr w:rsidR="00163528" w:rsidRPr="00764CB8" w14:paraId="7725B115" w14:textId="77777777" w:rsidTr="00A23FF2">
        <w:trPr>
          <w:cantSplit/>
          <w:trHeight w:val="20"/>
        </w:trPr>
        <w:tc>
          <w:tcPr>
            <w:tcW w:w="4815" w:type="dxa"/>
            <w:shd w:val="clear" w:color="auto" w:fill="auto"/>
          </w:tcPr>
          <w:p w14:paraId="44253C1A" w14:textId="77777777" w:rsidR="00163528" w:rsidRPr="00764CB8" w:rsidRDefault="00163528" w:rsidP="00A23FF2">
            <w:pPr>
              <w:pStyle w:val="TableBody14pt"/>
            </w:pPr>
            <w:r w:rsidRPr="00764CB8">
              <w:t>Unconditional and expected to settle within 12 months</w:t>
            </w:r>
          </w:p>
        </w:tc>
        <w:tc>
          <w:tcPr>
            <w:tcW w:w="1984" w:type="dxa"/>
            <w:shd w:val="clear" w:color="auto" w:fill="auto"/>
          </w:tcPr>
          <w:p w14:paraId="637F9027" w14:textId="77777777" w:rsidR="00163528" w:rsidRPr="00764CB8" w:rsidRDefault="00163528" w:rsidP="00A23FF2">
            <w:pPr>
              <w:pStyle w:val="TableBody14pt"/>
            </w:pPr>
            <w:r w:rsidRPr="00764CB8">
              <w:t>94,484</w:t>
            </w:r>
          </w:p>
        </w:tc>
        <w:tc>
          <w:tcPr>
            <w:tcW w:w="1985" w:type="dxa"/>
            <w:shd w:val="clear" w:color="auto" w:fill="auto"/>
          </w:tcPr>
          <w:p w14:paraId="2FCA18C9" w14:textId="77777777" w:rsidR="00163528" w:rsidRPr="00764CB8" w:rsidRDefault="00163528" w:rsidP="00A23FF2">
            <w:pPr>
              <w:pStyle w:val="TableBody14pt"/>
            </w:pPr>
            <w:r w:rsidRPr="00764CB8">
              <w:t>46,694</w:t>
            </w:r>
          </w:p>
        </w:tc>
      </w:tr>
      <w:tr w:rsidR="00163528" w:rsidRPr="00764CB8" w14:paraId="3BEE062D" w14:textId="77777777" w:rsidTr="00A23FF2">
        <w:trPr>
          <w:cantSplit/>
          <w:trHeight w:val="20"/>
        </w:trPr>
        <w:tc>
          <w:tcPr>
            <w:tcW w:w="4815" w:type="dxa"/>
            <w:shd w:val="clear" w:color="auto" w:fill="auto"/>
          </w:tcPr>
          <w:p w14:paraId="7C075934" w14:textId="77777777" w:rsidR="00163528" w:rsidRPr="00764CB8" w:rsidRDefault="00163528" w:rsidP="00A23FF2">
            <w:pPr>
              <w:pStyle w:val="TableBody14pt"/>
            </w:pPr>
            <w:r w:rsidRPr="00764CB8">
              <w:t>Unconditional and expected to settle after 12 months</w:t>
            </w:r>
          </w:p>
        </w:tc>
        <w:tc>
          <w:tcPr>
            <w:tcW w:w="1984" w:type="dxa"/>
            <w:shd w:val="clear" w:color="auto" w:fill="auto"/>
          </w:tcPr>
          <w:p w14:paraId="40F6135B" w14:textId="77777777" w:rsidR="00163528" w:rsidRPr="00764CB8" w:rsidRDefault="00163528" w:rsidP="00A23FF2">
            <w:pPr>
              <w:pStyle w:val="TableBody14pt"/>
            </w:pPr>
            <w:r w:rsidRPr="00764CB8">
              <w:t>245,993</w:t>
            </w:r>
          </w:p>
        </w:tc>
        <w:tc>
          <w:tcPr>
            <w:tcW w:w="1985" w:type="dxa"/>
            <w:shd w:val="clear" w:color="auto" w:fill="auto"/>
          </w:tcPr>
          <w:p w14:paraId="3B516074" w14:textId="77777777" w:rsidR="00163528" w:rsidRPr="00764CB8" w:rsidRDefault="00163528" w:rsidP="00A23FF2">
            <w:pPr>
              <w:pStyle w:val="TableBody14pt"/>
            </w:pPr>
            <w:r w:rsidRPr="00764CB8">
              <w:t>202,325</w:t>
            </w:r>
          </w:p>
        </w:tc>
      </w:tr>
      <w:tr w:rsidR="00163528" w:rsidRPr="00764CB8" w14:paraId="5706533D" w14:textId="77777777" w:rsidTr="00A23FF2">
        <w:trPr>
          <w:cantSplit/>
          <w:trHeight w:val="20"/>
        </w:trPr>
        <w:tc>
          <w:tcPr>
            <w:tcW w:w="4815" w:type="dxa"/>
            <w:shd w:val="clear" w:color="auto" w:fill="auto"/>
          </w:tcPr>
          <w:p w14:paraId="356FC37D" w14:textId="77777777" w:rsidR="00163528" w:rsidRPr="00A23FF2" w:rsidRDefault="00163528" w:rsidP="00A23FF2">
            <w:pPr>
              <w:pStyle w:val="TableBody14pt"/>
              <w:rPr>
                <w:b/>
              </w:rPr>
            </w:pPr>
            <w:r w:rsidRPr="00A23FF2">
              <w:rPr>
                <w:b/>
              </w:rPr>
              <w:t>On-costs</w:t>
            </w:r>
          </w:p>
        </w:tc>
        <w:tc>
          <w:tcPr>
            <w:tcW w:w="1984" w:type="dxa"/>
            <w:shd w:val="clear" w:color="auto" w:fill="auto"/>
          </w:tcPr>
          <w:p w14:paraId="1BAB75C5" w14:textId="77777777" w:rsidR="00163528" w:rsidRPr="00A23FF2" w:rsidRDefault="00163528" w:rsidP="00A23FF2">
            <w:pPr>
              <w:pStyle w:val="TableBody14pt"/>
              <w:rPr>
                <w:b/>
              </w:rPr>
            </w:pPr>
          </w:p>
        </w:tc>
        <w:tc>
          <w:tcPr>
            <w:tcW w:w="1985" w:type="dxa"/>
            <w:shd w:val="clear" w:color="auto" w:fill="auto"/>
          </w:tcPr>
          <w:p w14:paraId="1BD1B480" w14:textId="77777777" w:rsidR="00163528" w:rsidRPr="00A23FF2" w:rsidRDefault="00163528" w:rsidP="00A23FF2">
            <w:pPr>
              <w:pStyle w:val="TableBody14pt"/>
              <w:rPr>
                <w:b/>
              </w:rPr>
            </w:pPr>
          </w:p>
        </w:tc>
      </w:tr>
      <w:tr w:rsidR="00163528" w:rsidRPr="00764CB8" w14:paraId="740FEE1C" w14:textId="77777777" w:rsidTr="00A23FF2">
        <w:trPr>
          <w:cantSplit/>
          <w:trHeight w:val="20"/>
        </w:trPr>
        <w:tc>
          <w:tcPr>
            <w:tcW w:w="4815" w:type="dxa"/>
            <w:shd w:val="clear" w:color="auto" w:fill="auto"/>
          </w:tcPr>
          <w:p w14:paraId="28B4229A" w14:textId="77777777" w:rsidR="00163528" w:rsidRPr="00764CB8" w:rsidRDefault="00163528" w:rsidP="00A23FF2">
            <w:pPr>
              <w:pStyle w:val="TableBody14pt"/>
            </w:pPr>
            <w:r w:rsidRPr="00764CB8">
              <w:t>Unconditional and expected to settle within 12 months</w:t>
            </w:r>
          </w:p>
        </w:tc>
        <w:tc>
          <w:tcPr>
            <w:tcW w:w="1984" w:type="dxa"/>
            <w:shd w:val="clear" w:color="auto" w:fill="auto"/>
          </w:tcPr>
          <w:p w14:paraId="21A046D0" w14:textId="77777777" w:rsidR="00163528" w:rsidRPr="00764CB8" w:rsidRDefault="00163528" w:rsidP="00A23FF2">
            <w:pPr>
              <w:pStyle w:val="TableBody14pt"/>
            </w:pPr>
            <w:r w:rsidRPr="00764CB8">
              <w:t>32,723</w:t>
            </w:r>
          </w:p>
        </w:tc>
        <w:tc>
          <w:tcPr>
            <w:tcW w:w="1985" w:type="dxa"/>
            <w:shd w:val="clear" w:color="auto" w:fill="auto"/>
          </w:tcPr>
          <w:p w14:paraId="1CC95D60" w14:textId="77777777" w:rsidR="00163528" w:rsidRPr="00764CB8" w:rsidRDefault="00163528" w:rsidP="00A23FF2">
            <w:pPr>
              <w:pStyle w:val="TableBody14pt"/>
            </w:pPr>
            <w:r w:rsidRPr="00764CB8">
              <w:t>25,148</w:t>
            </w:r>
          </w:p>
        </w:tc>
      </w:tr>
      <w:tr w:rsidR="00163528" w:rsidRPr="00764CB8" w14:paraId="547302C2" w14:textId="77777777" w:rsidTr="00A23FF2">
        <w:trPr>
          <w:cantSplit/>
          <w:trHeight w:val="20"/>
        </w:trPr>
        <w:tc>
          <w:tcPr>
            <w:tcW w:w="4815" w:type="dxa"/>
            <w:shd w:val="clear" w:color="auto" w:fill="auto"/>
          </w:tcPr>
          <w:p w14:paraId="222E97E4" w14:textId="77777777" w:rsidR="00163528" w:rsidRPr="00764CB8" w:rsidRDefault="00163528" w:rsidP="00A23FF2">
            <w:pPr>
              <w:pStyle w:val="TableBody14pt"/>
            </w:pPr>
            <w:r w:rsidRPr="00764CB8">
              <w:t>Unconditional and expected to settle after 12 months</w:t>
            </w:r>
          </w:p>
        </w:tc>
        <w:tc>
          <w:tcPr>
            <w:tcW w:w="1984" w:type="dxa"/>
            <w:shd w:val="clear" w:color="auto" w:fill="auto"/>
          </w:tcPr>
          <w:p w14:paraId="7085D912" w14:textId="77777777" w:rsidR="00163528" w:rsidRPr="00764CB8" w:rsidRDefault="00163528" w:rsidP="00A23FF2">
            <w:pPr>
              <w:pStyle w:val="TableBody14pt"/>
            </w:pPr>
            <w:r w:rsidRPr="00764CB8">
              <w:t>16,208</w:t>
            </w:r>
          </w:p>
        </w:tc>
        <w:tc>
          <w:tcPr>
            <w:tcW w:w="1985" w:type="dxa"/>
            <w:shd w:val="clear" w:color="auto" w:fill="auto"/>
          </w:tcPr>
          <w:p w14:paraId="59E5802C" w14:textId="77777777" w:rsidR="00163528" w:rsidRPr="00764CB8" w:rsidRDefault="00163528" w:rsidP="00A23FF2">
            <w:pPr>
              <w:pStyle w:val="TableBody14pt"/>
            </w:pPr>
            <w:r w:rsidRPr="00764CB8">
              <w:t>12,551</w:t>
            </w:r>
          </w:p>
        </w:tc>
      </w:tr>
      <w:tr w:rsidR="00163528" w:rsidRPr="00764CB8" w14:paraId="1755C25B" w14:textId="77777777" w:rsidTr="00A23FF2">
        <w:trPr>
          <w:cantSplit/>
          <w:trHeight w:val="20"/>
        </w:trPr>
        <w:tc>
          <w:tcPr>
            <w:tcW w:w="4815" w:type="dxa"/>
            <w:shd w:val="clear" w:color="auto" w:fill="auto"/>
          </w:tcPr>
          <w:p w14:paraId="5B3DA018" w14:textId="77777777" w:rsidR="00163528" w:rsidRPr="00A23FF2" w:rsidRDefault="00163528" w:rsidP="00A23FF2">
            <w:pPr>
              <w:pStyle w:val="TableBody14pt"/>
              <w:rPr>
                <w:b/>
              </w:rPr>
            </w:pPr>
            <w:r w:rsidRPr="00A23FF2">
              <w:rPr>
                <w:b/>
              </w:rPr>
              <w:t>Total current provisions for employee benefits</w:t>
            </w:r>
          </w:p>
        </w:tc>
        <w:tc>
          <w:tcPr>
            <w:tcW w:w="1984" w:type="dxa"/>
            <w:shd w:val="clear" w:color="auto" w:fill="auto"/>
          </w:tcPr>
          <w:p w14:paraId="6633ADD4" w14:textId="77777777" w:rsidR="00163528" w:rsidRPr="00A23FF2" w:rsidRDefault="00163528" w:rsidP="00A23FF2">
            <w:pPr>
              <w:pStyle w:val="TableBody14pt"/>
              <w:rPr>
                <w:b/>
              </w:rPr>
            </w:pPr>
            <w:r w:rsidRPr="00A23FF2">
              <w:rPr>
                <w:b/>
              </w:rPr>
              <w:t>866,589</w:t>
            </w:r>
          </w:p>
        </w:tc>
        <w:tc>
          <w:tcPr>
            <w:tcW w:w="1985" w:type="dxa"/>
            <w:shd w:val="clear" w:color="auto" w:fill="auto"/>
          </w:tcPr>
          <w:p w14:paraId="67A09A8B" w14:textId="77777777" w:rsidR="00163528" w:rsidRPr="00A23FF2" w:rsidRDefault="00163528" w:rsidP="00A23FF2">
            <w:pPr>
              <w:pStyle w:val="TableBody14pt"/>
              <w:rPr>
                <w:b/>
              </w:rPr>
            </w:pPr>
            <w:r w:rsidRPr="00A23FF2">
              <w:rPr>
                <w:b/>
              </w:rPr>
              <w:t>742,569</w:t>
            </w:r>
          </w:p>
        </w:tc>
      </w:tr>
      <w:tr w:rsidR="00163528" w:rsidRPr="00764CB8" w14:paraId="27BCC06F" w14:textId="77777777" w:rsidTr="00A23FF2">
        <w:trPr>
          <w:cantSplit/>
          <w:trHeight w:val="20"/>
        </w:trPr>
        <w:tc>
          <w:tcPr>
            <w:tcW w:w="4815" w:type="dxa"/>
            <w:shd w:val="clear" w:color="auto" w:fill="auto"/>
          </w:tcPr>
          <w:p w14:paraId="500DDA33" w14:textId="77777777" w:rsidR="00163528" w:rsidRPr="00A23FF2" w:rsidRDefault="00163528" w:rsidP="00A23FF2">
            <w:pPr>
              <w:pStyle w:val="TableBody14pt"/>
              <w:rPr>
                <w:b/>
              </w:rPr>
            </w:pPr>
            <w:r w:rsidRPr="00A23FF2">
              <w:rPr>
                <w:b/>
              </w:rPr>
              <w:t>NON-CURRENT PROVISIONS</w:t>
            </w:r>
          </w:p>
        </w:tc>
        <w:tc>
          <w:tcPr>
            <w:tcW w:w="1984" w:type="dxa"/>
            <w:shd w:val="clear" w:color="auto" w:fill="auto"/>
          </w:tcPr>
          <w:p w14:paraId="3E78B8C2" w14:textId="77777777" w:rsidR="00163528" w:rsidRPr="00A23FF2" w:rsidRDefault="00163528" w:rsidP="00A23FF2">
            <w:pPr>
              <w:pStyle w:val="TableBody14pt"/>
              <w:rPr>
                <w:b/>
              </w:rPr>
            </w:pPr>
          </w:p>
        </w:tc>
        <w:tc>
          <w:tcPr>
            <w:tcW w:w="1985" w:type="dxa"/>
            <w:shd w:val="clear" w:color="auto" w:fill="auto"/>
          </w:tcPr>
          <w:p w14:paraId="3854C956" w14:textId="77777777" w:rsidR="00163528" w:rsidRPr="00A23FF2" w:rsidRDefault="00163528" w:rsidP="00A23FF2">
            <w:pPr>
              <w:pStyle w:val="TableBody14pt"/>
              <w:rPr>
                <w:b/>
              </w:rPr>
            </w:pPr>
          </w:p>
        </w:tc>
      </w:tr>
      <w:tr w:rsidR="00163528" w:rsidRPr="00764CB8" w14:paraId="36D2B2BA" w14:textId="77777777" w:rsidTr="00A23FF2">
        <w:trPr>
          <w:cantSplit/>
          <w:trHeight w:val="20"/>
        </w:trPr>
        <w:tc>
          <w:tcPr>
            <w:tcW w:w="4815" w:type="dxa"/>
            <w:shd w:val="clear" w:color="auto" w:fill="auto"/>
          </w:tcPr>
          <w:p w14:paraId="0F2F3426" w14:textId="77777777" w:rsidR="00163528" w:rsidRPr="00764CB8" w:rsidRDefault="00163528" w:rsidP="00A23FF2">
            <w:pPr>
              <w:pStyle w:val="TableBody14pt"/>
            </w:pPr>
            <w:r w:rsidRPr="00764CB8">
              <w:t>Long service leave</w:t>
            </w:r>
          </w:p>
        </w:tc>
        <w:tc>
          <w:tcPr>
            <w:tcW w:w="1984" w:type="dxa"/>
            <w:shd w:val="clear" w:color="auto" w:fill="auto"/>
          </w:tcPr>
          <w:p w14:paraId="20F056C5" w14:textId="77777777" w:rsidR="00163528" w:rsidRPr="00764CB8" w:rsidRDefault="00163528" w:rsidP="00A23FF2">
            <w:pPr>
              <w:pStyle w:val="TableBody14pt"/>
            </w:pPr>
            <w:r w:rsidRPr="00764CB8">
              <w:t>185,998</w:t>
            </w:r>
          </w:p>
        </w:tc>
        <w:tc>
          <w:tcPr>
            <w:tcW w:w="1985" w:type="dxa"/>
            <w:shd w:val="clear" w:color="auto" w:fill="auto"/>
          </w:tcPr>
          <w:p w14:paraId="3F3D898D" w14:textId="77777777" w:rsidR="00163528" w:rsidRPr="00764CB8" w:rsidRDefault="00163528" w:rsidP="00A23FF2">
            <w:pPr>
              <w:pStyle w:val="TableBody14pt"/>
            </w:pPr>
            <w:r w:rsidRPr="00764CB8">
              <w:t>232,958</w:t>
            </w:r>
          </w:p>
        </w:tc>
      </w:tr>
      <w:tr w:rsidR="00163528" w:rsidRPr="00764CB8" w14:paraId="1BD3CC15" w14:textId="77777777" w:rsidTr="00A23FF2">
        <w:trPr>
          <w:cantSplit/>
          <w:trHeight w:val="20"/>
        </w:trPr>
        <w:tc>
          <w:tcPr>
            <w:tcW w:w="4815" w:type="dxa"/>
            <w:shd w:val="clear" w:color="auto" w:fill="auto"/>
          </w:tcPr>
          <w:p w14:paraId="4C1F4E81" w14:textId="77777777" w:rsidR="00163528" w:rsidRPr="00764CB8" w:rsidRDefault="00163528" w:rsidP="00A23FF2">
            <w:pPr>
              <w:pStyle w:val="TableBody14pt"/>
            </w:pPr>
            <w:r w:rsidRPr="00764CB8">
              <w:t>On-costs</w:t>
            </w:r>
          </w:p>
        </w:tc>
        <w:tc>
          <w:tcPr>
            <w:tcW w:w="1984" w:type="dxa"/>
            <w:shd w:val="clear" w:color="auto" w:fill="auto"/>
          </w:tcPr>
          <w:p w14:paraId="681388E5" w14:textId="77777777" w:rsidR="00163528" w:rsidRPr="00764CB8" w:rsidRDefault="00163528" w:rsidP="00A23FF2">
            <w:pPr>
              <w:pStyle w:val="TableBody14pt"/>
            </w:pPr>
            <w:r w:rsidRPr="00764CB8">
              <w:t>11,133</w:t>
            </w:r>
          </w:p>
        </w:tc>
        <w:tc>
          <w:tcPr>
            <w:tcW w:w="1985" w:type="dxa"/>
            <w:shd w:val="clear" w:color="auto" w:fill="auto"/>
          </w:tcPr>
          <w:p w14:paraId="5077B7D2" w14:textId="77777777" w:rsidR="00163528" w:rsidRPr="00764CB8" w:rsidRDefault="00163528" w:rsidP="00A23FF2">
            <w:pPr>
              <w:pStyle w:val="TableBody14pt"/>
            </w:pPr>
            <w:r w:rsidRPr="00764CB8">
              <w:t>12,463</w:t>
            </w:r>
          </w:p>
        </w:tc>
      </w:tr>
      <w:tr w:rsidR="00163528" w:rsidRPr="00764CB8" w14:paraId="7F9B4678" w14:textId="77777777" w:rsidTr="00A23FF2">
        <w:trPr>
          <w:cantSplit/>
          <w:trHeight w:val="20"/>
        </w:trPr>
        <w:tc>
          <w:tcPr>
            <w:tcW w:w="4815" w:type="dxa"/>
            <w:shd w:val="clear" w:color="auto" w:fill="auto"/>
          </w:tcPr>
          <w:p w14:paraId="2748FE79" w14:textId="77777777" w:rsidR="00163528" w:rsidRPr="00A23FF2" w:rsidRDefault="00163528" w:rsidP="00A23FF2">
            <w:pPr>
              <w:pStyle w:val="TableBody14pt"/>
              <w:rPr>
                <w:b/>
              </w:rPr>
            </w:pPr>
            <w:r w:rsidRPr="00A23FF2">
              <w:rPr>
                <w:b/>
              </w:rPr>
              <w:t>Total non-current provisions for employee benefits</w:t>
            </w:r>
          </w:p>
        </w:tc>
        <w:tc>
          <w:tcPr>
            <w:tcW w:w="1984" w:type="dxa"/>
            <w:shd w:val="clear" w:color="auto" w:fill="auto"/>
          </w:tcPr>
          <w:p w14:paraId="36572E51" w14:textId="77777777" w:rsidR="00163528" w:rsidRPr="00A23FF2" w:rsidRDefault="00163528" w:rsidP="00A23FF2">
            <w:pPr>
              <w:pStyle w:val="TableBody14pt"/>
              <w:rPr>
                <w:b/>
              </w:rPr>
            </w:pPr>
            <w:r w:rsidRPr="00A23FF2">
              <w:rPr>
                <w:b/>
              </w:rPr>
              <w:t>197,131</w:t>
            </w:r>
          </w:p>
        </w:tc>
        <w:tc>
          <w:tcPr>
            <w:tcW w:w="1985" w:type="dxa"/>
            <w:shd w:val="clear" w:color="auto" w:fill="auto"/>
          </w:tcPr>
          <w:p w14:paraId="4998A268" w14:textId="77777777" w:rsidR="00163528" w:rsidRPr="00A23FF2" w:rsidRDefault="00163528" w:rsidP="00A23FF2">
            <w:pPr>
              <w:pStyle w:val="TableBody14pt"/>
              <w:rPr>
                <w:b/>
              </w:rPr>
            </w:pPr>
            <w:r w:rsidRPr="00A23FF2">
              <w:rPr>
                <w:b/>
              </w:rPr>
              <w:t>245,421</w:t>
            </w:r>
          </w:p>
        </w:tc>
      </w:tr>
      <w:tr w:rsidR="00163528" w:rsidRPr="00764CB8" w14:paraId="1DB72404" w14:textId="77777777" w:rsidTr="00A23FF2">
        <w:trPr>
          <w:cantSplit/>
          <w:trHeight w:val="20"/>
        </w:trPr>
        <w:tc>
          <w:tcPr>
            <w:tcW w:w="4815" w:type="dxa"/>
            <w:shd w:val="clear" w:color="auto" w:fill="auto"/>
          </w:tcPr>
          <w:p w14:paraId="02EB6FDF" w14:textId="77777777" w:rsidR="00163528" w:rsidRPr="00A23FF2" w:rsidRDefault="00163528" w:rsidP="00A23FF2">
            <w:pPr>
              <w:pStyle w:val="TableBody14pt"/>
              <w:rPr>
                <w:b/>
              </w:rPr>
            </w:pPr>
            <w:r w:rsidRPr="00A23FF2">
              <w:rPr>
                <w:b/>
              </w:rPr>
              <w:lastRenderedPageBreak/>
              <w:t>TOTAL EMPLOYEE RELATED PROVISIONS</w:t>
            </w:r>
          </w:p>
        </w:tc>
        <w:tc>
          <w:tcPr>
            <w:tcW w:w="1984" w:type="dxa"/>
            <w:shd w:val="clear" w:color="auto" w:fill="auto"/>
          </w:tcPr>
          <w:p w14:paraId="1D2F5E4F" w14:textId="77777777" w:rsidR="00163528" w:rsidRPr="00A23FF2" w:rsidRDefault="00163528" w:rsidP="00A23FF2">
            <w:pPr>
              <w:pStyle w:val="TableBody14pt"/>
              <w:rPr>
                <w:b/>
              </w:rPr>
            </w:pPr>
            <w:r w:rsidRPr="00A23FF2">
              <w:rPr>
                <w:b/>
              </w:rPr>
              <w:t>1,063,720</w:t>
            </w:r>
          </w:p>
        </w:tc>
        <w:tc>
          <w:tcPr>
            <w:tcW w:w="1985" w:type="dxa"/>
            <w:shd w:val="clear" w:color="auto" w:fill="auto"/>
          </w:tcPr>
          <w:p w14:paraId="3D41BB31" w14:textId="77777777" w:rsidR="00163528" w:rsidRPr="00A23FF2" w:rsidRDefault="00163528" w:rsidP="00A23FF2">
            <w:pPr>
              <w:pStyle w:val="TableBody14pt"/>
              <w:rPr>
                <w:b/>
              </w:rPr>
            </w:pPr>
            <w:r w:rsidRPr="00A23FF2">
              <w:rPr>
                <w:b/>
              </w:rPr>
              <w:t>987,990</w:t>
            </w:r>
          </w:p>
        </w:tc>
      </w:tr>
    </w:tbl>
    <w:p w14:paraId="15ED5F6F" w14:textId="77777777" w:rsidR="00163528" w:rsidRDefault="00163528" w:rsidP="00163528">
      <w:pPr>
        <w:pStyle w:val="BodyParagraph"/>
      </w:pPr>
    </w:p>
    <w:p w14:paraId="61F2931C" w14:textId="77777777" w:rsidR="00DE40C7" w:rsidRDefault="00163528" w:rsidP="00DE40C7">
      <w:pPr>
        <w:pStyle w:val="FinancialStatementsNotesH3"/>
      </w:pPr>
      <w:r w:rsidRPr="006B5D11">
        <w:t xml:space="preserve">Annual leave </w:t>
      </w:r>
    </w:p>
    <w:p w14:paraId="27D717EE" w14:textId="25379F9A" w:rsidR="00163528" w:rsidRPr="00E00D66" w:rsidRDefault="00163528" w:rsidP="00DE40C7">
      <w:pPr>
        <w:pStyle w:val="BodyParagraph"/>
        <w:rPr>
          <w:iCs/>
        </w:rPr>
      </w:pPr>
      <w:r w:rsidRPr="005B0AD9">
        <w:t xml:space="preserve">The annual leave provision is classified as a current provision and measured at the amount which is expected to be paid. VicScreen does not have an unconditional right to defer settlement of the liability for more than 12 months after the end of the reporting period. </w:t>
      </w:r>
    </w:p>
    <w:p w14:paraId="3A64F50E" w14:textId="77777777" w:rsidR="00DE40C7" w:rsidRPr="00DE40C7" w:rsidRDefault="00163528" w:rsidP="00DE40C7">
      <w:pPr>
        <w:pStyle w:val="FinancialStatementsNotesH3"/>
      </w:pPr>
      <w:r w:rsidRPr="00DE40C7">
        <w:t xml:space="preserve">Long service leave </w:t>
      </w:r>
    </w:p>
    <w:p w14:paraId="694F5F9F" w14:textId="77BD7601" w:rsidR="00163528" w:rsidRDefault="00163528" w:rsidP="00E00D66">
      <w:pPr>
        <w:pStyle w:val="BodyParagraph"/>
      </w:pPr>
      <w:r w:rsidRPr="005B0AD9">
        <w:t xml:space="preserve">Unconditional long service leave is disclosed as a current liability even where VicScreen does not expect to settle the liability within 12 months, because it does not have the unconditional right to defer the settlement of the entitlement should an employee take leave within 12 months. The components of this current long service leave liability are measured at undiscounted value if VicScreen expects to wholly settle within 12 months, or present value if VicScreen does not expect to wholly settle within 12 months. Conditional long service leave is disclosed as a non-current liability. VicScreen has the right to defer the settlement of the entitlement until the employee has completed the requisite years of service. This non-current long service leave is measured at its present value. </w:t>
      </w:r>
    </w:p>
    <w:p w14:paraId="25143F37" w14:textId="77777777" w:rsidR="00163528" w:rsidRDefault="00163528" w:rsidP="00163528">
      <w:pPr>
        <w:pStyle w:val="BodyParagraph"/>
      </w:pPr>
      <w:r w:rsidRPr="005B0AD9">
        <w:t xml:space="preserve">Any gain or loss following revaluation of the present value of non-current long service leave liability is </w:t>
      </w:r>
      <w:proofErr w:type="spellStart"/>
      <w:r w:rsidRPr="005B0AD9">
        <w:t>recognised</w:t>
      </w:r>
      <w:proofErr w:type="spellEnd"/>
      <w:r w:rsidRPr="005B0AD9">
        <w:t xml:space="preserve"> as a transaction, except to the extent that a gain or loss arises due to changes in bond </w:t>
      </w:r>
      <w:r w:rsidRPr="005B0AD9">
        <w:lastRenderedPageBreak/>
        <w:t xml:space="preserve">interest rates for which it is then </w:t>
      </w:r>
      <w:proofErr w:type="spellStart"/>
      <w:r w:rsidRPr="005B0AD9">
        <w:t>recognised</w:t>
      </w:r>
      <w:proofErr w:type="spellEnd"/>
      <w:r w:rsidRPr="005B0AD9">
        <w:t xml:space="preserve"> as an ‘other economic flows included in net result’. </w:t>
      </w:r>
    </w:p>
    <w:p w14:paraId="3EBCD45D" w14:textId="77777777" w:rsidR="00DE40C7" w:rsidRDefault="00163528" w:rsidP="00DE40C7">
      <w:pPr>
        <w:pStyle w:val="FinancialStatementsNotesH3"/>
      </w:pPr>
      <w:r w:rsidRPr="00E00D66">
        <w:t xml:space="preserve">On-costs </w:t>
      </w:r>
    </w:p>
    <w:p w14:paraId="228B88C4" w14:textId="5EC4CB6C" w:rsidR="00163528" w:rsidRPr="00E00D66" w:rsidRDefault="00163528" w:rsidP="00E00D66">
      <w:pPr>
        <w:pStyle w:val="BodyParagraph"/>
        <w:rPr>
          <w:i/>
          <w:iCs/>
        </w:rPr>
      </w:pPr>
      <w:r w:rsidRPr="005B0AD9">
        <w:t xml:space="preserve">Employment on-costs such as payroll tax and workers compensation are not employee benefits. They are disclosed separately as a component of the provision for employee benefits. </w:t>
      </w:r>
    </w:p>
    <w:p w14:paraId="3B644DC9" w14:textId="77777777" w:rsidR="00DE40C7" w:rsidRDefault="00163528" w:rsidP="00DE40C7">
      <w:pPr>
        <w:pStyle w:val="FinancialStatementsNotesH3"/>
      </w:pPr>
      <w:r w:rsidRPr="007278BA">
        <w:t>3.3.3</w:t>
      </w:r>
      <w:r w:rsidR="006B5D11">
        <w:tab/>
      </w:r>
      <w:r w:rsidRPr="007278BA">
        <w:t xml:space="preserve">Defined contribution superannuation expense </w:t>
      </w:r>
    </w:p>
    <w:p w14:paraId="5E0A9294" w14:textId="0CDDFDF5" w:rsidR="00163528" w:rsidRPr="0090065E" w:rsidRDefault="00163528" w:rsidP="00163528">
      <w:pPr>
        <w:pStyle w:val="BodyParagraph"/>
        <w:rPr>
          <w:i/>
          <w:iCs/>
        </w:rPr>
      </w:pPr>
      <w:r w:rsidRPr="005B0AD9">
        <w:t xml:space="preserve">Employees of VicScreen are entitled to receive superannuation benefits. The amount </w:t>
      </w:r>
      <w:proofErr w:type="spellStart"/>
      <w:r w:rsidRPr="005B0AD9">
        <w:t>recognised</w:t>
      </w:r>
      <w:proofErr w:type="spellEnd"/>
      <w:r w:rsidRPr="005B0AD9">
        <w:t xml:space="preserve"> in the Comprehensive operating statement in relation to superannuation is the employer contribution for members of defined contribution superannuation plans, paid or payable during the reporting period.</w:t>
      </w:r>
    </w:p>
    <w:p w14:paraId="56A62DA0" w14:textId="03CFF223" w:rsidR="00163528" w:rsidRDefault="00163528" w:rsidP="00163528">
      <w:pPr>
        <w:pStyle w:val="FinancialStatementsNotesH2"/>
      </w:pPr>
      <w:bookmarkStart w:id="23" w:name="_Toc185410329"/>
      <w:r w:rsidRPr="00D50AAA">
        <w:t>3.4</w:t>
      </w:r>
      <w:r w:rsidR="006B5D11">
        <w:tab/>
      </w:r>
      <w:r w:rsidRPr="00D50AAA">
        <w:t>Other operating expenses</w:t>
      </w:r>
      <w:bookmarkEnd w:id="23"/>
      <w:r w:rsidRPr="00D50AAA">
        <w:t xml:space="preserve"> </w:t>
      </w:r>
    </w:p>
    <w:p w14:paraId="4031489D" w14:textId="77777777" w:rsidR="00163528" w:rsidRDefault="00163528" w:rsidP="00163528">
      <w:pPr>
        <w:pStyle w:val="BodyParagraph"/>
      </w:pPr>
      <w:r w:rsidRPr="00D50AAA">
        <w:t>Other operating expenses generally represent the day-to-day running costs incurred in normal operations.</w:t>
      </w:r>
    </w:p>
    <w:tbl>
      <w:tblPr>
        <w:tblStyle w:val="TableLight"/>
        <w:tblW w:w="0" w:type="auto"/>
        <w:tblLayout w:type="fixed"/>
        <w:tblLook w:val="04A0" w:firstRow="1" w:lastRow="0" w:firstColumn="1" w:lastColumn="0" w:noHBand="0" w:noVBand="1"/>
        <w:tblCaption w:val="Other operating expenses "/>
      </w:tblPr>
      <w:tblGrid>
        <w:gridCol w:w="3681"/>
        <w:gridCol w:w="1688"/>
        <w:gridCol w:w="1688"/>
        <w:gridCol w:w="1688"/>
      </w:tblGrid>
      <w:tr w:rsidR="00163528" w:rsidRPr="00A23FF2" w14:paraId="0A306A27" w14:textId="77777777" w:rsidTr="00A23FF2">
        <w:trPr>
          <w:cnfStyle w:val="100000000000" w:firstRow="1" w:lastRow="0" w:firstColumn="0" w:lastColumn="0" w:oddVBand="0" w:evenVBand="0" w:oddHBand="0" w:evenHBand="0" w:firstRowFirstColumn="0" w:firstRowLastColumn="0" w:lastRowFirstColumn="0" w:lastRowLastColumn="0"/>
          <w:cantSplit/>
          <w:trHeight w:val="20"/>
        </w:trPr>
        <w:tc>
          <w:tcPr>
            <w:tcW w:w="3681" w:type="dxa"/>
            <w:shd w:val="clear" w:color="auto" w:fill="D9D9D9" w:themeFill="background1" w:themeFillShade="D9"/>
          </w:tcPr>
          <w:p w14:paraId="3DBB81AE" w14:textId="77777777" w:rsidR="00163528" w:rsidRPr="00A23FF2" w:rsidRDefault="00163528" w:rsidP="00A23FF2">
            <w:pPr>
              <w:pStyle w:val="TableBody14pt"/>
            </w:pPr>
            <w:bookmarkStart w:id="24" w:name="ColumnTitle_10"/>
            <w:bookmarkEnd w:id="24"/>
          </w:p>
        </w:tc>
        <w:tc>
          <w:tcPr>
            <w:tcW w:w="1688" w:type="dxa"/>
            <w:shd w:val="clear" w:color="auto" w:fill="D9D9D9" w:themeFill="background1" w:themeFillShade="D9"/>
          </w:tcPr>
          <w:p w14:paraId="5D6AD776" w14:textId="77777777" w:rsidR="00163528" w:rsidRPr="00A23FF2" w:rsidRDefault="00163528" w:rsidP="00A23FF2">
            <w:pPr>
              <w:pStyle w:val="TableBody14pt"/>
            </w:pPr>
            <w:r w:rsidRPr="00A23FF2">
              <w:t>Notes</w:t>
            </w:r>
          </w:p>
        </w:tc>
        <w:tc>
          <w:tcPr>
            <w:tcW w:w="1688" w:type="dxa"/>
            <w:shd w:val="clear" w:color="auto" w:fill="D9D9D9" w:themeFill="background1" w:themeFillShade="D9"/>
          </w:tcPr>
          <w:p w14:paraId="66D8AF3E" w14:textId="77777777" w:rsidR="00163528" w:rsidRPr="00A23FF2" w:rsidRDefault="00163528" w:rsidP="00A23FF2">
            <w:pPr>
              <w:pStyle w:val="TableBody14pt"/>
            </w:pPr>
            <w:r w:rsidRPr="00A23FF2">
              <w:t>2023/24 ($)</w:t>
            </w:r>
          </w:p>
        </w:tc>
        <w:tc>
          <w:tcPr>
            <w:tcW w:w="1688" w:type="dxa"/>
            <w:shd w:val="clear" w:color="auto" w:fill="D9D9D9" w:themeFill="background1" w:themeFillShade="D9"/>
          </w:tcPr>
          <w:p w14:paraId="21C7D483" w14:textId="77777777" w:rsidR="00163528" w:rsidRPr="00A23FF2" w:rsidRDefault="00163528" w:rsidP="00A23FF2">
            <w:pPr>
              <w:pStyle w:val="TableBody14pt"/>
            </w:pPr>
            <w:r w:rsidRPr="00A23FF2">
              <w:t>2022/23 ($)</w:t>
            </w:r>
          </w:p>
        </w:tc>
      </w:tr>
      <w:tr w:rsidR="00163528" w:rsidRPr="00A23FF2" w14:paraId="116EE64E" w14:textId="77777777" w:rsidTr="00A23FF2">
        <w:trPr>
          <w:cantSplit/>
          <w:trHeight w:val="20"/>
        </w:trPr>
        <w:tc>
          <w:tcPr>
            <w:tcW w:w="3681" w:type="dxa"/>
            <w:shd w:val="clear" w:color="auto" w:fill="auto"/>
          </w:tcPr>
          <w:p w14:paraId="7E65155C" w14:textId="77777777" w:rsidR="00163528" w:rsidRPr="00A23FF2" w:rsidRDefault="00163528" w:rsidP="00A23FF2">
            <w:pPr>
              <w:pStyle w:val="TableBody14pt"/>
            </w:pPr>
            <w:r w:rsidRPr="00A23FF2">
              <w:t>Information and technology management</w:t>
            </w:r>
          </w:p>
        </w:tc>
        <w:tc>
          <w:tcPr>
            <w:tcW w:w="1688" w:type="dxa"/>
            <w:shd w:val="clear" w:color="auto" w:fill="auto"/>
          </w:tcPr>
          <w:p w14:paraId="06F1574C" w14:textId="77777777" w:rsidR="00163528" w:rsidRPr="00A23FF2" w:rsidRDefault="00163528" w:rsidP="00A23FF2">
            <w:pPr>
              <w:pStyle w:val="TableBody14pt"/>
            </w:pPr>
          </w:p>
        </w:tc>
        <w:tc>
          <w:tcPr>
            <w:tcW w:w="1688" w:type="dxa"/>
            <w:shd w:val="clear" w:color="auto" w:fill="auto"/>
          </w:tcPr>
          <w:p w14:paraId="73AEAF3C" w14:textId="77777777" w:rsidR="00163528" w:rsidRPr="00A23FF2" w:rsidRDefault="00163528" w:rsidP="00A23FF2">
            <w:pPr>
              <w:pStyle w:val="TableBody14pt"/>
            </w:pPr>
            <w:r w:rsidRPr="00A23FF2">
              <w:t>665,780</w:t>
            </w:r>
          </w:p>
        </w:tc>
        <w:tc>
          <w:tcPr>
            <w:tcW w:w="1688" w:type="dxa"/>
            <w:shd w:val="clear" w:color="auto" w:fill="auto"/>
          </w:tcPr>
          <w:p w14:paraId="0F858C95" w14:textId="77777777" w:rsidR="00163528" w:rsidRPr="00A23FF2" w:rsidRDefault="00163528" w:rsidP="00A23FF2">
            <w:pPr>
              <w:pStyle w:val="TableBody14pt"/>
            </w:pPr>
            <w:r w:rsidRPr="00A23FF2">
              <w:t>653,760</w:t>
            </w:r>
          </w:p>
        </w:tc>
      </w:tr>
      <w:tr w:rsidR="00163528" w:rsidRPr="00A23FF2" w14:paraId="2CE5E822" w14:textId="77777777" w:rsidTr="00A23FF2">
        <w:trPr>
          <w:cantSplit/>
          <w:trHeight w:val="20"/>
        </w:trPr>
        <w:tc>
          <w:tcPr>
            <w:tcW w:w="3681" w:type="dxa"/>
            <w:shd w:val="clear" w:color="auto" w:fill="auto"/>
          </w:tcPr>
          <w:p w14:paraId="6685FE53" w14:textId="77777777" w:rsidR="00163528" w:rsidRPr="00A23FF2" w:rsidRDefault="00163528" w:rsidP="00A23FF2">
            <w:pPr>
              <w:pStyle w:val="TableBody14pt"/>
            </w:pPr>
            <w:r w:rsidRPr="00A23FF2">
              <w:t xml:space="preserve">Occupancy and other </w:t>
            </w:r>
            <w:proofErr w:type="spellStart"/>
            <w:r w:rsidRPr="00A23FF2">
              <w:t>organisational</w:t>
            </w:r>
            <w:proofErr w:type="spellEnd"/>
            <w:r w:rsidRPr="00A23FF2">
              <w:t xml:space="preserve"> expenses</w:t>
            </w:r>
          </w:p>
        </w:tc>
        <w:tc>
          <w:tcPr>
            <w:tcW w:w="1688" w:type="dxa"/>
            <w:shd w:val="clear" w:color="auto" w:fill="auto"/>
          </w:tcPr>
          <w:p w14:paraId="3D7A94A3" w14:textId="77777777" w:rsidR="00163528" w:rsidRPr="00A23FF2" w:rsidRDefault="00163528" w:rsidP="00A23FF2">
            <w:pPr>
              <w:pStyle w:val="TableBody14pt"/>
            </w:pPr>
          </w:p>
        </w:tc>
        <w:tc>
          <w:tcPr>
            <w:tcW w:w="1688" w:type="dxa"/>
            <w:shd w:val="clear" w:color="auto" w:fill="auto"/>
          </w:tcPr>
          <w:p w14:paraId="22A50CEE" w14:textId="77777777" w:rsidR="00163528" w:rsidRPr="00A23FF2" w:rsidRDefault="00163528" w:rsidP="00A23FF2">
            <w:pPr>
              <w:pStyle w:val="TableBody14pt"/>
            </w:pPr>
            <w:r w:rsidRPr="00A23FF2">
              <w:t>618,945</w:t>
            </w:r>
          </w:p>
        </w:tc>
        <w:tc>
          <w:tcPr>
            <w:tcW w:w="1688" w:type="dxa"/>
            <w:shd w:val="clear" w:color="auto" w:fill="auto"/>
          </w:tcPr>
          <w:p w14:paraId="30EDC687" w14:textId="77777777" w:rsidR="00163528" w:rsidRPr="00A23FF2" w:rsidRDefault="00163528" w:rsidP="00A23FF2">
            <w:pPr>
              <w:pStyle w:val="TableBody14pt"/>
            </w:pPr>
            <w:r w:rsidRPr="00A23FF2">
              <w:t>506,788</w:t>
            </w:r>
          </w:p>
        </w:tc>
      </w:tr>
      <w:tr w:rsidR="00163528" w:rsidRPr="00A23FF2" w14:paraId="396B4AA2" w14:textId="77777777" w:rsidTr="00A23FF2">
        <w:trPr>
          <w:cantSplit/>
          <w:trHeight w:val="20"/>
        </w:trPr>
        <w:tc>
          <w:tcPr>
            <w:tcW w:w="3681" w:type="dxa"/>
            <w:shd w:val="clear" w:color="auto" w:fill="auto"/>
          </w:tcPr>
          <w:p w14:paraId="0B0737F2" w14:textId="77777777" w:rsidR="00163528" w:rsidRPr="00A23FF2" w:rsidRDefault="00163528" w:rsidP="00A23FF2">
            <w:pPr>
              <w:pStyle w:val="TableBody14pt"/>
            </w:pPr>
            <w:r w:rsidRPr="00A23FF2">
              <w:t>Consulting &amp; professional services</w:t>
            </w:r>
          </w:p>
        </w:tc>
        <w:tc>
          <w:tcPr>
            <w:tcW w:w="1688" w:type="dxa"/>
            <w:shd w:val="clear" w:color="auto" w:fill="auto"/>
          </w:tcPr>
          <w:p w14:paraId="2EF9FF5B" w14:textId="77777777" w:rsidR="00163528" w:rsidRPr="00A23FF2" w:rsidRDefault="00163528" w:rsidP="00A23FF2">
            <w:pPr>
              <w:pStyle w:val="TableBody14pt"/>
            </w:pPr>
          </w:p>
        </w:tc>
        <w:tc>
          <w:tcPr>
            <w:tcW w:w="1688" w:type="dxa"/>
            <w:shd w:val="clear" w:color="auto" w:fill="auto"/>
          </w:tcPr>
          <w:p w14:paraId="47C601A0" w14:textId="77777777" w:rsidR="00163528" w:rsidRPr="00A23FF2" w:rsidRDefault="00163528" w:rsidP="00A23FF2">
            <w:pPr>
              <w:pStyle w:val="TableBody14pt"/>
            </w:pPr>
            <w:r w:rsidRPr="00A23FF2">
              <w:t>502,836</w:t>
            </w:r>
          </w:p>
        </w:tc>
        <w:tc>
          <w:tcPr>
            <w:tcW w:w="1688" w:type="dxa"/>
            <w:shd w:val="clear" w:color="auto" w:fill="auto"/>
          </w:tcPr>
          <w:p w14:paraId="1239407A" w14:textId="77777777" w:rsidR="00163528" w:rsidRPr="00A23FF2" w:rsidRDefault="00163528" w:rsidP="00A23FF2">
            <w:pPr>
              <w:pStyle w:val="TableBody14pt"/>
            </w:pPr>
            <w:r w:rsidRPr="00A23FF2">
              <w:t>550,420</w:t>
            </w:r>
          </w:p>
        </w:tc>
      </w:tr>
      <w:tr w:rsidR="00163528" w:rsidRPr="00A23FF2" w14:paraId="354BE057" w14:textId="77777777" w:rsidTr="00A23FF2">
        <w:trPr>
          <w:cantSplit/>
          <w:trHeight w:val="20"/>
        </w:trPr>
        <w:tc>
          <w:tcPr>
            <w:tcW w:w="3681" w:type="dxa"/>
            <w:shd w:val="clear" w:color="auto" w:fill="auto"/>
          </w:tcPr>
          <w:p w14:paraId="641AF92C" w14:textId="77777777" w:rsidR="00163528" w:rsidRPr="00A23FF2" w:rsidRDefault="00163528" w:rsidP="00A23FF2">
            <w:pPr>
              <w:pStyle w:val="TableBody14pt"/>
            </w:pPr>
            <w:r w:rsidRPr="00A23FF2">
              <w:t>Marketing, events and communications</w:t>
            </w:r>
          </w:p>
        </w:tc>
        <w:tc>
          <w:tcPr>
            <w:tcW w:w="1688" w:type="dxa"/>
            <w:shd w:val="clear" w:color="auto" w:fill="auto"/>
          </w:tcPr>
          <w:p w14:paraId="79D60265" w14:textId="77777777" w:rsidR="00163528" w:rsidRPr="00A23FF2" w:rsidRDefault="00163528" w:rsidP="00A23FF2">
            <w:pPr>
              <w:pStyle w:val="TableBody14pt"/>
            </w:pPr>
          </w:p>
        </w:tc>
        <w:tc>
          <w:tcPr>
            <w:tcW w:w="1688" w:type="dxa"/>
            <w:shd w:val="clear" w:color="auto" w:fill="auto"/>
          </w:tcPr>
          <w:p w14:paraId="2226CEBC" w14:textId="77777777" w:rsidR="00163528" w:rsidRPr="00A23FF2" w:rsidRDefault="00163528" w:rsidP="00A23FF2">
            <w:pPr>
              <w:pStyle w:val="TableBody14pt"/>
            </w:pPr>
            <w:r w:rsidRPr="00A23FF2">
              <w:t>337,818</w:t>
            </w:r>
          </w:p>
        </w:tc>
        <w:tc>
          <w:tcPr>
            <w:tcW w:w="1688" w:type="dxa"/>
            <w:shd w:val="clear" w:color="auto" w:fill="auto"/>
          </w:tcPr>
          <w:p w14:paraId="45D5C74E" w14:textId="77777777" w:rsidR="00163528" w:rsidRPr="00A23FF2" w:rsidRDefault="00163528" w:rsidP="00A23FF2">
            <w:pPr>
              <w:pStyle w:val="TableBody14pt"/>
            </w:pPr>
            <w:r w:rsidRPr="00A23FF2">
              <w:t>359,289</w:t>
            </w:r>
          </w:p>
        </w:tc>
      </w:tr>
      <w:tr w:rsidR="00163528" w:rsidRPr="00A23FF2" w14:paraId="5A384CB9" w14:textId="77777777" w:rsidTr="00A23FF2">
        <w:trPr>
          <w:cantSplit/>
          <w:trHeight w:val="20"/>
        </w:trPr>
        <w:tc>
          <w:tcPr>
            <w:tcW w:w="3681" w:type="dxa"/>
            <w:shd w:val="clear" w:color="auto" w:fill="auto"/>
          </w:tcPr>
          <w:p w14:paraId="3AEA3DC0" w14:textId="77777777" w:rsidR="00163528" w:rsidRPr="00A23FF2" w:rsidRDefault="00163528" w:rsidP="00A23FF2">
            <w:pPr>
              <w:pStyle w:val="TableBody14pt"/>
            </w:pPr>
            <w:r w:rsidRPr="00A23FF2">
              <w:lastRenderedPageBreak/>
              <w:t>Lease make good costs</w:t>
            </w:r>
          </w:p>
        </w:tc>
        <w:tc>
          <w:tcPr>
            <w:tcW w:w="1688" w:type="dxa"/>
            <w:shd w:val="clear" w:color="auto" w:fill="auto"/>
          </w:tcPr>
          <w:p w14:paraId="474FC7EA" w14:textId="77777777" w:rsidR="00163528" w:rsidRPr="00A23FF2" w:rsidRDefault="00163528" w:rsidP="00A23FF2">
            <w:pPr>
              <w:pStyle w:val="TableBody14pt"/>
            </w:pPr>
          </w:p>
        </w:tc>
        <w:tc>
          <w:tcPr>
            <w:tcW w:w="1688" w:type="dxa"/>
            <w:shd w:val="clear" w:color="auto" w:fill="auto"/>
          </w:tcPr>
          <w:p w14:paraId="5AB53BB1" w14:textId="77777777" w:rsidR="00163528" w:rsidRPr="00A23FF2" w:rsidRDefault="00163528" w:rsidP="00A23FF2">
            <w:pPr>
              <w:pStyle w:val="TableBody14pt"/>
            </w:pPr>
            <w:r w:rsidRPr="00A23FF2">
              <w:t>-</w:t>
            </w:r>
          </w:p>
        </w:tc>
        <w:tc>
          <w:tcPr>
            <w:tcW w:w="1688" w:type="dxa"/>
            <w:shd w:val="clear" w:color="auto" w:fill="auto"/>
          </w:tcPr>
          <w:p w14:paraId="75BFCD6A" w14:textId="77777777" w:rsidR="00163528" w:rsidRPr="00A23FF2" w:rsidRDefault="00163528" w:rsidP="00A23FF2">
            <w:pPr>
              <w:pStyle w:val="TableBody14pt"/>
            </w:pPr>
            <w:r w:rsidRPr="00A23FF2">
              <w:t>270,000</w:t>
            </w:r>
          </w:p>
        </w:tc>
      </w:tr>
      <w:tr w:rsidR="00163528" w:rsidRPr="00A23FF2" w14:paraId="49531694" w14:textId="77777777" w:rsidTr="00A23FF2">
        <w:trPr>
          <w:cantSplit/>
          <w:trHeight w:val="20"/>
        </w:trPr>
        <w:tc>
          <w:tcPr>
            <w:tcW w:w="3681" w:type="dxa"/>
            <w:shd w:val="clear" w:color="auto" w:fill="auto"/>
          </w:tcPr>
          <w:p w14:paraId="3CE440BB" w14:textId="77777777" w:rsidR="00163528" w:rsidRPr="00A23FF2" w:rsidRDefault="00163528" w:rsidP="00A23FF2">
            <w:pPr>
              <w:pStyle w:val="TableBody14pt"/>
            </w:pPr>
            <w:r w:rsidRPr="00A23FF2">
              <w:t>Operating leases</w:t>
            </w:r>
          </w:p>
        </w:tc>
        <w:tc>
          <w:tcPr>
            <w:tcW w:w="1688" w:type="dxa"/>
            <w:shd w:val="clear" w:color="auto" w:fill="auto"/>
          </w:tcPr>
          <w:p w14:paraId="1B941283" w14:textId="77777777" w:rsidR="00163528" w:rsidRPr="00A23FF2" w:rsidRDefault="00163528" w:rsidP="00A23FF2">
            <w:pPr>
              <w:pStyle w:val="TableBody14pt"/>
            </w:pPr>
            <w:r w:rsidRPr="00A23FF2">
              <w:t>6.2</w:t>
            </w:r>
          </w:p>
        </w:tc>
        <w:tc>
          <w:tcPr>
            <w:tcW w:w="1688" w:type="dxa"/>
            <w:shd w:val="clear" w:color="auto" w:fill="auto"/>
          </w:tcPr>
          <w:p w14:paraId="1A96F77F" w14:textId="77777777" w:rsidR="00163528" w:rsidRPr="00A23FF2" w:rsidRDefault="00163528" w:rsidP="00A23FF2">
            <w:pPr>
              <w:pStyle w:val="TableBody14pt"/>
            </w:pPr>
            <w:r w:rsidRPr="00A23FF2">
              <w:t>9,490</w:t>
            </w:r>
          </w:p>
        </w:tc>
        <w:tc>
          <w:tcPr>
            <w:tcW w:w="1688" w:type="dxa"/>
            <w:shd w:val="clear" w:color="auto" w:fill="auto"/>
          </w:tcPr>
          <w:p w14:paraId="2CA176B0" w14:textId="77777777" w:rsidR="00163528" w:rsidRPr="00A23FF2" w:rsidRDefault="00163528" w:rsidP="00A23FF2">
            <w:pPr>
              <w:pStyle w:val="TableBody14pt"/>
            </w:pPr>
            <w:r w:rsidRPr="00A23FF2">
              <w:t>8,355</w:t>
            </w:r>
          </w:p>
        </w:tc>
      </w:tr>
      <w:tr w:rsidR="00163528" w:rsidRPr="00A23FF2" w14:paraId="6E9CEDBB" w14:textId="77777777" w:rsidTr="00A23FF2">
        <w:trPr>
          <w:cantSplit/>
          <w:trHeight w:val="20"/>
        </w:trPr>
        <w:tc>
          <w:tcPr>
            <w:tcW w:w="3681" w:type="dxa"/>
            <w:shd w:val="clear" w:color="auto" w:fill="auto"/>
          </w:tcPr>
          <w:p w14:paraId="13960109" w14:textId="77777777" w:rsidR="00163528" w:rsidRPr="00A23FF2" w:rsidRDefault="00163528" w:rsidP="00A23FF2">
            <w:pPr>
              <w:pStyle w:val="TableBody14pt"/>
              <w:rPr>
                <w:b/>
                <w:bCs/>
              </w:rPr>
            </w:pPr>
            <w:r w:rsidRPr="00A23FF2">
              <w:rPr>
                <w:b/>
                <w:bCs/>
              </w:rPr>
              <w:t>TOTAL OTHER OPERATING EXPENSES</w:t>
            </w:r>
          </w:p>
        </w:tc>
        <w:tc>
          <w:tcPr>
            <w:tcW w:w="1688" w:type="dxa"/>
            <w:shd w:val="clear" w:color="auto" w:fill="auto"/>
          </w:tcPr>
          <w:p w14:paraId="7CB284DE" w14:textId="77777777" w:rsidR="00163528" w:rsidRPr="00A23FF2" w:rsidRDefault="00163528" w:rsidP="00A23FF2">
            <w:pPr>
              <w:pStyle w:val="TableBody14pt"/>
              <w:rPr>
                <w:b/>
                <w:bCs/>
              </w:rPr>
            </w:pPr>
          </w:p>
        </w:tc>
        <w:tc>
          <w:tcPr>
            <w:tcW w:w="1688" w:type="dxa"/>
            <w:shd w:val="clear" w:color="auto" w:fill="auto"/>
          </w:tcPr>
          <w:p w14:paraId="67A0273E" w14:textId="77777777" w:rsidR="00163528" w:rsidRPr="00A23FF2" w:rsidRDefault="00163528" w:rsidP="00A23FF2">
            <w:pPr>
              <w:pStyle w:val="TableBody14pt"/>
              <w:rPr>
                <w:b/>
                <w:bCs/>
              </w:rPr>
            </w:pPr>
            <w:r w:rsidRPr="00A23FF2">
              <w:rPr>
                <w:b/>
                <w:bCs/>
              </w:rPr>
              <w:t>2,134,869</w:t>
            </w:r>
          </w:p>
        </w:tc>
        <w:tc>
          <w:tcPr>
            <w:tcW w:w="1688" w:type="dxa"/>
            <w:shd w:val="clear" w:color="auto" w:fill="auto"/>
          </w:tcPr>
          <w:p w14:paraId="060E5343" w14:textId="77777777" w:rsidR="00163528" w:rsidRPr="00A23FF2" w:rsidRDefault="00163528" w:rsidP="00A23FF2">
            <w:pPr>
              <w:pStyle w:val="TableBody14pt"/>
              <w:rPr>
                <w:b/>
                <w:bCs/>
              </w:rPr>
            </w:pPr>
            <w:r w:rsidRPr="00A23FF2">
              <w:rPr>
                <w:b/>
                <w:bCs/>
              </w:rPr>
              <w:t>2,348,612</w:t>
            </w:r>
          </w:p>
        </w:tc>
      </w:tr>
    </w:tbl>
    <w:p w14:paraId="15590836" w14:textId="77777777" w:rsidR="00163528" w:rsidRDefault="00163528" w:rsidP="00163528">
      <w:pPr>
        <w:pStyle w:val="BodyParagraph"/>
      </w:pPr>
    </w:p>
    <w:p w14:paraId="139CBB0A" w14:textId="77777777" w:rsidR="00163528" w:rsidRDefault="00163528" w:rsidP="00163528">
      <w:pPr>
        <w:pStyle w:val="BodyParagraph"/>
      </w:pPr>
      <w:r>
        <w:t>Occupancy</w:t>
      </w:r>
      <w:r>
        <w:rPr>
          <w:spacing w:val="-4"/>
        </w:rPr>
        <w:t xml:space="preserve"> </w:t>
      </w:r>
      <w:r>
        <w:t>and</w:t>
      </w:r>
      <w:r>
        <w:rPr>
          <w:spacing w:val="-3"/>
        </w:rPr>
        <w:t xml:space="preserve"> </w:t>
      </w:r>
      <w:r>
        <w:t>other</w:t>
      </w:r>
      <w:r>
        <w:rPr>
          <w:spacing w:val="-4"/>
        </w:rPr>
        <w:t xml:space="preserve"> </w:t>
      </w:r>
      <w:proofErr w:type="spellStart"/>
      <w:r>
        <w:t>organisational</w:t>
      </w:r>
      <w:proofErr w:type="spellEnd"/>
      <w:r>
        <w:rPr>
          <w:spacing w:val="-3"/>
        </w:rPr>
        <w:t xml:space="preserve"> </w:t>
      </w:r>
      <w:r>
        <w:t>expenses</w:t>
      </w:r>
      <w:r>
        <w:rPr>
          <w:spacing w:val="-3"/>
        </w:rPr>
        <w:t xml:space="preserve"> </w:t>
      </w:r>
      <w:r>
        <w:t>include</w:t>
      </w:r>
      <w:r>
        <w:rPr>
          <w:spacing w:val="-4"/>
        </w:rPr>
        <w:t xml:space="preserve"> </w:t>
      </w:r>
      <w:r>
        <w:t>property</w:t>
      </w:r>
      <w:r>
        <w:rPr>
          <w:spacing w:val="-3"/>
        </w:rPr>
        <w:t xml:space="preserve"> </w:t>
      </w:r>
      <w:r>
        <w:t>occupancy</w:t>
      </w:r>
      <w:r>
        <w:rPr>
          <w:spacing w:val="-3"/>
        </w:rPr>
        <w:t xml:space="preserve"> </w:t>
      </w:r>
      <w:r>
        <w:t>costs,</w:t>
      </w:r>
      <w:r>
        <w:rPr>
          <w:spacing w:val="-4"/>
        </w:rPr>
        <w:t xml:space="preserve"> </w:t>
      </w:r>
      <w:r>
        <w:t>insurances,</w:t>
      </w:r>
      <w:r>
        <w:rPr>
          <w:spacing w:val="-3"/>
        </w:rPr>
        <w:t xml:space="preserve"> </w:t>
      </w:r>
      <w:r>
        <w:t>travel</w:t>
      </w:r>
      <w:r>
        <w:rPr>
          <w:spacing w:val="-3"/>
        </w:rPr>
        <w:t xml:space="preserve"> </w:t>
      </w:r>
      <w:r>
        <w:t>and</w:t>
      </w:r>
      <w:r>
        <w:rPr>
          <w:spacing w:val="-4"/>
        </w:rPr>
        <w:t xml:space="preserve"> </w:t>
      </w:r>
      <w:r>
        <w:t>other</w:t>
      </w:r>
      <w:r>
        <w:rPr>
          <w:spacing w:val="-3"/>
        </w:rPr>
        <w:t xml:space="preserve"> </w:t>
      </w:r>
      <w:r>
        <w:t>related</w:t>
      </w:r>
      <w:r>
        <w:rPr>
          <w:spacing w:val="-3"/>
        </w:rPr>
        <w:t xml:space="preserve"> </w:t>
      </w:r>
      <w:r>
        <w:rPr>
          <w:spacing w:val="-2"/>
        </w:rPr>
        <w:t>costs.</w:t>
      </w:r>
    </w:p>
    <w:p w14:paraId="7EC023AE" w14:textId="77777777" w:rsidR="00163528" w:rsidRDefault="00163528" w:rsidP="00163528">
      <w:pPr>
        <w:pStyle w:val="FinancialStatementsNotesH1"/>
      </w:pPr>
      <w:bookmarkStart w:id="25" w:name="_Toc185410330"/>
      <w:r w:rsidRPr="00FA6EEC">
        <w:t>Note 4. Property, plant and equipment (PPE)</w:t>
      </w:r>
      <w:bookmarkEnd w:id="25"/>
      <w:r w:rsidRPr="00FA6EEC">
        <w:t xml:space="preserve"> </w:t>
      </w:r>
    </w:p>
    <w:p w14:paraId="2C25BB21" w14:textId="77777777" w:rsidR="00163528" w:rsidRDefault="00163528" w:rsidP="00163528">
      <w:pPr>
        <w:pStyle w:val="BodyParagraph"/>
      </w:pPr>
      <w:r w:rsidRPr="00FA6EEC">
        <w:t xml:space="preserve">VicScreen controls physical assets that are </w:t>
      </w:r>
      <w:proofErr w:type="spellStart"/>
      <w:r w:rsidRPr="00FA6EEC">
        <w:t>utilised</w:t>
      </w:r>
      <w:proofErr w:type="spellEnd"/>
      <w:r w:rsidRPr="00FA6EEC">
        <w:t xml:space="preserve"> in fulfilling its objectives and conducting its activities. These comprise of right-of-use assets, leasehold improvements, computer equipment and office equipment.</w:t>
      </w:r>
    </w:p>
    <w:p w14:paraId="3E88B0A3" w14:textId="6C24728C" w:rsidR="00163528" w:rsidRDefault="00163528" w:rsidP="00163528">
      <w:pPr>
        <w:pStyle w:val="FinancialStatementsNotesH2"/>
        <w:rPr>
          <w:lang w:val="en-AU"/>
        </w:rPr>
      </w:pPr>
      <w:bookmarkStart w:id="26" w:name="_Toc185410331"/>
      <w:r w:rsidRPr="00FA6EEC">
        <w:rPr>
          <w:lang w:val="en-AU"/>
        </w:rPr>
        <w:t>4.1</w:t>
      </w:r>
      <w:r w:rsidR="006B5D11">
        <w:rPr>
          <w:lang w:val="en-AU"/>
        </w:rPr>
        <w:tab/>
      </w:r>
      <w:r w:rsidRPr="00FA6EEC">
        <w:rPr>
          <w:lang w:val="en-AU"/>
        </w:rPr>
        <w:t>Total PPE</w:t>
      </w:r>
      <w:bookmarkEnd w:id="26"/>
    </w:p>
    <w:tbl>
      <w:tblPr>
        <w:tblStyle w:val="TableLight"/>
        <w:tblW w:w="0" w:type="auto"/>
        <w:tblLayout w:type="fixed"/>
        <w:tblLook w:val="04A0" w:firstRow="1" w:lastRow="0" w:firstColumn="1" w:lastColumn="0" w:noHBand="0" w:noVBand="1"/>
        <w:tblCaption w:val="Total PPE"/>
      </w:tblPr>
      <w:tblGrid>
        <w:gridCol w:w="3681"/>
        <w:gridCol w:w="1688"/>
        <w:gridCol w:w="1688"/>
        <w:gridCol w:w="1688"/>
      </w:tblGrid>
      <w:tr w:rsidR="00163528" w:rsidRPr="00D46F54" w14:paraId="04E91000" w14:textId="77777777" w:rsidTr="00B071FB">
        <w:trPr>
          <w:cnfStyle w:val="100000000000" w:firstRow="1" w:lastRow="0" w:firstColumn="0" w:lastColumn="0" w:oddVBand="0" w:evenVBand="0" w:oddHBand="0" w:evenHBand="0" w:firstRowFirstColumn="0" w:firstRowLastColumn="0" w:lastRowFirstColumn="0" w:lastRowLastColumn="0"/>
          <w:cantSplit/>
          <w:trHeight w:val="20"/>
        </w:trPr>
        <w:tc>
          <w:tcPr>
            <w:tcW w:w="3681" w:type="dxa"/>
            <w:shd w:val="clear" w:color="auto" w:fill="D9D9D9" w:themeFill="background1" w:themeFillShade="D9"/>
          </w:tcPr>
          <w:p w14:paraId="1CED3A47" w14:textId="77777777" w:rsidR="00163528" w:rsidRPr="00D46F54" w:rsidRDefault="00163528" w:rsidP="00A23FF2">
            <w:pPr>
              <w:pStyle w:val="TableBody14pt"/>
            </w:pPr>
            <w:bookmarkStart w:id="27" w:name="ColumnTitle_11"/>
            <w:bookmarkEnd w:id="27"/>
          </w:p>
        </w:tc>
        <w:tc>
          <w:tcPr>
            <w:tcW w:w="1688" w:type="dxa"/>
            <w:shd w:val="clear" w:color="auto" w:fill="D9D9D9" w:themeFill="background1" w:themeFillShade="D9"/>
          </w:tcPr>
          <w:p w14:paraId="53E18032" w14:textId="77777777" w:rsidR="00163528" w:rsidRPr="00D46F54" w:rsidRDefault="00163528" w:rsidP="00A23FF2">
            <w:pPr>
              <w:pStyle w:val="TableBody14pt"/>
            </w:pPr>
            <w:r w:rsidRPr="00D46F54">
              <w:t>Gross carrying amount ($)</w:t>
            </w:r>
          </w:p>
        </w:tc>
        <w:tc>
          <w:tcPr>
            <w:tcW w:w="1688" w:type="dxa"/>
            <w:shd w:val="clear" w:color="auto" w:fill="D9D9D9" w:themeFill="background1" w:themeFillShade="D9"/>
          </w:tcPr>
          <w:p w14:paraId="0CFFE62B" w14:textId="77777777" w:rsidR="00163528" w:rsidRPr="00D46F54" w:rsidRDefault="00163528" w:rsidP="00A23FF2">
            <w:pPr>
              <w:pStyle w:val="TableBody14pt"/>
            </w:pPr>
            <w:r w:rsidRPr="00D46F54">
              <w:t>Accumulated depreciation ($)</w:t>
            </w:r>
          </w:p>
        </w:tc>
        <w:tc>
          <w:tcPr>
            <w:tcW w:w="1688" w:type="dxa"/>
            <w:shd w:val="clear" w:color="auto" w:fill="D9D9D9" w:themeFill="background1" w:themeFillShade="D9"/>
          </w:tcPr>
          <w:p w14:paraId="502DB798" w14:textId="77777777" w:rsidR="00163528" w:rsidRPr="00D46F54" w:rsidRDefault="00163528" w:rsidP="00A23FF2">
            <w:pPr>
              <w:pStyle w:val="TableBody14pt"/>
            </w:pPr>
            <w:r w:rsidRPr="00D46F54">
              <w:t>Net carrying amount ($)</w:t>
            </w:r>
          </w:p>
        </w:tc>
      </w:tr>
      <w:tr w:rsidR="00163528" w:rsidRPr="00D46F54" w14:paraId="72A7DEF4" w14:textId="77777777" w:rsidTr="00DF1862">
        <w:trPr>
          <w:cantSplit/>
          <w:trHeight w:val="20"/>
        </w:trPr>
        <w:tc>
          <w:tcPr>
            <w:tcW w:w="3681" w:type="dxa"/>
            <w:shd w:val="clear" w:color="auto" w:fill="auto"/>
          </w:tcPr>
          <w:p w14:paraId="7C1771F0" w14:textId="77777777" w:rsidR="00163528" w:rsidRPr="00A23FF2" w:rsidRDefault="00163528" w:rsidP="00A23FF2">
            <w:pPr>
              <w:pStyle w:val="TableBody14pt"/>
              <w:rPr>
                <w:b/>
              </w:rPr>
            </w:pPr>
            <w:r w:rsidRPr="00A23FF2">
              <w:rPr>
                <w:b/>
              </w:rPr>
              <w:t>2023/24</w:t>
            </w:r>
          </w:p>
        </w:tc>
        <w:tc>
          <w:tcPr>
            <w:tcW w:w="1688" w:type="dxa"/>
            <w:shd w:val="clear" w:color="auto" w:fill="auto"/>
          </w:tcPr>
          <w:p w14:paraId="2A7B0F42" w14:textId="77777777" w:rsidR="00163528" w:rsidRPr="00A23FF2" w:rsidRDefault="00163528" w:rsidP="00A23FF2">
            <w:pPr>
              <w:pStyle w:val="TableBody14pt"/>
              <w:rPr>
                <w:b/>
              </w:rPr>
            </w:pPr>
          </w:p>
        </w:tc>
        <w:tc>
          <w:tcPr>
            <w:tcW w:w="1688" w:type="dxa"/>
            <w:shd w:val="clear" w:color="auto" w:fill="auto"/>
          </w:tcPr>
          <w:p w14:paraId="4E050F3F" w14:textId="77777777" w:rsidR="00163528" w:rsidRPr="00A23FF2" w:rsidRDefault="00163528" w:rsidP="00A23FF2">
            <w:pPr>
              <w:pStyle w:val="TableBody14pt"/>
              <w:rPr>
                <w:b/>
              </w:rPr>
            </w:pPr>
          </w:p>
        </w:tc>
        <w:tc>
          <w:tcPr>
            <w:tcW w:w="1688" w:type="dxa"/>
            <w:shd w:val="clear" w:color="auto" w:fill="auto"/>
          </w:tcPr>
          <w:p w14:paraId="3326CD89" w14:textId="77777777" w:rsidR="00163528" w:rsidRPr="00A23FF2" w:rsidRDefault="00163528" w:rsidP="00A23FF2">
            <w:pPr>
              <w:pStyle w:val="TableBody14pt"/>
              <w:rPr>
                <w:b/>
              </w:rPr>
            </w:pPr>
          </w:p>
        </w:tc>
      </w:tr>
      <w:tr w:rsidR="00163528" w:rsidRPr="00D46F54" w14:paraId="607F1013" w14:textId="77777777" w:rsidTr="00DF1862">
        <w:trPr>
          <w:cantSplit/>
          <w:trHeight w:val="20"/>
        </w:trPr>
        <w:tc>
          <w:tcPr>
            <w:tcW w:w="3681" w:type="dxa"/>
            <w:shd w:val="clear" w:color="auto" w:fill="auto"/>
          </w:tcPr>
          <w:p w14:paraId="2D211CD8" w14:textId="77777777" w:rsidR="00163528" w:rsidRPr="00D46F54" w:rsidRDefault="00163528" w:rsidP="00A23FF2">
            <w:pPr>
              <w:pStyle w:val="TableBody14pt"/>
            </w:pPr>
            <w:r w:rsidRPr="00D46F54">
              <w:t>Right-of-use assets</w:t>
            </w:r>
          </w:p>
        </w:tc>
        <w:tc>
          <w:tcPr>
            <w:tcW w:w="1688" w:type="dxa"/>
            <w:shd w:val="clear" w:color="auto" w:fill="auto"/>
          </w:tcPr>
          <w:p w14:paraId="6A5C5B04" w14:textId="77777777" w:rsidR="00163528" w:rsidRPr="00D46F54" w:rsidRDefault="00163528" w:rsidP="00A23FF2">
            <w:pPr>
              <w:pStyle w:val="TableBody14pt"/>
            </w:pPr>
            <w:r w:rsidRPr="00D46F54">
              <w:t>2,864,312</w:t>
            </w:r>
          </w:p>
        </w:tc>
        <w:tc>
          <w:tcPr>
            <w:tcW w:w="1688" w:type="dxa"/>
            <w:shd w:val="clear" w:color="auto" w:fill="auto"/>
          </w:tcPr>
          <w:p w14:paraId="741C8C68" w14:textId="77777777" w:rsidR="00163528" w:rsidRPr="00D46F54" w:rsidRDefault="00163528" w:rsidP="00A23FF2">
            <w:pPr>
              <w:pStyle w:val="TableBody14pt"/>
            </w:pPr>
            <w:r w:rsidRPr="00D46F54">
              <w:t>(511,484)</w:t>
            </w:r>
          </w:p>
        </w:tc>
        <w:tc>
          <w:tcPr>
            <w:tcW w:w="1688" w:type="dxa"/>
            <w:shd w:val="clear" w:color="auto" w:fill="auto"/>
          </w:tcPr>
          <w:p w14:paraId="06435776" w14:textId="77777777" w:rsidR="00163528" w:rsidRPr="00D46F54" w:rsidRDefault="00163528" w:rsidP="00A23FF2">
            <w:pPr>
              <w:pStyle w:val="TableBody14pt"/>
            </w:pPr>
            <w:r w:rsidRPr="00D46F54">
              <w:t>2,352,828</w:t>
            </w:r>
          </w:p>
        </w:tc>
      </w:tr>
      <w:tr w:rsidR="00163528" w:rsidRPr="00D46F54" w14:paraId="32A67616" w14:textId="77777777" w:rsidTr="00DF1862">
        <w:trPr>
          <w:cantSplit/>
          <w:trHeight w:val="20"/>
        </w:trPr>
        <w:tc>
          <w:tcPr>
            <w:tcW w:w="3681" w:type="dxa"/>
            <w:shd w:val="clear" w:color="auto" w:fill="auto"/>
          </w:tcPr>
          <w:p w14:paraId="05988A50" w14:textId="77777777" w:rsidR="00163528" w:rsidRPr="00D46F54" w:rsidRDefault="00163528" w:rsidP="00A23FF2">
            <w:pPr>
              <w:pStyle w:val="TableBody14pt"/>
            </w:pPr>
            <w:r w:rsidRPr="00D46F54">
              <w:t>Leasehold improvements</w:t>
            </w:r>
          </w:p>
        </w:tc>
        <w:tc>
          <w:tcPr>
            <w:tcW w:w="1688" w:type="dxa"/>
            <w:shd w:val="clear" w:color="auto" w:fill="auto"/>
          </w:tcPr>
          <w:p w14:paraId="47FED7A2" w14:textId="77777777" w:rsidR="00163528" w:rsidRPr="00D46F54" w:rsidRDefault="00163528" w:rsidP="00A23FF2">
            <w:pPr>
              <w:pStyle w:val="TableBody14pt"/>
            </w:pPr>
            <w:r w:rsidRPr="00D46F54">
              <w:t>590,791</w:t>
            </w:r>
          </w:p>
        </w:tc>
        <w:tc>
          <w:tcPr>
            <w:tcW w:w="1688" w:type="dxa"/>
            <w:shd w:val="clear" w:color="auto" w:fill="auto"/>
          </w:tcPr>
          <w:p w14:paraId="16A34103" w14:textId="77777777" w:rsidR="00163528" w:rsidRPr="00D46F54" w:rsidRDefault="00163528" w:rsidP="00A23FF2">
            <w:pPr>
              <w:pStyle w:val="TableBody14pt"/>
            </w:pPr>
            <w:r w:rsidRPr="00D46F54">
              <w:t>(99,651)</w:t>
            </w:r>
          </w:p>
        </w:tc>
        <w:tc>
          <w:tcPr>
            <w:tcW w:w="1688" w:type="dxa"/>
            <w:shd w:val="clear" w:color="auto" w:fill="auto"/>
          </w:tcPr>
          <w:p w14:paraId="1001DDCB" w14:textId="77777777" w:rsidR="00163528" w:rsidRPr="00D46F54" w:rsidRDefault="00163528" w:rsidP="00A23FF2">
            <w:pPr>
              <w:pStyle w:val="TableBody14pt"/>
            </w:pPr>
            <w:r w:rsidRPr="00D46F54">
              <w:t>491,140</w:t>
            </w:r>
          </w:p>
        </w:tc>
      </w:tr>
      <w:tr w:rsidR="00163528" w:rsidRPr="00D46F54" w14:paraId="1798A778" w14:textId="77777777" w:rsidTr="00DF1862">
        <w:trPr>
          <w:cantSplit/>
          <w:trHeight w:val="20"/>
        </w:trPr>
        <w:tc>
          <w:tcPr>
            <w:tcW w:w="3681" w:type="dxa"/>
            <w:shd w:val="clear" w:color="auto" w:fill="auto"/>
          </w:tcPr>
          <w:p w14:paraId="370CEC74" w14:textId="77777777" w:rsidR="00163528" w:rsidRPr="00D46F54" w:rsidRDefault="00163528" w:rsidP="00A23FF2">
            <w:pPr>
              <w:pStyle w:val="TableBody14pt"/>
            </w:pPr>
            <w:r w:rsidRPr="00D46F54">
              <w:t>Computer equipment</w:t>
            </w:r>
          </w:p>
        </w:tc>
        <w:tc>
          <w:tcPr>
            <w:tcW w:w="1688" w:type="dxa"/>
            <w:shd w:val="clear" w:color="auto" w:fill="auto"/>
          </w:tcPr>
          <w:p w14:paraId="05D7FC67" w14:textId="77777777" w:rsidR="00163528" w:rsidRPr="00D46F54" w:rsidRDefault="00163528" w:rsidP="00A23FF2">
            <w:pPr>
              <w:pStyle w:val="TableBody14pt"/>
            </w:pPr>
            <w:r w:rsidRPr="00D46F54">
              <w:t>704,128</w:t>
            </w:r>
          </w:p>
        </w:tc>
        <w:tc>
          <w:tcPr>
            <w:tcW w:w="1688" w:type="dxa"/>
            <w:shd w:val="clear" w:color="auto" w:fill="auto"/>
          </w:tcPr>
          <w:p w14:paraId="49FAC23A" w14:textId="77777777" w:rsidR="00163528" w:rsidRPr="00D46F54" w:rsidRDefault="00163528" w:rsidP="00A23FF2">
            <w:pPr>
              <w:pStyle w:val="TableBody14pt"/>
            </w:pPr>
            <w:r w:rsidRPr="00D46F54">
              <w:t>(398,263)</w:t>
            </w:r>
          </w:p>
        </w:tc>
        <w:tc>
          <w:tcPr>
            <w:tcW w:w="1688" w:type="dxa"/>
            <w:shd w:val="clear" w:color="auto" w:fill="auto"/>
          </w:tcPr>
          <w:p w14:paraId="33F9F780" w14:textId="77777777" w:rsidR="00163528" w:rsidRPr="00D46F54" w:rsidRDefault="00163528" w:rsidP="00A23FF2">
            <w:pPr>
              <w:pStyle w:val="TableBody14pt"/>
            </w:pPr>
            <w:r w:rsidRPr="00D46F54">
              <w:t>305,865</w:t>
            </w:r>
          </w:p>
        </w:tc>
      </w:tr>
      <w:tr w:rsidR="00163528" w:rsidRPr="00D46F54" w14:paraId="0CC5776E" w14:textId="77777777" w:rsidTr="00DF1862">
        <w:trPr>
          <w:cantSplit/>
          <w:trHeight w:val="20"/>
        </w:trPr>
        <w:tc>
          <w:tcPr>
            <w:tcW w:w="3681" w:type="dxa"/>
            <w:shd w:val="clear" w:color="auto" w:fill="auto"/>
          </w:tcPr>
          <w:p w14:paraId="565D6263" w14:textId="77777777" w:rsidR="00163528" w:rsidRPr="00D46F54" w:rsidRDefault="00163528" w:rsidP="00A23FF2">
            <w:pPr>
              <w:pStyle w:val="TableBody14pt"/>
            </w:pPr>
            <w:r w:rsidRPr="00D46F54">
              <w:t>Office equipment</w:t>
            </w:r>
          </w:p>
        </w:tc>
        <w:tc>
          <w:tcPr>
            <w:tcW w:w="1688" w:type="dxa"/>
            <w:shd w:val="clear" w:color="auto" w:fill="auto"/>
          </w:tcPr>
          <w:p w14:paraId="579447DB" w14:textId="77777777" w:rsidR="00163528" w:rsidRPr="00D46F54" w:rsidRDefault="00163528" w:rsidP="00A23FF2">
            <w:pPr>
              <w:pStyle w:val="TableBody14pt"/>
            </w:pPr>
            <w:r w:rsidRPr="00D46F54">
              <w:t>350,556</w:t>
            </w:r>
          </w:p>
        </w:tc>
        <w:tc>
          <w:tcPr>
            <w:tcW w:w="1688" w:type="dxa"/>
            <w:shd w:val="clear" w:color="auto" w:fill="auto"/>
          </w:tcPr>
          <w:p w14:paraId="6E9578DE" w14:textId="77777777" w:rsidR="00163528" w:rsidRPr="00D46F54" w:rsidRDefault="00163528" w:rsidP="00A23FF2">
            <w:pPr>
              <w:pStyle w:val="TableBody14pt"/>
            </w:pPr>
            <w:r w:rsidRPr="00D46F54">
              <w:t>(66,674)</w:t>
            </w:r>
          </w:p>
        </w:tc>
        <w:tc>
          <w:tcPr>
            <w:tcW w:w="1688" w:type="dxa"/>
            <w:shd w:val="clear" w:color="auto" w:fill="auto"/>
          </w:tcPr>
          <w:p w14:paraId="774AD475" w14:textId="77777777" w:rsidR="00163528" w:rsidRPr="00D46F54" w:rsidRDefault="00163528" w:rsidP="00A23FF2">
            <w:pPr>
              <w:pStyle w:val="TableBody14pt"/>
            </w:pPr>
            <w:r w:rsidRPr="00D46F54">
              <w:t>283,882</w:t>
            </w:r>
          </w:p>
        </w:tc>
      </w:tr>
      <w:tr w:rsidR="00163528" w:rsidRPr="00D46F54" w14:paraId="10C8C284" w14:textId="77777777" w:rsidTr="00DF1862">
        <w:trPr>
          <w:cantSplit/>
          <w:trHeight w:val="20"/>
        </w:trPr>
        <w:tc>
          <w:tcPr>
            <w:tcW w:w="3681" w:type="dxa"/>
            <w:shd w:val="clear" w:color="auto" w:fill="auto"/>
          </w:tcPr>
          <w:p w14:paraId="0E83723C" w14:textId="77777777" w:rsidR="00163528" w:rsidRPr="00A23FF2" w:rsidRDefault="00163528" w:rsidP="00A23FF2">
            <w:pPr>
              <w:pStyle w:val="TableBody14pt"/>
              <w:rPr>
                <w:b/>
              </w:rPr>
            </w:pPr>
            <w:r w:rsidRPr="00A23FF2">
              <w:rPr>
                <w:b/>
              </w:rPr>
              <w:t>TOTAL AT 30 JUNE 2024</w:t>
            </w:r>
          </w:p>
        </w:tc>
        <w:tc>
          <w:tcPr>
            <w:tcW w:w="1688" w:type="dxa"/>
            <w:shd w:val="clear" w:color="auto" w:fill="auto"/>
          </w:tcPr>
          <w:p w14:paraId="63C20EE8" w14:textId="77777777" w:rsidR="00163528" w:rsidRPr="00A23FF2" w:rsidRDefault="00163528" w:rsidP="00A23FF2">
            <w:pPr>
              <w:pStyle w:val="TableBody14pt"/>
              <w:rPr>
                <w:b/>
              </w:rPr>
            </w:pPr>
            <w:r w:rsidRPr="00A23FF2">
              <w:rPr>
                <w:b/>
              </w:rPr>
              <w:t>4,509,787</w:t>
            </w:r>
          </w:p>
        </w:tc>
        <w:tc>
          <w:tcPr>
            <w:tcW w:w="1688" w:type="dxa"/>
            <w:shd w:val="clear" w:color="auto" w:fill="auto"/>
          </w:tcPr>
          <w:p w14:paraId="26C2D371" w14:textId="77777777" w:rsidR="00163528" w:rsidRPr="00A23FF2" w:rsidRDefault="00163528" w:rsidP="00A23FF2">
            <w:pPr>
              <w:pStyle w:val="TableBody14pt"/>
              <w:rPr>
                <w:b/>
              </w:rPr>
            </w:pPr>
            <w:r w:rsidRPr="00A23FF2">
              <w:rPr>
                <w:b/>
              </w:rPr>
              <w:t>(1,076,072)</w:t>
            </w:r>
          </w:p>
        </w:tc>
        <w:tc>
          <w:tcPr>
            <w:tcW w:w="1688" w:type="dxa"/>
            <w:shd w:val="clear" w:color="auto" w:fill="auto"/>
          </w:tcPr>
          <w:p w14:paraId="1B3664E1" w14:textId="77777777" w:rsidR="00163528" w:rsidRPr="00A23FF2" w:rsidRDefault="00163528" w:rsidP="00A23FF2">
            <w:pPr>
              <w:pStyle w:val="TableBody14pt"/>
              <w:rPr>
                <w:b/>
              </w:rPr>
            </w:pPr>
            <w:r w:rsidRPr="00A23FF2">
              <w:rPr>
                <w:b/>
              </w:rPr>
              <w:t>3,433,715</w:t>
            </w:r>
          </w:p>
        </w:tc>
      </w:tr>
      <w:tr w:rsidR="00163528" w:rsidRPr="00D46F54" w14:paraId="354EAB05" w14:textId="77777777" w:rsidTr="00DF1862">
        <w:trPr>
          <w:cantSplit/>
          <w:trHeight w:val="20"/>
        </w:trPr>
        <w:tc>
          <w:tcPr>
            <w:tcW w:w="3681" w:type="dxa"/>
            <w:shd w:val="clear" w:color="auto" w:fill="auto"/>
          </w:tcPr>
          <w:p w14:paraId="00DAECF7" w14:textId="77777777" w:rsidR="00163528" w:rsidRPr="00A23FF2" w:rsidRDefault="00163528" w:rsidP="00A23FF2">
            <w:pPr>
              <w:pStyle w:val="TableBody14pt"/>
              <w:rPr>
                <w:b/>
              </w:rPr>
            </w:pPr>
            <w:r w:rsidRPr="00A23FF2">
              <w:rPr>
                <w:b/>
              </w:rPr>
              <w:lastRenderedPageBreak/>
              <w:t>2022/23</w:t>
            </w:r>
          </w:p>
        </w:tc>
        <w:tc>
          <w:tcPr>
            <w:tcW w:w="1688" w:type="dxa"/>
            <w:shd w:val="clear" w:color="auto" w:fill="auto"/>
          </w:tcPr>
          <w:p w14:paraId="69C17D3F" w14:textId="77777777" w:rsidR="00163528" w:rsidRPr="00A23FF2" w:rsidRDefault="00163528" w:rsidP="00A23FF2">
            <w:pPr>
              <w:pStyle w:val="TableBody14pt"/>
              <w:rPr>
                <w:b/>
              </w:rPr>
            </w:pPr>
          </w:p>
        </w:tc>
        <w:tc>
          <w:tcPr>
            <w:tcW w:w="1688" w:type="dxa"/>
            <w:shd w:val="clear" w:color="auto" w:fill="auto"/>
          </w:tcPr>
          <w:p w14:paraId="3EEEB899" w14:textId="77777777" w:rsidR="00163528" w:rsidRPr="00A23FF2" w:rsidRDefault="00163528" w:rsidP="00A23FF2">
            <w:pPr>
              <w:pStyle w:val="TableBody14pt"/>
              <w:rPr>
                <w:b/>
              </w:rPr>
            </w:pPr>
          </w:p>
        </w:tc>
        <w:tc>
          <w:tcPr>
            <w:tcW w:w="1688" w:type="dxa"/>
            <w:shd w:val="clear" w:color="auto" w:fill="auto"/>
          </w:tcPr>
          <w:p w14:paraId="672C9B4C" w14:textId="77777777" w:rsidR="00163528" w:rsidRPr="00A23FF2" w:rsidRDefault="00163528" w:rsidP="00A23FF2">
            <w:pPr>
              <w:pStyle w:val="TableBody14pt"/>
              <w:rPr>
                <w:b/>
              </w:rPr>
            </w:pPr>
          </w:p>
        </w:tc>
      </w:tr>
      <w:tr w:rsidR="00163528" w:rsidRPr="00D46F54" w14:paraId="725D114B" w14:textId="77777777" w:rsidTr="00DF1862">
        <w:trPr>
          <w:cantSplit/>
          <w:trHeight w:val="20"/>
        </w:trPr>
        <w:tc>
          <w:tcPr>
            <w:tcW w:w="3681" w:type="dxa"/>
            <w:shd w:val="clear" w:color="auto" w:fill="auto"/>
          </w:tcPr>
          <w:p w14:paraId="2603B4B0" w14:textId="77777777" w:rsidR="00163528" w:rsidRPr="00D46F54" w:rsidRDefault="00163528" w:rsidP="00A23FF2">
            <w:pPr>
              <w:pStyle w:val="TableBody14pt"/>
            </w:pPr>
            <w:r w:rsidRPr="00D46F54">
              <w:t>Right-of-use assets</w:t>
            </w:r>
          </w:p>
        </w:tc>
        <w:tc>
          <w:tcPr>
            <w:tcW w:w="1688" w:type="dxa"/>
            <w:shd w:val="clear" w:color="auto" w:fill="auto"/>
          </w:tcPr>
          <w:p w14:paraId="77377D8E" w14:textId="77777777" w:rsidR="00163528" w:rsidRPr="00D46F54" w:rsidRDefault="00163528" w:rsidP="00A23FF2">
            <w:pPr>
              <w:pStyle w:val="TableBody14pt"/>
            </w:pPr>
            <w:r w:rsidRPr="00D46F54">
              <w:t>2,864,312</w:t>
            </w:r>
          </w:p>
        </w:tc>
        <w:tc>
          <w:tcPr>
            <w:tcW w:w="1688" w:type="dxa"/>
            <w:shd w:val="clear" w:color="auto" w:fill="auto"/>
          </w:tcPr>
          <w:p w14:paraId="26D8A494" w14:textId="77777777" w:rsidR="00163528" w:rsidRPr="00D46F54" w:rsidRDefault="00163528" w:rsidP="00A23FF2">
            <w:pPr>
              <w:pStyle w:val="TableBody14pt"/>
            </w:pPr>
            <w:r w:rsidRPr="00D46F54">
              <w:t>(102,297)</w:t>
            </w:r>
          </w:p>
        </w:tc>
        <w:tc>
          <w:tcPr>
            <w:tcW w:w="1688" w:type="dxa"/>
            <w:shd w:val="clear" w:color="auto" w:fill="auto"/>
          </w:tcPr>
          <w:p w14:paraId="602E7C22" w14:textId="77777777" w:rsidR="00163528" w:rsidRPr="00D46F54" w:rsidRDefault="00163528" w:rsidP="00A23FF2">
            <w:pPr>
              <w:pStyle w:val="TableBody14pt"/>
            </w:pPr>
            <w:r w:rsidRPr="00D46F54">
              <w:t>2,762,015</w:t>
            </w:r>
          </w:p>
        </w:tc>
      </w:tr>
      <w:tr w:rsidR="00163528" w:rsidRPr="00D46F54" w14:paraId="4DDCA39A" w14:textId="77777777" w:rsidTr="00DF1862">
        <w:trPr>
          <w:cantSplit/>
          <w:trHeight w:val="20"/>
        </w:trPr>
        <w:tc>
          <w:tcPr>
            <w:tcW w:w="3681" w:type="dxa"/>
            <w:shd w:val="clear" w:color="auto" w:fill="auto"/>
          </w:tcPr>
          <w:p w14:paraId="776D6E7E" w14:textId="77777777" w:rsidR="00163528" w:rsidRPr="00D46F54" w:rsidRDefault="00163528" w:rsidP="00A23FF2">
            <w:pPr>
              <w:pStyle w:val="TableBody14pt"/>
            </w:pPr>
            <w:r w:rsidRPr="00D46F54">
              <w:t>Leasehold improvements</w:t>
            </w:r>
          </w:p>
        </w:tc>
        <w:tc>
          <w:tcPr>
            <w:tcW w:w="1688" w:type="dxa"/>
            <w:shd w:val="clear" w:color="auto" w:fill="auto"/>
          </w:tcPr>
          <w:p w14:paraId="3C34C88B" w14:textId="77777777" w:rsidR="00163528" w:rsidRPr="00D46F54" w:rsidRDefault="00163528" w:rsidP="00A23FF2">
            <w:pPr>
              <w:pStyle w:val="TableBody14pt"/>
            </w:pPr>
            <w:r w:rsidRPr="00D46F54">
              <w:t>590,791</w:t>
            </w:r>
          </w:p>
        </w:tc>
        <w:tc>
          <w:tcPr>
            <w:tcW w:w="1688" w:type="dxa"/>
            <w:shd w:val="clear" w:color="auto" w:fill="auto"/>
          </w:tcPr>
          <w:p w14:paraId="4FFE3E35" w14:textId="77777777" w:rsidR="00163528" w:rsidRPr="00D46F54" w:rsidRDefault="00163528" w:rsidP="00A23FF2">
            <w:pPr>
              <w:pStyle w:val="TableBody14pt"/>
            </w:pPr>
            <w:r w:rsidRPr="00D46F54">
              <w:t>(14,236)</w:t>
            </w:r>
          </w:p>
        </w:tc>
        <w:tc>
          <w:tcPr>
            <w:tcW w:w="1688" w:type="dxa"/>
            <w:shd w:val="clear" w:color="auto" w:fill="auto"/>
          </w:tcPr>
          <w:p w14:paraId="67A55C8E" w14:textId="77777777" w:rsidR="00163528" w:rsidRPr="00D46F54" w:rsidRDefault="00163528" w:rsidP="00A23FF2">
            <w:pPr>
              <w:pStyle w:val="TableBody14pt"/>
            </w:pPr>
            <w:r w:rsidRPr="00D46F54">
              <w:t>576,555</w:t>
            </w:r>
          </w:p>
        </w:tc>
      </w:tr>
      <w:tr w:rsidR="00163528" w:rsidRPr="00D46F54" w14:paraId="6DBA4B38" w14:textId="77777777" w:rsidTr="00DF1862">
        <w:trPr>
          <w:cantSplit/>
          <w:trHeight w:val="20"/>
        </w:trPr>
        <w:tc>
          <w:tcPr>
            <w:tcW w:w="3681" w:type="dxa"/>
            <w:shd w:val="clear" w:color="auto" w:fill="auto"/>
          </w:tcPr>
          <w:p w14:paraId="247D39FE" w14:textId="77777777" w:rsidR="00163528" w:rsidRPr="00D46F54" w:rsidRDefault="00163528" w:rsidP="00A23FF2">
            <w:pPr>
              <w:pStyle w:val="TableBody14pt"/>
            </w:pPr>
            <w:r w:rsidRPr="00D46F54">
              <w:t>Computer equipment</w:t>
            </w:r>
          </w:p>
        </w:tc>
        <w:tc>
          <w:tcPr>
            <w:tcW w:w="1688" w:type="dxa"/>
            <w:shd w:val="clear" w:color="auto" w:fill="auto"/>
          </w:tcPr>
          <w:p w14:paraId="73268017" w14:textId="77777777" w:rsidR="00163528" w:rsidRPr="00D46F54" w:rsidRDefault="00163528" w:rsidP="00A23FF2">
            <w:pPr>
              <w:pStyle w:val="TableBody14pt"/>
            </w:pPr>
            <w:r w:rsidRPr="00D46F54">
              <w:t>696,244</w:t>
            </w:r>
          </w:p>
        </w:tc>
        <w:tc>
          <w:tcPr>
            <w:tcW w:w="1688" w:type="dxa"/>
            <w:shd w:val="clear" w:color="auto" w:fill="auto"/>
          </w:tcPr>
          <w:p w14:paraId="270CE2C0" w14:textId="77777777" w:rsidR="00163528" w:rsidRPr="00D46F54" w:rsidRDefault="00163528" w:rsidP="00A23FF2">
            <w:pPr>
              <w:pStyle w:val="TableBody14pt"/>
            </w:pPr>
            <w:r w:rsidRPr="00D46F54">
              <w:t>(336,493)</w:t>
            </w:r>
          </w:p>
        </w:tc>
        <w:tc>
          <w:tcPr>
            <w:tcW w:w="1688" w:type="dxa"/>
            <w:shd w:val="clear" w:color="auto" w:fill="auto"/>
          </w:tcPr>
          <w:p w14:paraId="3463A4E9" w14:textId="77777777" w:rsidR="00163528" w:rsidRPr="00D46F54" w:rsidRDefault="00163528" w:rsidP="00A23FF2">
            <w:pPr>
              <w:pStyle w:val="TableBody14pt"/>
            </w:pPr>
            <w:r w:rsidRPr="00D46F54">
              <w:t>359,751</w:t>
            </w:r>
          </w:p>
        </w:tc>
      </w:tr>
      <w:tr w:rsidR="00163528" w:rsidRPr="00D46F54" w14:paraId="60BAFD90" w14:textId="77777777" w:rsidTr="00DF1862">
        <w:trPr>
          <w:cantSplit/>
          <w:trHeight w:val="20"/>
        </w:trPr>
        <w:tc>
          <w:tcPr>
            <w:tcW w:w="3681" w:type="dxa"/>
            <w:shd w:val="clear" w:color="auto" w:fill="auto"/>
          </w:tcPr>
          <w:p w14:paraId="1EE4959D" w14:textId="77777777" w:rsidR="00163528" w:rsidRPr="00D46F54" w:rsidRDefault="00163528" w:rsidP="00A23FF2">
            <w:pPr>
              <w:pStyle w:val="TableBody14pt"/>
            </w:pPr>
            <w:r w:rsidRPr="00D46F54">
              <w:t>Office equipment</w:t>
            </w:r>
          </w:p>
        </w:tc>
        <w:tc>
          <w:tcPr>
            <w:tcW w:w="1688" w:type="dxa"/>
            <w:shd w:val="clear" w:color="auto" w:fill="auto"/>
          </w:tcPr>
          <w:p w14:paraId="424C5BA9" w14:textId="77777777" w:rsidR="00163528" w:rsidRPr="00D46F54" w:rsidRDefault="00163528" w:rsidP="00A23FF2">
            <w:pPr>
              <w:pStyle w:val="TableBody14pt"/>
            </w:pPr>
            <w:r w:rsidRPr="00D46F54">
              <w:t>268,308</w:t>
            </w:r>
          </w:p>
        </w:tc>
        <w:tc>
          <w:tcPr>
            <w:tcW w:w="1688" w:type="dxa"/>
            <w:shd w:val="clear" w:color="auto" w:fill="auto"/>
          </w:tcPr>
          <w:p w14:paraId="06654202" w14:textId="77777777" w:rsidR="00163528" w:rsidRPr="00D46F54" w:rsidRDefault="00163528" w:rsidP="00A23FF2">
            <w:pPr>
              <w:pStyle w:val="TableBody14pt"/>
            </w:pPr>
            <w:r w:rsidRPr="00D46F54">
              <w:t>(15,089)</w:t>
            </w:r>
          </w:p>
        </w:tc>
        <w:tc>
          <w:tcPr>
            <w:tcW w:w="1688" w:type="dxa"/>
            <w:shd w:val="clear" w:color="auto" w:fill="auto"/>
          </w:tcPr>
          <w:p w14:paraId="75A1F182" w14:textId="77777777" w:rsidR="00163528" w:rsidRPr="00D46F54" w:rsidRDefault="00163528" w:rsidP="00A23FF2">
            <w:pPr>
              <w:pStyle w:val="TableBody14pt"/>
            </w:pPr>
            <w:r w:rsidRPr="00D46F54">
              <w:t>253,219</w:t>
            </w:r>
          </w:p>
        </w:tc>
      </w:tr>
      <w:tr w:rsidR="00163528" w:rsidRPr="00D46F54" w14:paraId="6D43719E" w14:textId="77777777" w:rsidTr="00DF1862">
        <w:trPr>
          <w:cantSplit/>
          <w:trHeight w:val="20"/>
        </w:trPr>
        <w:tc>
          <w:tcPr>
            <w:tcW w:w="3681" w:type="dxa"/>
            <w:shd w:val="clear" w:color="auto" w:fill="auto"/>
          </w:tcPr>
          <w:p w14:paraId="009E6864" w14:textId="77777777" w:rsidR="00163528" w:rsidRPr="00A23FF2" w:rsidRDefault="00163528" w:rsidP="00A23FF2">
            <w:pPr>
              <w:pStyle w:val="TableBody14pt"/>
              <w:rPr>
                <w:b/>
              </w:rPr>
            </w:pPr>
            <w:r w:rsidRPr="00A23FF2">
              <w:rPr>
                <w:b/>
              </w:rPr>
              <w:t>TOTAL AT 30 JUNE 2023</w:t>
            </w:r>
          </w:p>
        </w:tc>
        <w:tc>
          <w:tcPr>
            <w:tcW w:w="1688" w:type="dxa"/>
            <w:shd w:val="clear" w:color="auto" w:fill="auto"/>
          </w:tcPr>
          <w:p w14:paraId="58176718" w14:textId="77777777" w:rsidR="00163528" w:rsidRPr="00A23FF2" w:rsidRDefault="00163528" w:rsidP="00A23FF2">
            <w:pPr>
              <w:pStyle w:val="TableBody14pt"/>
              <w:rPr>
                <w:b/>
              </w:rPr>
            </w:pPr>
            <w:r w:rsidRPr="00A23FF2">
              <w:rPr>
                <w:b/>
              </w:rPr>
              <w:t>4,419,655</w:t>
            </w:r>
          </w:p>
        </w:tc>
        <w:tc>
          <w:tcPr>
            <w:tcW w:w="1688" w:type="dxa"/>
            <w:shd w:val="clear" w:color="auto" w:fill="auto"/>
          </w:tcPr>
          <w:p w14:paraId="14DAE85A" w14:textId="77777777" w:rsidR="00163528" w:rsidRPr="00A23FF2" w:rsidRDefault="00163528" w:rsidP="00A23FF2">
            <w:pPr>
              <w:pStyle w:val="TableBody14pt"/>
              <w:rPr>
                <w:b/>
              </w:rPr>
            </w:pPr>
            <w:r w:rsidRPr="00A23FF2">
              <w:rPr>
                <w:b/>
              </w:rPr>
              <w:t>(468,115)</w:t>
            </w:r>
          </w:p>
        </w:tc>
        <w:tc>
          <w:tcPr>
            <w:tcW w:w="1688" w:type="dxa"/>
            <w:shd w:val="clear" w:color="auto" w:fill="auto"/>
          </w:tcPr>
          <w:p w14:paraId="2D108177" w14:textId="77777777" w:rsidR="00163528" w:rsidRPr="00A23FF2" w:rsidRDefault="00163528" w:rsidP="00A23FF2">
            <w:pPr>
              <w:pStyle w:val="TableBody14pt"/>
              <w:rPr>
                <w:b/>
              </w:rPr>
            </w:pPr>
            <w:r w:rsidRPr="00A23FF2">
              <w:rPr>
                <w:b/>
              </w:rPr>
              <w:t>3,951,540</w:t>
            </w:r>
          </w:p>
        </w:tc>
      </w:tr>
    </w:tbl>
    <w:p w14:paraId="4F6AADDD" w14:textId="77777777" w:rsidR="00163528" w:rsidRDefault="00163528" w:rsidP="00163528">
      <w:pPr>
        <w:pStyle w:val="BodyParagraph"/>
      </w:pPr>
    </w:p>
    <w:p w14:paraId="4A9CCDAD" w14:textId="77777777" w:rsidR="00163528" w:rsidRDefault="00163528" w:rsidP="00163528">
      <w:pPr>
        <w:pStyle w:val="BodyParagraph"/>
      </w:pPr>
      <w:r>
        <w:t>Where the assets included in this section are carried at fair value, additional information is disclosed in Note 7.4 in connection with how those fair values were determined.</w:t>
      </w:r>
    </w:p>
    <w:p w14:paraId="7C8B503E" w14:textId="77777777" w:rsidR="00163528" w:rsidRPr="007278BA" w:rsidRDefault="00163528" w:rsidP="00DE40C7">
      <w:pPr>
        <w:pStyle w:val="FinancialStatementsNotesH3"/>
      </w:pPr>
      <w:r w:rsidRPr="007278BA">
        <w:t>Initial recognition – Right-of-use asset</w:t>
      </w:r>
    </w:p>
    <w:p w14:paraId="07925808" w14:textId="77777777" w:rsidR="00163528" w:rsidRDefault="00163528" w:rsidP="00163528">
      <w:pPr>
        <w:pStyle w:val="BodyParagraph"/>
      </w:pPr>
      <w:r>
        <w:t xml:space="preserve">VicScreen </w:t>
      </w:r>
      <w:proofErr w:type="spellStart"/>
      <w:r>
        <w:t>recognises</w:t>
      </w:r>
      <w:proofErr w:type="spellEnd"/>
      <w:r>
        <w:t xml:space="preserve"> a right-of-use asset and a lease liability at the lease commencement date. The right-of-use asset is initially measured at cost which comprises the initial amount of the lease liability adjusted for:</w:t>
      </w:r>
    </w:p>
    <w:p w14:paraId="1447E7FA" w14:textId="77777777" w:rsidR="00163528" w:rsidRDefault="00163528" w:rsidP="00163528">
      <w:pPr>
        <w:pStyle w:val="BulletList"/>
      </w:pPr>
      <w:r>
        <w:t>any lease payments made at or before the commencement date, plus</w:t>
      </w:r>
    </w:p>
    <w:p w14:paraId="259B16B9" w14:textId="77777777" w:rsidR="00163528" w:rsidRDefault="00163528" w:rsidP="00163528">
      <w:pPr>
        <w:pStyle w:val="BulletList"/>
      </w:pPr>
      <w:r>
        <w:t>any initial direct costs incurred, and</w:t>
      </w:r>
    </w:p>
    <w:p w14:paraId="49C373D3" w14:textId="77777777" w:rsidR="00163528" w:rsidRDefault="00163528" w:rsidP="00163528">
      <w:pPr>
        <w:pStyle w:val="BulletList"/>
      </w:pPr>
      <w:r>
        <w:t>an estimate of costs to dismantle and remove the underlying asset or to restore the underlying asset or the site on which it is located, less any lease incentives received.</w:t>
      </w:r>
    </w:p>
    <w:p w14:paraId="6A3F3D77" w14:textId="77777777" w:rsidR="00163528" w:rsidRPr="0090065E" w:rsidRDefault="00163528" w:rsidP="00DE40C7">
      <w:pPr>
        <w:pStyle w:val="FinancialStatementsNotesH3"/>
      </w:pPr>
      <w:r w:rsidRPr="0090065E">
        <w:t>Initial recognition – All other PPE</w:t>
      </w:r>
    </w:p>
    <w:p w14:paraId="1725F9F1" w14:textId="77777777" w:rsidR="00163528" w:rsidRDefault="00163528" w:rsidP="00163528">
      <w:pPr>
        <w:pStyle w:val="BodyParagraph"/>
      </w:pPr>
      <w:r>
        <w:lastRenderedPageBreak/>
        <w:t xml:space="preserve">Items of PPE are initially measured at cost. Where an asset is acquired for no or nominal cost, the cost is its fair value at the date of acquisition. The cost of leasehold improvements is </w:t>
      </w:r>
      <w:proofErr w:type="spellStart"/>
      <w:r>
        <w:t>capitalised</w:t>
      </w:r>
      <w:proofErr w:type="spellEnd"/>
      <w:r>
        <w:t xml:space="preserve"> and depreciated over the shorter of the remaining term of the lease or their estimated useful lives. PPE with a cost </w:t>
      </w:r>
      <w:proofErr w:type="gramStart"/>
      <w:r>
        <w:t>in excess of</w:t>
      </w:r>
      <w:proofErr w:type="gramEnd"/>
      <w:r>
        <w:t xml:space="preserve"> $500 are </w:t>
      </w:r>
      <w:proofErr w:type="spellStart"/>
      <w:r>
        <w:t>capitalised</w:t>
      </w:r>
      <w:proofErr w:type="spellEnd"/>
      <w:r>
        <w:t>.</w:t>
      </w:r>
    </w:p>
    <w:p w14:paraId="17422A50" w14:textId="77777777" w:rsidR="00A23FF2" w:rsidRDefault="00A23FF2" w:rsidP="00242745"/>
    <w:p w14:paraId="26F241C2" w14:textId="06C6E4BF" w:rsidR="00163528" w:rsidRPr="00DE40C7" w:rsidRDefault="00163528" w:rsidP="00DE40C7">
      <w:pPr>
        <w:pStyle w:val="FinancialStatementsNotesH3"/>
      </w:pPr>
      <w:r w:rsidRPr="00DE40C7">
        <w:t>Subsequent measurement – Right-of-use asset</w:t>
      </w:r>
    </w:p>
    <w:p w14:paraId="36D17396" w14:textId="77777777" w:rsidR="00163528" w:rsidRDefault="00163528" w:rsidP="00163528">
      <w:pPr>
        <w:pStyle w:val="BodyParagraph"/>
      </w:pPr>
      <w:r>
        <w:t xml:space="preserve">VicScreen depreciates right-of-use assets on a </w:t>
      </w:r>
      <w:proofErr w:type="gramStart"/>
      <w:r>
        <w:t>straight line</w:t>
      </w:r>
      <w:proofErr w:type="gramEnd"/>
      <w:r>
        <w:t xml:space="preserve"> basis from the lease commencement date to the earlier of the end of the useful life of the right-of-use asset or the end of the lease term. Right-of-use assets are also subject to revaluation.</w:t>
      </w:r>
    </w:p>
    <w:p w14:paraId="1C4C1F9B" w14:textId="77777777" w:rsidR="00163528" w:rsidRDefault="00163528" w:rsidP="00163528">
      <w:pPr>
        <w:pStyle w:val="BodyParagraph"/>
      </w:pPr>
      <w:r>
        <w:t>Right-of-use assets are periodically reduced by impairment losses, if any and adjusted for certain remeasurements of the lease liability.</w:t>
      </w:r>
    </w:p>
    <w:p w14:paraId="2F65362E" w14:textId="77777777" w:rsidR="00163528" w:rsidRPr="00242745" w:rsidRDefault="00163528" w:rsidP="00242745">
      <w:pPr>
        <w:pStyle w:val="FinancialStatementsNotesH3"/>
      </w:pPr>
      <w:r w:rsidRPr="00242745">
        <w:t>Subsequent measurement – All other PPE</w:t>
      </w:r>
    </w:p>
    <w:p w14:paraId="58DC5761" w14:textId="77777777" w:rsidR="00163528" w:rsidRDefault="00163528" w:rsidP="00163528">
      <w:pPr>
        <w:pStyle w:val="BodyParagraph"/>
      </w:pPr>
      <w:r>
        <w:t>PPE are subsequently measured at fair value less accumulated depreciation and any allowance for impairment. Depreciated historical cost is generally a reasonable proxy for fair value because of the short useful lives of the assets concerned.</w:t>
      </w:r>
    </w:p>
    <w:tbl>
      <w:tblPr>
        <w:tblStyle w:val="TableLight"/>
        <w:tblW w:w="0" w:type="auto"/>
        <w:tblLayout w:type="fixed"/>
        <w:tblLook w:val="04A0" w:firstRow="1" w:lastRow="0" w:firstColumn="1" w:lastColumn="0" w:noHBand="0" w:noVBand="1"/>
      </w:tblPr>
      <w:tblGrid>
        <w:gridCol w:w="1980"/>
        <w:gridCol w:w="1353"/>
        <w:gridCol w:w="1353"/>
        <w:gridCol w:w="1353"/>
        <w:gridCol w:w="1353"/>
        <w:gridCol w:w="1353"/>
      </w:tblGrid>
      <w:tr w:rsidR="00163528" w:rsidRPr="00341680" w14:paraId="44D9AC47" w14:textId="77777777" w:rsidTr="00A23FF2">
        <w:trPr>
          <w:cnfStyle w:val="100000000000" w:firstRow="1" w:lastRow="0" w:firstColumn="0" w:lastColumn="0" w:oddVBand="0" w:evenVBand="0" w:oddHBand="0" w:evenHBand="0" w:firstRowFirstColumn="0" w:firstRowLastColumn="0" w:lastRowFirstColumn="0" w:lastRowLastColumn="0"/>
          <w:tblHeader/>
        </w:trPr>
        <w:tc>
          <w:tcPr>
            <w:tcW w:w="1980" w:type="dxa"/>
            <w:shd w:val="clear" w:color="auto" w:fill="D9D9D9" w:themeFill="background1" w:themeFillShade="D9"/>
          </w:tcPr>
          <w:p w14:paraId="181107D2" w14:textId="77777777" w:rsidR="00163528" w:rsidRPr="00341680" w:rsidRDefault="00163528" w:rsidP="00DF1862">
            <w:pPr>
              <w:pStyle w:val="TableBody"/>
            </w:pPr>
            <w:bookmarkStart w:id="28" w:name="ColumnTitle_12"/>
            <w:bookmarkEnd w:id="28"/>
          </w:p>
        </w:tc>
        <w:tc>
          <w:tcPr>
            <w:tcW w:w="1353" w:type="dxa"/>
            <w:shd w:val="clear" w:color="auto" w:fill="D9D9D9" w:themeFill="background1" w:themeFillShade="D9"/>
          </w:tcPr>
          <w:p w14:paraId="6065C620" w14:textId="77777777" w:rsidR="00163528" w:rsidRPr="00341680" w:rsidRDefault="00163528" w:rsidP="00DF1862">
            <w:pPr>
              <w:pStyle w:val="TableBody"/>
            </w:pPr>
            <w:r w:rsidRPr="00341680">
              <w:t>Right-of-use</w:t>
            </w:r>
            <w:r>
              <w:t xml:space="preserve"> </w:t>
            </w:r>
            <w:r w:rsidRPr="00341680">
              <w:t>assets</w:t>
            </w:r>
            <w:r>
              <w:br/>
            </w:r>
            <w:r w:rsidRPr="00341680">
              <w:t>($)</w:t>
            </w:r>
          </w:p>
        </w:tc>
        <w:tc>
          <w:tcPr>
            <w:tcW w:w="1353" w:type="dxa"/>
            <w:shd w:val="clear" w:color="auto" w:fill="D9D9D9" w:themeFill="background1" w:themeFillShade="D9"/>
          </w:tcPr>
          <w:p w14:paraId="3B6E945D" w14:textId="77777777" w:rsidR="00163528" w:rsidRPr="00341680" w:rsidRDefault="00163528" w:rsidP="00DF1862">
            <w:pPr>
              <w:pStyle w:val="TableBody"/>
            </w:pPr>
            <w:r w:rsidRPr="00341680">
              <w:t>Leasehold improvements</w:t>
            </w:r>
            <w:r>
              <w:br/>
            </w:r>
            <w:r w:rsidRPr="00341680">
              <w:t>($)</w:t>
            </w:r>
          </w:p>
        </w:tc>
        <w:tc>
          <w:tcPr>
            <w:tcW w:w="1353" w:type="dxa"/>
            <w:shd w:val="clear" w:color="auto" w:fill="D9D9D9" w:themeFill="background1" w:themeFillShade="D9"/>
          </w:tcPr>
          <w:p w14:paraId="1C3E8C5A" w14:textId="77777777" w:rsidR="00163528" w:rsidRPr="00341680" w:rsidRDefault="00163528" w:rsidP="00DF1862">
            <w:pPr>
              <w:pStyle w:val="TableBody"/>
            </w:pPr>
            <w:r w:rsidRPr="00341680">
              <w:t>Computer equipment</w:t>
            </w:r>
            <w:r>
              <w:br/>
            </w:r>
            <w:r w:rsidRPr="00341680">
              <w:t>($)</w:t>
            </w:r>
          </w:p>
        </w:tc>
        <w:tc>
          <w:tcPr>
            <w:tcW w:w="1353" w:type="dxa"/>
            <w:shd w:val="clear" w:color="auto" w:fill="D9D9D9" w:themeFill="background1" w:themeFillShade="D9"/>
          </w:tcPr>
          <w:p w14:paraId="269B26FF" w14:textId="77777777" w:rsidR="00163528" w:rsidRPr="00341680" w:rsidRDefault="00163528" w:rsidP="00DF1862">
            <w:pPr>
              <w:pStyle w:val="TableBody"/>
            </w:pPr>
            <w:r w:rsidRPr="00341680">
              <w:t>Office equipment</w:t>
            </w:r>
            <w:r>
              <w:br/>
            </w:r>
            <w:r w:rsidRPr="00341680">
              <w:t>($)</w:t>
            </w:r>
          </w:p>
        </w:tc>
        <w:tc>
          <w:tcPr>
            <w:tcW w:w="1353" w:type="dxa"/>
            <w:shd w:val="clear" w:color="auto" w:fill="D9D9D9" w:themeFill="background1" w:themeFillShade="D9"/>
          </w:tcPr>
          <w:p w14:paraId="2933D75C" w14:textId="77777777" w:rsidR="00163528" w:rsidRPr="00341680" w:rsidRDefault="00163528" w:rsidP="00DF1862">
            <w:pPr>
              <w:pStyle w:val="TableBody"/>
            </w:pPr>
            <w:r w:rsidRPr="00341680">
              <w:t>Total ($)</w:t>
            </w:r>
          </w:p>
        </w:tc>
      </w:tr>
      <w:tr w:rsidR="00163528" w:rsidRPr="00341680" w14:paraId="35F50F99" w14:textId="77777777" w:rsidTr="00A23FF2">
        <w:tc>
          <w:tcPr>
            <w:tcW w:w="1980" w:type="dxa"/>
            <w:shd w:val="clear" w:color="auto" w:fill="auto"/>
          </w:tcPr>
          <w:p w14:paraId="6DB3010C" w14:textId="77777777" w:rsidR="00163528" w:rsidRPr="00501C10" w:rsidRDefault="00163528" w:rsidP="00DF1862">
            <w:pPr>
              <w:pStyle w:val="TableBody"/>
              <w:rPr>
                <w:b/>
                <w:bCs/>
              </w:rPr>
            </w:pPr>
            <w:r w:rsidRPr="00501C10">
              <w:rPr>
                <w:b/>
                <w:bCs/>
              </w:rPr>
              <w:t>Estimated useful life (years)</w:t>
            </w:r>
          </w:p>
        </w:tc>
        <w:tc>
          <w:tcPr>
            <w:tcW w:w="1353" w:type="dxa"/>
            <w:shd w:val="clear" w:color="auto" w:fill="auto"/>
          </w:tcPr>
          <w:p w14:paraId="073C20B9" w14:textId="77777777" w:rsidR="00163528" w:rsidRPr="00501C10" w:rsidRDefault="00163528" w:rsidP="00DF1862">
            <w:pPr>
              <w:pStyle w:val="TableBody"/>
              <w:rPr>
                <w:b/>
                <w:bCs/>
              </w:rPr>
            </w:pPr>
            <w:r w:rsidRPr="00501C10">
              <w:rPr>
                <w:b/>
                <w:bCs/>
              </w:rPr>
              <w:t>&lt;6*</w:t>
            </w:r>
          </w:p>
        </w:tc>
        <w:tc>
          <w:tcPr>
            <w:tcW w:w="1353" w:type="dxa"/>
            <w:shd w:val="clear" w:color="auto" w:fill="auto"/>
          </w:tcPr>
          <w:p w14:paraId="28C01A52" w14:textId="77777777" w:rsidR="00163528" w:rsidRPr="00501C10" w:rsidRDefault="00163528" w:rsidP="00DF1862">
            <w:pPr>
              <w:pStyle w:val="TableBody"/>
              <w:rPr>
                <w:b/>
                <w:bCs/>
              </w:rPr>
            </w:pPr>
            <w:r w:rsidRPr="00501C10">
              <w:rPr>
                <w:b/>
                <w:bCs/>
              </w:rPr>
              <w:t>&lt;6*</w:t>
            </w:r>
          </w:p>
        </w:tc>
        <w:tc>
          <w:tcPr>
            <w:tcW w:w="1353" w:type="dxa"/>
            <w:shd w:val="clear" w:color="auto" w:fill="auto"/>
          </w:tcPr>
          <w:p w14:paraId="6CBE8FB5" w14:textId="77777777" w:rsidR="00163528" w:rsidRPr="00501C10" w:rsidRDefault="00163528" w:rsidP="00DF1862">
            <w:pPr>
              <w:pStyle w:val="TableBody"/>
              <w:rPr>
                <w:b/>
                <w:bCs/>
              </w:rPr>
            </w:pPr>
            <w:r w:rsidRPr="00501C10">
              <w:rPr>
                <w:b/>
                <w:bCs/>
              </w:rPr>
              <w:t>3-5</w:t>
            </w:r>
          </w:p>
        </w:tc>
        <w:tc>
          <w:tcPr>
            <w:tcW w:w="1353" w:type="dxa"/>
            <w:shd w:val="clear" w:color="auto" w:fill="auto"/>
          </w:tcPr>
          <w:p w14:paraId="659BFD60" w14:textId="77777777" w:rsidR="00163528" w:rsidRPr="00501C10" w:rsidRDefault="00163528" w:rsidP="00DF1862">
            <w:pPr>
              <w:pStyle w:val="TableBody"/>
              <w:rPr>
                <w:b/>
                <w:bCs/>
              </w:rPr>
            </w:pPr>
            <w:r w:rsidRPr="00501C10">
              <w:rPr>
                <w:b/>
                <w:bCs/>
              </w:rPr>
              <w:t>3-7</w:t>
            </w:r>
          </w:p>
        </w:tc>
        <w:tc>
          <w:tcPr>
            <w:tcW w:w="1353" w:type="dxa"/>
            <w:shd w:val="clear" w:color="auto" w:fill="auto"/>
          </w:tcPr>
          <w:p w14:paraId="2C543800" w14:textId="77777777" w:rsidR="00163528" w:rsidRPr="00341680" w:rsidRDefault="00163528" w:rsidP="00DF1862">
            <w:pPr>
              <w:pStyle w:val="TableBody"/>
            </w:pPr>
          </w:p>
        </w:tc>
      </w:tr>
      <w:tr w:rsidR="00163528" w:rsidRPr="00341680" w14:paraId="4CF2EB2F" w14:textId="77777777" w:rsidTr="00A23FF2">
        <w:tc>
          <w:tcPr>
            <w:tcW w:w="1980" w:type="dxa"/>
            <w:shd w:val="clear" w:color="auto" w:fill="auto"/>
          </w:tcPr>
          <w:p w14:paraId="156431E2" w14:textId="77777777" w:rsidR="00163528" w:rsidRPr="00501C10" w:rsidRDefault="00163528" w:rsidP="00DF1862">
            <w:pPr>
              <w:pStyle w:val="TableBody"/>
              <w:rPr>
                <w:b/>
                <w:bCs/>
              </w:rPr>
            </w:pPr>
            <w:r w:rsidRPr="00501C10">
              <w:rPr>
                <w:b/>
                <w:bCs/>
              </w:rPr>
              <w:t xml:space="preserve">Balance </w:t>
            </w:r>
            <w:proofErr w:type="gramStart"/>
            <w:r w:rsidRPr="00501C10">
              <w:rPr>
                <w:b/>
                <w:bCs/>
              </w:rPr>
              <w:t>at</w:t>
            </w:r>
            <w:proofErr w:type="gramEnd"/>
            <w:r w:rsidRPr="00501C10">
              <w:rPr>
                <w:b/>
                <w:bCs/>
              </w:rPr>
              <w:t xml:space="preserve"> 30 June 2022</w:t>
            </w:r>
          </w:p>
        </w:tc>
        <w:tc>
          <w:tcPr>
            <w:tcW w:w="1353" w:type="dxa"/>
            <w:shd w:val="clear" w:color="auto" w:fill="auto"/>
          </w:tcPr>
          <w:p w14:paraId="3FDA61A6" w14:textId="77777777" w:rsidR="00163528" w:rsidRPr="00501C10" w:rsidRDefault="00163528" w:rsidP="00DF1862">
            <w:pPr>
              <w:pStyle w:val="TableBody"/>
              <w:rPr>
                <w:b/>
                <w:bCs/>
              </w:rPr>
            </w:pPr>
            <w:r w:rsidRPr="00501C10">
              <w:rPr>
                <w:b/>
                <w:bCs/>
              </w:rPr>
              <w:t>335,941</w:t>
            </w:r>
          </w:p>
        </w:tc>
        <w:tc>
          <w:tcPr>
            <w:tcW w:w="1353" w:type="dxa"/>
            <w:shd w:val="clear" w:color="auto" w:fill="auto"/>
          </w:tcPr>
          <w:p w14:paraId="37E10023" w14:textId="77777777" w:rsidR="00163528" w:rsidRPr="00501C10" w:rsidRDefault="00163528" w:rsidP="00DF1862">
            <w:pPr>
              <w:pStyle w:val="TableBody"/>
              <w:rPr>
                <w:b/>
                <w:bCs/>
              </w:rPr>
            </w:pPr>
            <w:r w:rsidRPr="00501C10">
              <w:rPr>
                <w:b/>
                <w:bCs/>
              </w:rPr>
              <w:t>112,942</w:t>
            </w:r>
          </w:p>
        </w:tc>
        <w:tc>
          <w:tcPr>
            <w:tcW w:w="1353" w:type="dxa"/>
            <w:shd w:val="clear" w:color="auto" w:fill="auto"/>
          </w:tcPr>
          <w:p w14:paraId="4DCF0898" w14:textId="77777777" w:rsidR="00163528" w:rsidRPr="00501C10" w:rsidRDefault="00163528" w:rsidP="00DF1862">
            <w:pPr>
              <w:pStyle w:val="TableBody"/>
              <w:rPr>
                <w:b/>
                <w:bCs/>
              </w:rPr>
            </w:pPr>
            <w:r w:rsidRPr="00501C10">
              <w:rPr>
                <w:b/>
                <w:bCs/>
              </w:rPr>
              <w:t>190,133</w:t>
            </w:r>
          </w:p>
        </w:tc>
        <w:tc>
          <w:tcPr>
            <w:tcW w:w="1353" w:type="dxa"/>
            <w:shd w:val="clear" w:color="auto" w:fill="auto"/>
          </w:tcPr>
          <w:p w14:paraId="1A898CCF" w14:textId="77777777" w:rsidR="00163528" w:rsidRPr="00501C10" w:rsidRDefault="00163528" w:rsidP="00DF1862">
            <w:pPr>
              <w:pStyle w:val="TableBody"/>
              <w:rPr>
                <w:b/>
                <w:bCs/>
              </w:rPr>
            </w:pPr>
            <w:r w:rsidRPr="00501C10">
              <w:rPr>
                <w:b/>
                <w:bCs/>
              </w:rPr>
              <w:t>3,875</w:t>
            </w:r>
          </w:p>
        </w:tc>
        <w:tc>
          <w:tcPr>
            <w:tcW w:w="1353" w:type="dxa"/>
            <w:shd w:val="clear" w:color="auto" w:fill="auto"/>
          </w:tcPr>
          <w:p w14:paraId="29EB8FA8" w14:textId="77777777" w:rsidR="00163528" w:rsidRPr="00501C10" w:rsidRDefault="00163528" w:rsidP="00DF1862">
            <w:pPr>
              <w:pStyle w:val="TableBody"/>
              <w:rPr>
                <w:b/>
                <w:bCs/>
              </w:rPr>
            </w:pPr>
            <w:r w:rsidRPr="00501C10">
              <w:rPr>
                <w:b/>
                <w:bCs/>
              </w:rPr>
              <w:t>642,891</w:t>
            </w:r>
          </w:p>
        </w:tc>
      </w:tr>
      <w:tr w:rsidR="00163528" w:rsidRPr="00341680" w14:paraId="537A18C5" w14:textId="77777777" w:rsidTr="00A23FF2">
        <w:tc>
          <w:tcPr>
            <w:tcW w:w="1980" w:type="dxa"/>
            <w:shd w:val="clear" w:color="auto" w:fill="auto"/>
          </w:tcPr>
          <w:p w14:paraId="1E354B09" w14:textId="77777777" w:rsidR="00163528" w:rsidRPr="00341680" w:rsidRDefault="00163528" w:rsidP="00DF1862">
            <w:pPr>
              <w:pStyle w:val="TableBody"/>
            </w:pPr>
            <w:r w:rsidRPr="00341680">
              <w:lastRenderedPageBreak/>
              <w:t>Additions</w:t>
            </w:r>
          </w:p>
        </w:tc>
        <w:tc>
          <w:tcPr>
            <w:tcW w:w="1353" w:type="dxa"/>
            <w:shd w:val="clear" w:color="auto" w:fill="auto"/>
          </w:tcPr>
          <w:p w14:paraId="7D8C4D64" w14:textId="77777777" w:rsidR="00163528" w:rsidRPr="00341680" w:rsidRDefault="00163528" w:rsidP="00DF1862">
            <w:pPr>
              <w:pStyle w:val="TableBody"/>
            </w:pPr>
            <w:r w:rsidRPr="00341680">
              <w:t>2,979,267</w:t>
            </w:r>
          </w:p>
        </w:tc>
        <w:tc>
          <w:tcPr>
            <w:tcW w:w="1353" w:type="dxa"/>
            <w:shd w:val="clear" w:color="auto" w:fill="auto"/>
          </w:tcPr>
          <w:p w14:paraId="0A81ED38" w14:textId="77777777" w:rsidR="00163528" w:rsidRPr="00341680" w:rsidRDefault="00163528" w:rsidP="00DF1862">
            <w:pPr>
              <w:pStyle w:val="TableBody"/>
            </w:pPr>
            <w:r w:rsidRPr="00341680">
              <w:t>590,791</w:t>
            </w:r>
          </w:p>
        </w:tc>
        <w:tc>
          <w:tcPr>
            <w:tcW w:w="1353" w:type="dxa"/>
            <w:shd w:val="clear" w:color="auto" w:fill="auto"/>
          </w:tcPr>
          <w:p w14:paraId="3576226F" w14:textId="77777777" w:rsidR="00163528" w:rsidRPr="00341680" w:rsidRDefault="00163528" w:rsidP="00DF1862">
            <w:pPr>
              <w:pStyle w:val="TableBody"/>
            </w:pPr>
            <w:r w:rsidRPr="00341680">
              <w:t>265,571</w:t>
            </w:r>
          </w:p>
        </w:tc>
        <w:tc>
          <w:tcPr>
            <w:tcW w:w="1353" w:type="dxa"/>
            <w:shd w:val="clear" w:color="auto" w:fill="auto"/>
          </w:tcPr>
          <w:p w14:paraId="1013D2CB" w14:textId="77777777" w:rsidR="00163528" w:rsidRPr="00341680" w:rsidRDefault="00163528" w:rsidP="00DF1862">
            <w:pPr>
              <w:pStyle w:val="TableBody"/>
            </w:pPr>
            <w:r w:rsidRPr="00341680">
              <w:t>261,130</w:t>
            </w:r>
          </w:p>
        </w:tc>
        <w:tc>
          <w:tcPr>
            <w:tcW w:w="1353" w:type="dxa"/>
            <w:shd w:val="clear" w:color="auto" w:fill="auto"/>
          </w:tcPr>
          <w:p w14:paraId="638A80BF" w14:textId="77777777" w:rsidR="00163528" w:rsidRPr="00341680" w:rsidRDefault="00163528" w:rsidP="00DF1862">
            <w:pPr>
              <w:pStyle w:val="TableBody"/>
            </w:pPr>
            <w:r w:rsidRPr="00341680">
              <w:t>4,096,759</w:t>
            </w:r>
          </w:p>
        </w:tc>
      </w:tr>
      <w:tr w:rsidR="00163528" w:rsidRPr="00341680" w14:paraId="2EA4C5AA" w14:textId="77777777" w:rsidTr="00A23FF2">
        <w:tc>
          <w:tcPr>
            <w:tcW w:w="1980" w:type="dxa"/>
            <w:shd w:val="clear" w:color="auto" w:fill="auto"/>
          </w:tcPr>
          <w:p w14:paraId="0E15214D" w14:textId="77777777" w:rsidR="00163528" w:rsidRPr="00341680" w:rsidRDefault="00163528" w:rsidP="00DF1862">
            <w:pPr>
              <w:pStyle w:val="TableBody"/>
            </w:pPr>
            <w:r w:rsidRPr="00341680">
              <w:t>Disposals</w:t>
            </w:r>
          </w:p>
        </w:tc>
        <w:tc>
          <w:tcPr>
            <w:tcW w:w="1353" w:type="dxa"/>
            <w:shd w:val="clear" w:color="auto" w:fill="auto"/>
          </w:tcPr>
          <w:p w14:paraId="5BAB3161" w14:textId="77777777" w:rsidR="00163528" w:rsidRPr="00341680" w:rsidRDefault="00163528" w:rsidP="00DF1862">
            <w:pPr>
              <w:pStyle w:val="TableBody"/>
            </w:pPr>
            <w:r w:rsidRPr="00341680">
              <w:t>-</w:t>
            </w:r>
          </w:p>
        </w:tc>
        <w:tc>
          <w:tcPr>
            <w:tcW w:w="1353" w:type="dxa"/>
            <w:shd w:val="clear" w:color="auto" w:fill="auto"/>
          </w:tcPr>
          <w:p w14:paraId="51924F19" w14:textId="77777777" w:rsidR="00163528" w:rsidRPr="00341680" w:rsidRDefault="00163528" w:rsidP="00DF1862">
            <w:pPr>
              <w:pStyle w:val="TableBody"/>
            </w:pPr>
            <w:r w:rsidRPr="00341680">
              <w:t>-</w:t>
            </w:r>
          </w:p>
        </w:tc>
        <w:tc>
          <w:tcPr>
            <w:tcW w:w="1353" w:type="dxa"/>
            <w:shd w:val="clear" w:color="auto" w:fill="auto"/>
          </w:tcPr>
          <w:p w14:paraId="74F14B65" w14:textId="77777777" w:rsidR="00163528" w:rsidRPr="00341680" w:rsidRDefault="00163528" w:rsidP="00DF1862">
            <w:pPr>
              <w:pStyle w:val="TableBody"/>
            </w:pPr>
            <w:r w:rsidRPr="00341680">
              <w:t>(42)</w:t>
            </w:r>
          </w:p>
        </w:tc>
        <w:tc>
          <w:tcPr>
            <w:tcW w:w="1353" w:type="dxa"/>
            <w:shd w:val="clear" w:color="auto" w:fill="auto"/>
          </w:tcPr>
          <w:p w14:paraId="67E64F4F" w14:textId="77777777" w:rsidR="00163528" w:rsidRPr="00341680" w:rsidRDefault="00163528" w:rsidP="00DF1862">
            <w:pPr>
              <w:pStyle w:val="TableBody"/>
            </w:pPr>
            <w:r w:rsidRPr="00341680">
              <w:t>(1,931)</w:t>
            </w:r>
          </w:p>
        </w:tc>
        <w:tc>
          <w:tcPr>
            <w:tcW w:w="1353" w:type="dxa"/>
            <w:shd w:val="clear" w:color="auto" w:fill="auto"/>
          </w:tcPr>
          <w:p w14:paraId="097D8004" w14:textId="77777777" w:rsidR="00163528" w:rsidRPr="00341680" w:rsidRDefault="00163528" w:rsidP="00DF1862">
            <w:pPr>
              <w:pStyle w:val="TableBody"/>
            </w:pPr>
            <w:r w:rsidRPr="00341680">
              <w:t>(1,973)</w:t>
            </w:r>
          </w:p>
        </w:tc>
      </w:tr>
      <w:tr w:rsidR="00163528" w:rsidRPr="00341680" w14:paraId="214617A4" w14:textId="77777777" w:rsidTr="00A23FF2">
        <w:tc>
          <w:tcPr>
            <w:tcW w:w="1980" w:type="dxa"/>
            <w:shd w:val="clear" w:color="auto" w:fill="auto"/>
          </w:tcPr>
          <w:p w14:paraId="023FC4AE" w14:textId="77777777" w:rsidR="00163528" w:rsidRPr="00341680" w:rsidRDefault="00163528" w:rsidP="00DF1862">
            <w:pPr>
              <w:pStyle w:val="TableBody"/>
            </w:pPr>
            <w:r w:rsidRPr="00341680">
              <w:t>Depreciation</w:t>
            </w:r>
          </w:p>
        </w:tc>
        <w:tc>
          <w:tcPr>
            <w:tcW w:w="1353" w:type="dxa"/>
            <w:shd w:val="clear" w:color="auto" w:fill="auto"/>
          </w:tcPr>
          <w:p w14:paraId="63690A58" w14:textId="77777777" w:rsidR="00163528" w:rsidRPr="00341680" w:rsidRDefault="00163528" w:rsidP="00DF1862">
            <w:pPr>
              <w:pStyle w:val="TableBody"/>
            </w:pPr>
            <w:r w:rsidRPr="00341680">
              <w:t>(553,193)</w:t>
            </w:r>
          </w:p>
        </w:tc>
        <w:tc>
          <w:tcPr>
            <w:tcW w:w="1353" w:type="dxa"/>
            <w:shd w:val="clear" w:color="auto" w:fill="auto"/>
          </w:tcPr>
          <w:p w14:paraId="4FBEC895" w14:textId="77777777" w:rsidR="00163528" w:rsidRPr="00341680" w:rsidRDefault="00163528" w:rsidP="00DF1862">
            <w:pPr>
              <w:pStyle w:val="TableBody"/>
            </w:pPr>
            <w:r w:rsidRPr="00341680">
              <w:t>(127,178)</w:t>
            </w:r>
          </w:p>
        </w:tc>
        <w:tc>
          <w:tcPr>
            <w:tcW w:w="1353" w:type="dxa"/>
            <w:shd w:val="clear" w:color="auto" w:fill="auto"/>
          </w:tcPr>
          <w:p w14:paraId="6521DB36" w14:textId="77777777" w:rsidR="00163528" w:rsidRPr="00341680" w:rsidRDefault="00163528" w:rsidP="00DF1862">
            <w:pPr>
              <w:pStyle w:val="TableBody"/>
            </w:pPr>
            <w:r w:rsidRPr="00341680">
              <w:t>(95,911)</w:t>
            </w:r>
          </w:p>
        </w:tc>
        <w:tc>
          <w:tcPr>
            <w:tcW w:w="1353" w:type="dxa"/>
            <w:shd w:val="clear" w:color="auto" w:fill="auto"/>
          </w:tcPr>
          <w:p w14:paraId="5EE393B6" w14:textId="77777777" w:rsidR="00163528" w:rsidRPr="00341680" w:rsidRDefault="00163528" w:rsidP="00DF1862">
            <w:pPr>
              <w:pStyle w:val="TableBody"/>
            </w:pPr>
            <w:r w:rsidRPr="00341680">
              <w:t>(9,855)</w:t>
            </w:r>
          </w:p>
        </w:tc>
        <w:tc>
          <w:tcPr>
            <w:tcW w:w="1353" w:type="dxa"/>
            <w:shd w:val="clear" w:color="auto" w:fill="auto"/>
          </w:tcPr>
          <w:p w14:paraId="5BA698F0" w14:textId="77777777" w:rsidR="00163528" w:rsidRPr="00341680" w:rsidRDefault="00163528" w:rsidP="00DF1862">
            <w:pPr>
              <w:pStyle w:val="TableBody"/>
            </w:pPr>
            <w:r w:rsidRPr="00341680">
              <w:t>(786,137)</w:t>
            </w:r>
          </w:p>
        </w:tc>
      </w:tr>
      <w:tr w:rsidR="00163528" w:rsidRPr="00341680" w14:paraId="00E8CBFD" w14:textId="77777777" w:rsidTr="00A23FF2">
        <w:tc>
          <w:tcPr>
            <w:tcW w:w="1980" w:type="dxa"/>
            <w:shd w:val="clear" w:color="auto" w:fill="auto"/>
          </w:tcPr>
          <w:p w14:paraId="1905AA00" w14:textId="77777777" w:rsidR="00163528" w:rsidRPr="00501C10" w:rsidRDefault="00163528" w:rsidP="00DF1862">
            <w:pPr>
              <w:pStyle w:val="TableBody"/>
              <w:rPr>
                <w:b/>
                <w:bCs/>
              </w:rPr>
            </w:pPr>
            <w:r w:rsidRPr="00501C10">
              <w:rPr>
                <w:b/>
                <w:bCs/>
              </w:rPr>
              <w:t xml:space="preserve">Balance </w:t>
            </w:r>
            <w:proofErr w:type="gramStart"/>
            <w:r w:rsidRPr="00501C10">
              <w:rPr>
                <w:b/>
                <w:bCs/>
              </w:rPr>
              <w:t>at</w:t>
            </w:r>
            <w:proofErr w:type="gramEnd"/>
            <w:r w:rsidRPr="00501C10">
              <w:rPr>
                <w:b/>
                <w:bCs/>
              </w:rPr>
              <w:t xml:space="preserve"> 30 June 2023</w:t>
            </w:r>
          </w:p>
        </w:tc>
        <w:tc>
          <w:tcPr>
            <w:tcW w:w="1353" w:type="dxa"/>
            <w:shd w:val="clear" w:color="auto" w:fill="auto"/>
          </w:tcPr>
          <w:p w14:paraId="0957770E" w14:textId="77777777" w:rsidR="00163528" w:rsidRPr="00501C10" w:rsidRDefault="00163528" w:rsidP="00DF1862">
            <w:pPr>
              <w:pStyle w:val="TableBody"/>
              <w:rPr>
                <w:b/>
                <w:bCs/>
              </w:rPr>
            </w:pPr>
            <w:r w:rsidRPr="00501C10">
              <w:rPr>
                <w:b/>
                <w:bCs/>
              </w:rPr>
              <w:t>2,762,015</w:t>
            </w:r>
          </w:p>
        </w:tc>
        <w:tc>
          <w:tcPr>
            <w:tcW w:w="1353" w:type="dxa"/>
            <w:shd w:val="clear" w:color="auto" w:fill="auto"/>
          </w:tcPr>
          <w:p w14:paraId="7B7EF846" w14:textId="77777777" w:rsidR="00163528" w:rsidRPr="00501C10" w:rsidRDefault="00163528" w:rsidP="00DF1862">
            <w:pPr>
              <w:pStyle w:val="TableBody"/>
              <w:rPr>
                <w:b/>
                <w:bCs/>
              </w:rPr>
            </w:pPr>
            <w:r w:rsidRPr="00501C10">
              <w:rPr>
                <w:b/>
                <w:bCs/>
              </w:rPr>
              <w:t>576,555</w:t>
            </w:r>
          </w:p>
        </w:tc>
        <w:tc>
          <w:tcPr>
            <w:tcW w:w="1353" w:type="dxa"/>
            <w:shd w:val="clear" w:color="auto" w:fill="auto"/>
          </w:tcPr>
          <w:p w14:paraId="51078B5E" w14:textId="77777777" w:rsidR="00163528" w:rsidRPr="00501C10" w:rsidRDefault="00163528" w:rsidP="00DF1862">
            <w:pPr>
              <w:pStyle w:val="TableBody"/>
              <w:rPr>
                <w:b/>
                <w:bCs/>
              </w:rPr>
            </w:pPr>
            <w:r w:rsidRPr="00501C10">
              <w:rPr>
                <w:b/>
                <w:bCs/>
              </w:rPr>
              <w:t>359,751</w:t>
            </w:r>
          </w:p>
        </w:tc>
        <w:tc>
          <w:tcPr>
            <w:tcW w:w="1353" w:type="dxa"/>
            <w:shd w:val="clear" w:color="auto" w:fill="auto"/>
          </w:tcPr>
          <w:p w14:paraId="297A6B3E" w14:textId="77777777" w:rsidR="00163528" w:rsidRPr="00501C10" w:rsidRDefault="00163528" w:rsidP="00DF1862">
            <w:pPr>
              <w:pStyle w:val="TableBody"/>
              <w:rPr>
                <w:b/>
                <w:bCs/>
              </w:rPr>
            </w:pPr>
            <w:r w:rsidRPr="00501C10">
              <w:rPr>
                <w:b/>
                <w:bCs/>
              </w:rPr>
              <w:t>253,219</w:t>
            </w:r>
          </w:p>
        </w:tc>
        <w:tc>
          <w:tcPr>
            <w:tcW w:w="1353" w:type="dxa"/>
            <w:shd w:val="clear" w:color="auto" w:fill="auto"/>
          </w:tcPr>
          <w:p w14:paraId="5870F80C" w14:textId="77777777" w:rsidR="00163528" w:rsidRPr="00501C10" w:rsidRDefault="00163528" w:rsidP="00DF1862">
            <w:pPr>
              <w:pStyle w:val="TableBody"/>
              <w:rPr>
                <w:b/>
                <w:bCs/>
              </w:rPr>
            </w:pPr>
            <w:r w:rsidRPr="00501C10">
              <w:rPr>
                <w:b/>
                <w:bCs/>
              </w:rPr>
              <w:t>3,951,540</w:t>
            </w:r>
          </w:p>
        </w:tc>
      </w:tr>
      <w:tr w:rsidR="00163528" w:rsidRPr="00341680" w14:paraId="6DA165C4" w14:textId="77777777" w:rsidTr="00A23FF2">
        <w:tc>
          <w:tcPr>
            <w:tcW w:w="1980" w:type="dxa"/>
            <w:shd w:val="clear" w:color="auto" w:fill="auto"/>
          </w:tcPr>
          <w:p w14:paraId="7DE66466" w14:textId="77777777" w:rsidR="00163528" w:rsidRPr="00341680" w:rsidRDefault="00163528" w:rsidP="00DF1862">
            <w:pPr>
              <w:pStyle w:val="TableBody"/>
            </w:pPr>
            <w:r w:rsidRPr="00341680">
              <w:t>Additions</w:t>
            </w:r>
          </w:p>
        </w:tc>
        <w:tc>
          <w:tcPr>
            <w:tcW w:w="1353" w:type="dxa"/>
            <w:shd w:val="clear" w:color="auto" w:fill="auto"/>
          </w:tcPr>
          <w:p w14:paraId="0AA6A5CE" w14:textId="77777777" w:rsidR="00163528" w:rsidRPr="00341680" w:rsidRDefault="00163528" w:rsidP="00DF1862">
            <w:pPr>
              <w:pStyle w:val="TableBody"/>
            </w:pPr>
            <w:r w:rsidRPr="00341680">
              <w:t>-</w:t>
            </w:r>
          </w:p>
        </w:tc>
        <w:tc>
          <w:tcPr>
            <w:tcW w:w="1353" w:type="dxa"/>
            <w:shd w:val="clear" w:color="auto" w:fill="auto"/>
          </w:tcPr>
          <w:p w14:paraId="36337B5F" w14:textId="77777777" w:rsidR="00163528" w:rsidRPr="00341680" w:rsidRDefault="00163528" w:rsidP="00DF1862">
            <w:pPr>
              <w:pStyle w:val="TableBody"/>
            </w:pPr>
            <w:r w:rsidRPr="00341680">
              <w:t>-</w:t>
            </w:r>
          </w:p>
        </w:tc>
        <w:tc>
          <w:tcPr>
            <w:tcW w:w="1353" w:type="dxa"/>
            <w:shd w:val="clear" w:color="auto" w:fill="auto"/>
          </w:tcPr>
          <w:p w14:paraId="7010B371" w14:textId="77777777" w:rsidR="00163528" w:rsidRPr="00341680" w:rsidRDefault="00163528" w:rsidP="00DF1862">
            <w:pPr>
              <w:pStyle w:val="TableBody"/>
            </w:pPr>
            <w:r w:rsidRPr="00341680">
              <w:t>70,963</w:t>
            </w:r>
          </w:p>
        </w:tc>
        <w:tc>
          <w:tcPr>
            <w:tcW w:w="1353" w:type="dxa"/>
            <w:shd w:val="clear" w:color="auto" w:fill="auto"/>
          </w:tcPr>
          <w:p w14:paraId="4BC0DE47" w14:textId="77777777" w:rsidR="00163528" w:rsidRPr="00341680" w:rsidRDefault="00163528" w:rsidP="00DF1862">
            <w:pPr>
              <w:pStyle w:val="TableBody"/>
            </w:pPr>
            <w:r w:rsidRPr="00341680">
              <w:t>82,249</w:t>
            </w:r>
          </w:p>
        </w:tc>
        <w:tc>
          <w:tcPr>
            <w:tcW w:w="1353" w:type="dxa"/>
            <w:shd w:val="clear" w:color="auto" w:fill="auto"/>
          </w:tcPr>
          <w:p w14:paraId="411C16BF" w14:textId="77777777" w:rsidR="00163528" w:rsidRPr="00341680" w:rsidRDefault="00163528" w:rsidP="00DF1862">
            <w:pPr>
              <w:pStyle w:val="TableBody"/>
            </w:pPr>
            <w:r w:rsidRPr="00341680">
              <w:t>153,212</w:t>
            </w:r>
          </w:p>
        </w:tc>
      </w:tr>
      <w:tr w:rsidR="00163528" w:rsidRPr="00341680" w14:paraId="0A1BBAFE" w14:textId="77777777" w:rsidTr="00A23FF2">
        <w:tc>
          <w:tcPr>
            <w:tcW w:w="1980" w:type="dxa"/>
            <w:shd w:val="clear" w:color="auto" w:fill="auto"/>
          </w:tcPr>
          <w:p w14:paraId="63C9FBE0" w14:textId="77777777" w:rsidR="00163528" w:rsidRPr="00341680" w:rsidRDefault="00163528" w:rsidP="00DF1862">
            <w:pPr>
              <w:pStyle w:val="TableBody"/>
            </w:pPr>
            <w:r w:rsidRPr="00341680">
              <w:t>Disposals</w:t>
            </w:r>
          </w:p>
        </w:tc>
        <w:tc>
          <w:tcPr>
            <w:tcW w:w="1353" w:type="dxa"/>
            <w:shd w:val="clear" w:color="auto" w:fill="auto"/>
          </w:tcPr>
          <w:p w14:paraId="56D09AF6" w14:textId="77777777" w:rsidR="00163528" w:rsidRPr="00341680" w:rsidRDefault="00163528" w:rsidP="00DF1862">
            <w:pPr>
              <w:pStyle w:val="TableBody"/>
            </w:pPr>
            <w:r w:rsidRPr="00341680">
              <w:t>-</w:t>
            </w:r>
          </w:p>
        </w:tc>
        <w:tc>
          <w:tcPr>
            <w:tcW w:w="1353" w:type="dxa"/>
            <w:shd w:val="clear" w:color="auto" w:fill="auto"/>
          </w:tcPr>
          <w:p w14:paraId="1BD5C05D" w14:textId="77777777" w:rsidR="00163528" w:rsidRPr="00341680" w:rsidRDefault="00163528" w:rsidP="00DF1862">
            <w:pPr>
              <w:pStyle w:val="TableBody"/>
            </w:pPr>
            <w:r w:rsidRPr="00341680">
              <w:t>-</w:t>
            </w:r>
          </w:p>
        </w:tc>
        <w:tc>
          <w:tcPr>
            <w:tcW w:w="1353" w:type="dxa"/>
            <w:shd w:val="clear" w:color="auto" w:fill="auto"/>
          </w:tcPr>
          <w:p w14:paraId="72415FF6" w14:textId="77777777" w:rsidR="00163528" w:rsidRPr="00341680" w:rsidRDefault="00163528" w:rsidP="00DF1862">
            <w:pPr>
              <w:pStyle w:val="TableBody"/>
            </w:pPr>
            <w:r w:rsidRPr="00341680">
              <w:t>(1,916)</w:t>
            </w:r>
          </w:p>
        </w:tc>
        <w:tc>
          <w:tcPr>
            <w:tcW w:w="1353" w:type="dxa"/>
            <w:shd w:val="clear" w:color="auto" w:fill="auto"/>
          </w:tcPr>
          <w:p w14:paraId="510B58B4" w14:textId="77777777" w:rsidR="00163528" w:rsidRPr="00341680" w:rsidRDefault="00163528" w:rsidP="00DF1862">
            <w:pPr>
              <w:pStyle w:val="TableBody"/>
            </w:pPr>
            <w:r w:rsidRPr="00341680">
              <w:t>-</w:t>
            </w:r>
          </w:p>
        </w:tc>
        <w:tc>
          <w:tcPr>
            <w:tcW w:w="1353" w:type="dxa"/>
            <w:shd w:val="clear" w:color="auto" w:fill="auto"/>
          </w:tcPr>
          <w:p w14:paraId="3B56C04A" w14:textId="77777777" w:rsidR="00163528" w:rsidRPr="00341680" w:rsidRDefault="00163528" w:rsidP="00DF1862">
            <w:pPr>
              <w:pStyle w:val="TableBody"/>
            </w:pPr>
            <w:r w:rsidRPr="00341680">
              <w:t>(1,916)</w:t>
            </w:r>
          </w:p>
        </w:tc>
      </w:tr>
      <w:tr w:rsidR="00163528" w:rsidRPr="00341680" w14:paraId="62A24E0C" w14:textId="77777777" w:rsidTr="00A23FF2">
        <w:tc>
          <w:tcPr>
            <w:tcW w:w="1980" w:type="dxa"/>
            <w:shd w:val="clear" w:color="auto" w:fill="auto"/>
          </w:tcPr>
          <w:p w14:paraId="64E14929" w14:textId="77777777" w:rsidR="00163528" w:rsidRPr="00341680" w:rsidRDefault="00163528" w:rsidP="00DF1862">
            <w:pPr>
              <w:pStyle w:val="TableBody"/>
            </w:pPr>
            <w:r w:rsidRPr="00341680">
              <w:t>Depreciation</w:t>
            </w:r>
          </w:p>
        </w:tc>
        <w:tc>
          <w:tcPr>
            <w:tcW w:w="1353" w:type="dxa"/>
            <w:shd w:val="clear" w:color="auto" w:fill="auto"/>
          </w:tcPr>
          <w:p w14:paraId="31C08E26" w14:textId="77777777" w:rsidR="00163528" w:rsidRPr="00341680" w:rsidRDefault="00163528" w:rsidP="00DF1862">
            <w:pPr>
              <w:pStyle w:val="TableBody"/>
            </w:pPr>
            <w:r w:rsidRPr="00341680">
              <w:t>(409,187)</w:t>
            </w:r>
          </w:p>
        </w:tc>
        <w:tc>
          <w:tcPr>
            <w:tcW w:w="1353" w:type="dxa"/>
            <w:shd w:val="clear" w:color="auto" w:fill="auto"/>
          </w:tcPr>
          <w:p w14:paraId="431A22FE" w14:textId="77777777" w:rsidR="00163528" w:rsidRPr="00341680" w:rsidRDefault="00163528" w:rsidP="00DF1862">
            <w:pPr>
              <w:pStyle w:val="TableBody"/>
            </w:pPr>
            <w:r w:rsidRPr="00341680">
              <w:t>(85,415)</w:t>
            </w:r>
          </w:p>
        </w:tc>
        <w:tc>
          <w:tcPr>
            <w:tcW w:w="1353" w:type="dxa"/>
            <w:shd w:val="clear" w:color="auto" w:fill="auto"/>
          </w:tcPr>
          <w:p w14:paraId="5CBD4649" w14:textId="77777777" w:rsidR="00163528" w:rsidRPr="00341680" w:rsidRDefault="00163528" w:rsidP="00DF1862">
            <w:pPr>
              <w:pStyle w:val="TableBody"/>
            </w:pPr>
            <w:r w:rsidRPr="00341680">
              <w:t>(122,933)</w:t>
            </w:r>
          </w:p>
        </w:tc>
        <w:tc>
          <w:tcPr>
            <w:tcW w:w="1353" w:type="dxa"/>
            <w:shd w:val="clear" w:color="auto" w:fill="auto"/>
          </w:tcPr>
          <w:p w14:paraId="643E3A74" w14:textId="77777777" w:rsidR="00163528" w:rsidRPr="00341680" w:rsidRDefault="00163528" w:rsidP="00DF1862">
            <w:pPr>
              <w:pStyle w:val="TableBody"/>
            </w:pPr>
            <w:r w:rsidRPr="00341680">
              <w:t>(51,586)</w:t>
            </w:r>
          </w:p>
        </w:tc>
        <w:tc>
          <w:tcPr>
            <w:tcW w:w="1353" w:type="dxa"/>
            <w:shd w:val="clear" w:color="auto" w:fill="auto"/>
          </w:tcPr>
          <w:p w14:paraId="42556F79" w14:textId="77777777" w:rsidR="00163528" w:rsidRPr="00341680" w:rsidRDefault="00163528" w:rsidP="00DF1862">
            <w:pPr>
              <w:pStyle w:val="TableBody"/>
            </w:pPr>
            <w:r w:rsidRPr="00341680">
              <w:t>(669,121)</w:t>
            </w:r>
          </w:p>
        </w:tc>
      </w:tr>
      <w:tr w:rsidR="00163528" w:rsidRPr="00341680" w14:paraId="193B40CD" w14:textId="77777777" w:rsidTr="00A23FF2">
        <w:tc>
          <w:tcPr>
            <w:tcW w:w="1980" w:type="dxa"/>
            <w:shd w:val="clear" w:color="auto" w:fill="auto"/>
          </w:tcPr>
          <w:p w14:paraId="0798FB14" w14:textId="77777777" w:rsidR="00163528" w:rsidRPr="00501C10" w:rsidRDefault="00163528" w:rsidP="00DF1862">
            <w:pPr>
              <w:pStyle w:val="TableBody"/>
              <w:rPr>
                <w:b/>
                <w:bCs/>
              </w:rPr>
            </w:pPr>
            <w:r w:rsidRPr="00501C10">
              <w:rPr>
                <w:b/>
                <w:bCs/>
              </w:rPr>
              <w:t xml:space="preserve">Balance </w:t>
            </w:r>
            <w:proofErr w:type="gramStart"/>
            <w:r w:rsidRPr="00501C10">
              <w:rPr>
                <w:b/>
                <w:bCs/>
              </w:rPr>
              <w:t>at</w:t>
            </w:r>
            <w:proofErr w:type="gramEnd"/>
            <w:r w:rsidRPr="00501C10">
              <w:rPr>
                <w:b/>
                <w:bCs/>
              </w:rPr>
              <w:t xml:space="preserve"> 30 June 2024</w:t>
            </w:r>
          </w:p>
        </w:tc>
        <w:tc>
          <w:tcPr>
            <w:tcW w:w="1353" w:type="dxa"/>
            <w:shd w:val="clear" w:color="auto" w:fill="auto"/>
          </w:tcPr>
          <w:p w14:paraId="12E4E424" w14:textId="77777777" w:rsidR="00163528" w:rsidRPr="00501C10" w:rsidRDefault="00163528" w:rsidP="00DF1862">
            <w:pPr>
              <w:pStyle w:val="TableBody"/>
              <w:rPr>
                <w:b/>
                <w:bCs/>
              </w:rPr>
            </w:pPr>
            <w:r w:rsidRPr="00501C10">
              <w:rPr>
                <w:b/>
                <w:bCs/>
              </w:rPr>
              <w:t>2,352,828</w:t>
            </w:r>
          </w:p>
        </w:tc>
        <w:tc>
          <w:tcPr>
            <w:tcW w:w="1353" w:type="dxa"/>
            <w:shd w:val="clear" w:color="auto" w:fill="auto"/>
          </w:tcPr>
          <w:p w14:paraId="7211038E" w14:textId="77777777" w:rsidR="00163528" w:rsidRPr="00501C10" w:rsidRDefault="00163528" w:rsidP="00DF1862">
            <w:pPr>
              <w:pStyle w:val="TableBody"/>
              <w:rPr>
                <w:b/>
                <w:bCs/>
              </w:rPr>
            </w:pPr>
            <w:r w:rsidRPr="00501C10">
              <w:rPr>
                <w:b/>
                <w:bCs/>
              </w:rPr>
              <w:t>305,865</w:t>
            </w:r>
          </w:p>
        </w:tc>
        <w:tc>
          <w:tcPr>
            <w:tcW w:w="1353" w:type="dxa"/>
            <w:shd w:val="clear" w:color="auto" w:fill="auto"/>
          </w:tcPr>
          <w:p w14:paraId="11C24D8F" w14:textId="77777777" w:rsidR="00163528" w:rsidRPr="00501C10" w:rsidRDefault="00163528" w:rsidP="00DF1862">
            <w:pPr>
              <w:pStyle w:val="TableBody"/>
              <w:rPr>
                <w:b/>
                <w:bCs/>
              </w:rPr>
            </w:pPr>
            <w:r w:rsidRPr="00501C10">
              <w:rPr>
                <w:b/>
                <w:bCs/>
              </w:rPr>
              <w:t>305,865</w:t>
            </w:r>
          </w:p>
        </w:tc>
        <w:tc>
          <w:tcPr>
            <w:tcW w:w="1353" w:type="dxa"/>
            <w:shd w:val="clear" w:color="auto" w:fill="auto"/>
          </w:tcPr>
          <w:p w14:paraId="66261ADF" w14:textId="77777777" w:rsidR="00163528" w:rsidRPr="00501C10" w:rsidRDefault="00163528" w:rsidP="00DF1862">
            <w:pPr>
              <w:pStyle w:val="TableBody"/>
              <w:rPr>
                <w:b/>
                <w:bCs/>
              </w:rPr>
            </w:pPr>
            <w:r w:rsidRPr="00501C10">
              <w:rPr>
                <w:b/>
                <w:bCs/>
              </w:rPr>
              <w:t>283,882</w:t>
            </w:r>
          </w:p>
        </w:tc>
        <w:tc>
          <w:tcPr>
            <w:tcW w:w="1353" w:type="dxa"/>
            <w:shd w:val="clear" w:color="auto" w:fill="auto"/>
          </w:tcPr>
          <w:p w14:paraId="5EE1D87E" w14:textId="77777777" w:rsidR="00163528" w:rsidRPr="00501C10" w:rsidRDefault="00163528" w:rsidP="00DF1862">
            <w:pPr>
              <w:pStyle w:val="TableBody"/>
              <w:rPr>
                <w:b/>
                <w:bCs/>
              </w:rPr>
            </w:pPr>
            <w:r w:rsidRPr="00501C10">
              <w:rPr>
                <w:b/>
                <w:bCs/>
              </w:rPr>
              <w:t>3,433,715</w:t>
            </w:r>
          </w:p>
        </w:tc>
      </w:tr>
    </w:tbl>
    <w:p w14:paraId="1131C8F3" w14:textId="77777777" w:rsidR="00163528" w:rsidRDefault="00163528" w:rsidP="00163528">
      <w:pPr>
        <w:pStyle w:val="BodyParagraph"/>
      </w:pPr>
    </w:p>
    <w:p w14:paraId="3DF6C8E7" w14:textId="77777777" w:rsidR="00163528" w:rsidRPr="00A244DA" w:rsidRDefault="00163528" w:rsidP="00163528">
      <w:pPr>
        <w:pStyle w:val="BodyParagraph"/>
        <w:rPr>
          <w:i/>
          <w:iCs/>
        </w:rPr>
      </w:pPr>
      <w:r w:rsidRPr="00A244DA">
        <w:rPr>
          <w:i/>
          <w:iCs/>
        </w:rPr>
        <w:t>* Shorter of the useful life and the remaining lease term.</w:t>
      </w:r>
    </w:p>
    <w:p w14:paraId="3F86095B" w14:textId="77777777" w:rsidR="00163528" w:rsidRDefault="00163528" w:rsidP="00163528">
      <w:pPr>
        <w:pStyle w:val="BodyParagraph"/>
      </w:pPr>
      <w:r w:rsidRPr="00A244DA">
        <w:t xml:space="preserve">Depreciation on PPE is generally calculated on a straight-line basis, at rates that allocate the asset’s value less any estimated residual value, over its estimated useful life. Typical estimated useful lives for the different assets classes are included in the table above. </w:t>
      </w:r>
    </w:p>
    <w:p w14:paraId="1421ADD2" w14:textId="77777777" w:rsidR="00163528" w:rsidRDefault="00163528" w:rsidP="00163528">
      <w:pPr>
        <w:pStyle w:val="BodyParagraph"/>
      </w:pPr>
      <w:r w:rsidRPr="00A244DA">
        <w:t xml:space="preserve">The estimated useful lives, residual values and depreciation methods are reviewed at the end of each annual reporting period, and adjustments made where appropriate. </w:t>
      </w:r>
    </w:p>
    <w:p w14:paraId="6B1608E2" w14:textId="5BF31C4A" w:rsidR="00163528" w:rsidRDefault="00163528" w:rsidP="00163528">
      <w:pPr>
        <w:pStyle w:val="FinancialStatementsNotesH2"/>
      </w:pPr>
      <w:bookmarkStart w:id="29" w:name="_Toc185410332"/>
      <w:r w:rsidRPr="00A244DA">
        <w:t>4.2</w:t>
      </w:r>
      <w:r w:rsidR="006B5D11">
        <w:tab/>
      </w:r>
      <w:r w:rsidRPr="00A244DA">
        <w:t>Impairment</w:t>
      </w:r>
      <w:bookmarkEnd w:id="29"/>
      <w:r w:rsidRPr="00A244DA">
        <w:t xml:space="preserve"> </w:t>
      </w:r>
    </w:p>
    <w:p w14:paraId="475FBDC3" w14:textId="77777777" w:rsidR="00163528" w:rsidRDefault="00163528" w:rsidP="00163528">
      <w:pPr>
        <w:pStyle w:val="BodyParagraph"/>
      </w:pPr>
      <w:r w:rsidRPr="00A244DA">
        <w:t>All PPE assets are held for their current service potential rather than to generate net cash inflows. The recoverable amount of primarily non-</w:t>
      </w:r>
      <w:r w:rsidRPr="00A244DA">
        <w:lastRenderedPageBreak/>
        <w:t>cash-generating assets of not-for-profit entities, which are typically held for continuing use of their service capacity, is expected to be materially the same as fair value determined under AASB 13 Fair Value Measurement, with the consequence that AASB 136 Impairment of Assets does not apply to such assets that are regularly revalued.</w:t>
      </w:r>
    </w:p>
    <w:p w14:paraId="1000405E" w14:textId="77777777" w:rsidR="00A23FF2" w:rsidRDefault="00A23FF2" w:rsidP="00242745"/>
    <w:p w14:paraId="3EFFBED4" w14:textId="605DF802" w:rsidR="00163528" w:rsidRDefault="00163528" w:rsidP="00163528">
      <w:pPr>
        <w:pStyle w:val="FinancialStatementsNotesH1"/>
      </w:pPr>
      <w:bookmarkStart w:id="30" w:name="_Toc185410333"/>
      <w:r w:rsidRPr="00566204">
        <w:t>Note 5. Other assets and liabilities</w:t>
      </w:r>
      <w:bookmarkEnd w:id="30"/>
      <w:r w:rsidRPr="00566204">
        <w:t xml:space="preserve"> </w:t>
      </w:r>
    </w:p>
    <w:p w14:paraId="74488E73" w14:textId="677823B3" w:rsidR="00163528" w:rsidRDefault="00163528" w:rsidP="00163528">
      <w:pPr>
        <w:pStyle w:val="BodyParagraph"/>
      </w:pPr>
      <w:r w:rsidRPr="00566204">
        <w:t xml:space="preserve">This section describes those assets and liabilities that arise from </w:t>
      </w:r>
      <w:proofErr w:type="spellStart"/>
      <w:r w:rsidRPr="00566204">
        <w:t>VicScreen’s</w:t>
      </w:r>
      <w:proofErr w:type="spellEnd"/>
      <w:r w:rsidRPr="00566204">
        <w:t xml:space="preserve"> controlled operations, including receivables and payables that are short-term in nature and provisions associated with the lease for office accommodation.</w:t>
      </w:r>
    </w:p>
    <w:p w14:paraId="3AC7035E" w14:textId="5E136803" w:rsidR="00446259" w:rsidRDefault="00446259" w:rsidP="00446259">
      <w:pPr>
        <w:pStyle w:val="FinancialStatementsNotesH2"/>
      </w:pPr>
      <w:bookmarkStart w:id="31" w:name="_Toc185410334"/>
      <w:r w:rsidRPr="00446259">
        <w:rPr>
          <w:rFonts w:eastAsiaTheme="minorEastAsia"/>
        </w:rPr>
        <w:t>5.1 Receivables</w:t>
      </w:r>
      <w:bookmarkEnd w:id="31"/>
    </w:p>
    <w:tbl>
      <w:tblPr>
        <w:tblStyle w:val="TableLight"/>
        <w:tblW w:w="8759" w:type="dxa"/>
        <w:tblLayout w:type="fixed"/>
        <w:tblLook w:val="04A0" w:firstRow="1" w:lastRow="0" w:firstColumn="1" w:lastColumn="0" w:noHBand="0" w:noVBand="1"/>
        <w:tblCaption w:val="Receivables"/>
      </w:tblPr>
      <w:tblGrid>
        <w:gridCol w:w="4957"/>
        <w:gridCol w:w="1901"/>
        <w:gridCol w:w="1901"/>
      </w:tblGrid>
      <w:tr w:rsidR="00163528" w:rsidRPr="00B23F38" w14:paraId="0B41E10E" w14:textId="77777777" w:rsidTr="00A23FF2">
        <w:trPr>
          <w:cnfStyle w:val="100000000000" w:firstRow="1" w:lastRow="0" w:firstColumn="0" w:lastColumn="0" w:oddVBand="0" w:evenVBand="0" w:oddHBand="0" w:evenHBand="0" w:firstRowFirstColumn="0" w:firstRowLastColumn="0" w:lastRowFirstColumn="0" w:lastRowLastColumn="0"/>
          <w:cantSplit/>
          <w:trHeight w:val="20"/>
          <w:tblHeader/>
        </w:trPr>
        <w:tc>
          <w:tcPr>
            <w:tcW w:w="4957" w:type="dxa"/>
            <w:shd w:val="clear" w:color="auto" w:fill="D9D9D9" w:themeFill="background1" w:themeFillShade="D9"/>
          </w:tcPr>
          <w:p w14:paraId="1E8DBDE7" w14:textId="77777777" w:rsidR="00163528" w:rsidRPr="00A23FF2" w:rsidRDefault="00163528" w:rsidP="00A23FF2">
            <w:pPr>
              <w:pStyle w:val="TableBody14pt"/>
            </w:pPr>
            <w:bookmarkStart w:id="32" w:name="ColumnTitle_13"/>
            <w:bookmarkEnd w:id="32"/>
          </w:p>
        </w:tc>
        <w:tc>
          <w:tcPr>
            <w:tcW w:w="1901" w:type="dxa"/>
            <w:shd w:val="clear" w:color="auto" w:fill="D9D9D9" w:themeFill="background1" w:themeFillShade="D9"/>
          </w:tcPr>
          <w:p w14:paraId="3EBAFE97" w14:textId="77777777" w:rsidR="00163528" w:rsidRPr="00A23FF2" w:rsidRDefault="00163528" w:rsidP="00A23FF2">
            <w:pPr>
              <w:pStyle w:val="TableBody14pt"/>
            </w:pPr>
            <w:r w:rsidRPr="00A23FF2">
              <w:t>2023/24 ($)</w:t>
            </w:r>
          </w:p>
        </w:tc>
        <w:tc>
          <w:tcPr>
            <w:tcW w:w="1901" w:type="dxa"/>
            <w:shd w:val="clear" w:color="auto" w:fill="D9D9D9" w:themeFill="background1" w:themeFillShade="D9"/>
          </w:tcPr>
          <w:p w14:paraId="26C5BF1F" w14:textId="77777777" w:rsidR="00163528" w:rsidRPr="00A23FF2" w:rsidRDefault="00163528" w:rsidP="00A23FF2">
            <w:pPr>
              <w:pStyle w:val="TableBody14pt"/>
            </w:pPr>
            <w:r w:rsidRPr="00A23FF2">
              <w:t>2022/23 ($)</w:t>
            </w:r>
          </w:p>
        </w:tc>
      </w:tr>
      <w:tr w:rsidR="00163528" w:rsidRPr="00B23F38" w14:paraId="368D74B4" w14:textId="77777777" w:rsidTr="00A23FF2">
        <w:trPr>
          <w:cantSplit/>
          <w:trHeight w:val="20"/>
        </w:trPr>
        <w:tc>
          <w:tcPr>
            <w:tcW w:w="4957" w:type="dxa"/>
            <w:shd w:val="clear" w:color="auto" w:fill="auto"/>
          </w:tcPr>
          <w:p w14:paraId="796392ED" w14:textId="77777777" w:rsidR="00163528" w:rsidRPr="00A23FF2" w:rsidRDefault="00163528" w:rsidP="00A23FF2">
            <w:pPr>
              <w:pStyle w:val="TableBody14pt"/>
            </w:pPr>
            <w:r w:rsidRPr="00A23FF2">
              <w:t>Contractual receivables</w:t>
            </w:r>
          </w:p>
        </w:tc>
        <w:tc>
          <w:tcPr>
            <w:tcW w:w="1901" w:type="dxa"/>
            <w:shd w:val="clear" w:color="auto" w:fill="auto"/>
          </w:tcPr>
          <w:p w14:paraId="7C087AD1" w14:textId="77777777" w:rsidR="00163528" w:rsidRPr="00A23FF2" w:rsidRDefault="00163528" w:rsidP="00A23FF2">
            <w:pPr>
              <w:pStyle w:val="TableBody14pt"/>
            </w:pPr>
            <w:r w:rsidRPr="00A23FF2">
              <w:t>263,949</w:t>
            </w:r>
          </w:p>
        </w:tc>
        <w:tc>
          <w:tcPr>
            <w:tcW w:w="1901" w:type="dxa"/>
            <w:shd w:val="clear" w:color="auto" w:fill="auto"/>
          </w:tcPr>
          <w:p w14:paraId="6C5C9357" w14:textId="77777777" w:rsidR="00163528" w:rsidRPr="00A23FF2" w:rsidRDefault="00163528" w:rsidP="00A23FF2">
            <w:pPr>
              <w:pStyle w:val="TableBody14pt"/>
            </w:pPr>
            <w:r w:rsidRPr="00A23FF2">
              <w:t>1,704,643</w:t>
            </w:r>
          </w:p>
        </w:tc>
      </w:tr>
      <w:tr w:rsidR="00163528" w:rsidRPr="00B23F38" w14:paraId="343DD725" w14:textId="77777777" w:rsidTr="00A23FF2">
        <w:trPr>
          <w:cantSplit/>
          <w:trHeight w:val="20"/>
        </w:trPr>
        <w:tc>
          <w:tcPr>
            <w:tcW w:w="4957" w:type="dxa"/>
            <w:shd w:val="clear" w:color="auto" w:fill="auto"/>
          </w:tcPr>
          <w:p w14:paraId="6BC30038" w14:textId="77777777" w:rsidR="00163528" w:rsidRPr="00A23FF2" w:rsidRDefault="00163528" w:rsidP="00A23FF2">
            <w:pPr>
              <w:pStyle w:val="TableBody14pt"/>
            </w:pPr>
            <w:r w:rsidRPr="00A23FF2">
              <w:t>Net statutory receivables</w:t>
            </w:r>
            <w:r w:rsidRPr="00A23FF2">
              <w:tab/>
            </w:r>
          </w:p>
        </w:tc>
        <w:tc>
          <w:tcPr>
            <w:tcW w:w="1901" w:type="dxa"/>
            <w:shd w:val="clear" w:color="auto" w:fill="auto"/>
          </w:tcPr>
          <w:p w14:paraId="32EC5496" w14:textId="77777777" w:rsidR="00163528" w:rsidRPr="00A23FF2" w:rsidRDefault="00163528" w:rsidP="00A23FF2">
            <w:pPr>
              <w:pStyle w:val="TableBody14pt"/>
            </w:pPr>
            <w:r w:rsidRPr="00A23FF2">
              <w:t>117,918</w:t>
            </w:r>
          </w:p>
        </w:tc>
        <w:tc>
          <w:tcPr>
            <w:tcW w:w="1901" w:type="dxa"/>
            <w:shd w:val="clear" w:color="auto" w:fill="auto"/>
          </w:tcPr>
          <w:p w14:paraId="2F75DC14" w14:textId="77777777" w:rsidR="00163528" w:rsidRPr="00A23FF2" w:rsidRDefault="00163528" w:rsidP="00A23FF2">
            <w:pPr>
              <w:pStyle w:val="TableBody14pt"/>
            </w:pPr>
            <w:r w:rsidRPr="00A23FF2">
              <w:t>387,569</w:t>
            </w:r>
          </w:p>
          <w:p w14:paraId="5788C015" w14:textId="77777777" w:rsidR="00163528" w:rsidRPr="00A23FF2" w:rsidRDefault="00163528" w:rsidP="00A23FF2">
            <w:pPr>
              <w:pStyle w:val="TableBody14pt"/>
            </w:pPr>
          </w:p>
        </w:tc>
      </w:tr>
      <w:tr w:rsidR="00163528" w:rsidRPr="00B23F38" w14:paraId="3850C045" w14:textId="77777777" w:rsidTr="00A23FF2">
        <w:trPr>
          <w:cantSplit/>
          <w:trHeight w:val="20"/>
        </w:trPr>
        <w:tc>
          <w:tcPr>
            <w:tcW w:w="4957" w:type="dxa"/>
            <w:shd w:val="clear" w:color="auto" w:fill="auto"/>
          </w:tcPr>
          <w:p w14:paraId="43738766" w14:textId="77777777" w:rsidR="00163528" w:rsidRPr="00A23FF2" w:rsidRDefault="00163528" w:rsidP="00A23FF2">
            <w:pPr>
              <w:pStyle w:val="TableBody14pt"/>
            </w:pPr>
            <w:r w:rsidRPr="00A23FF2">
              <w:t>TOTAL RECEIVABLES</w:t>
            </w:r>
          </w:p>
        </w:tc>
        <w:tc>
          <w:tcPr>
            <w:tcW w:w="1901" w:type="dxa"/>
            <w:shd w:val="clear" w:color="auto" w:fill="auto"/>
          </w:tcPr>
          <w:p w14:paraId="421E2F8B" w14:textId="77777777" w:rsidR="00163528" w:rsidRPr="00A23FF2" w:rsidRDefault="00163528" w:rsidP="00A23FF2">
            <w:pPr>
              <w:pStyle w:val="TableBody14pt"/>
            </w:pPr>
            <w:r w:rsidRPr="00A23FF2">
              <w:t>381,867</w:t>
            </w:r>
          </w:p>
        </w:tc>
        <w:tc>
          <w:tcPr>
            <w:tcW w:w="1901" w:type="dxa"/>
            <w:shd w:val="clear" w:color="auto" w:fill="auto"/>
          </w:tcPr>
          <w:p w14:paraId="1B12B905" w14:textId="77777777" w:rsidR="00163528" w:rsidRPr="00A23FF2" w:rsidRDefault="00163528" w:rsidP="00A23FF2">
            <w:pPr>
              <w:pStyle w:val="TableBody14pt"/>
            </w:pPr>
            <w:r w:rsidRPr="00A23FF2">
              <w:t>2,092,212</w:t>
            </w:r>
          </w:p>
        </w:tc>
      </w:tr>
    </w:tbl>
    <w:p w14:paraId="24D95357" w14:textId="77777777" w:rsidR="00A23FF2" w:rsidRDefault="00A23FF2" w:rsidP="00163528">
      <w:pPr>
        <w:pStyle w:val="BodyParagraph"/>
      </w:pPr>
    </w:p>
    <w:p w14:paraId="78616BC5" w14:textId="6A785171" w:rsidR="00163528" w:rsidRDefault="00163528" w:rsidP="00163528">
      <w:pPr>
        <w:pStyle w:val="BodyParagraph"/>
      </w:pPr>
      <w:r w:rsidRPr="00CF02CF">
        <w:t xml:space="preserve">All receivables as at the reporting date for 2023/24 and 2022/23 are current receivables (expected to settle in less than 12 months) and not past due. </w:t>
      </w:r>
    </w:p>
    <w:p w14:paraId="4C705DF3" w14:textId="77777777" w:rsidR="00163528" w:rsidRDefault="00163528" w:rsidP="00163528">
      <w:pPr>
        <w:pStyle w:val="BodyParagraph"/>
      </w:pPr>
      <w:r w:rsidRPr="00CF02CF">
        <w:t xml:space="preserve">Contractual receivables are classified as financial instruments and </w:t>
      </w:r>
      <w:proofErr w:type="spellStart"/>
      <w:r w:rsidRPr="00CF02CF">
        <w:t>categorised</w:t>
      </w:r>
      <w:proofErr w:type="spellEnd"/>
      <w:r w:rsidRPr="00CF02CF">
        <w:t xml:space="preserve"> as ‘financial assets at </w:t>
      </w:r>
      <w:proofErr w:type="spellStart"/>
      <w:r w:rsidRPr="00CF02CF">
        <w:t>amortised</w:t>
      </w:r>
      <w:proofErr w:type="spellEnd"/>
      <w:r w:rsidRPr="00CF02CF">
        <w:t xml:space="preserve"> cost’. They are initially </w:t>
      </w:r>
      <w:proofErr w:type="spellStart"/>
      <w:r w:rsidRPr="00CF02CF">
        <w:t>recognised</w:t>
      </w:r>
      <w:proofErr w:type="spellEnd"/>
      <w:r w:rsidRPr="00CF02CF">
        <w:t xml:space="preserve"> at fair value plus any directly attributable transaction costs. </w:t>
      </w:r>
      <w:proofErr w:type="gramStart"/>
      <w:r w:rsidRPr="00CF02CF">
        <w:lastRenderedPageBreak/>
        <w:t>Subsequent to</w:t>
      </w:r>
      <w:proofErr w:type="gramEnd"/>
      <w:r w:rsidRPr="00CF02CF">
        <w:t xml:space="preserve"> initial measurement they are measured at </w:t>
      </w:r>
      <w:proofErr w:type="spellStart"/>
      <w:r w:rsidRPr="00CF02CF">
        <w:t>amortised</w:t>
      </w:r>
      <w:proofErr w:type="spellEnd"/>
      <w:r w:rsidRPr="00CF02CF">
        <w:t xml:space="preserve"> cost using the effective interest method, less any impairment. </w:t>
      </w:r>
    </w:p>
    <w:p w14:paraId="0DD11703" w14:textId="77777777" w:rsidR="00163528" w:rsidRDefault="00163528" w:rsidP="00163528">
      <w:pPr>
        <w:pStyle w:val="BodyParagraph"/>
      </w:pPr>
      <w:r w:rsidRPr="00CF02CF">
        <w:t xml:space="preserve">Statutory receivables do not arise from contracts and are </w:t>
      </w:r>
      <w:proofErr w:type="spellStart"/>
      <w:r w:rsidRPr="00CF02CF">
        <w:t>recognised</w:t>
      </w:r>
      <w:proofErr w:type="spellEnd"/>
      <w:r w:rsidRPr="00CF02CF">
        <w:t xml:space="preserve"> and measured similarly to contractual </w:t>
      </w:r>
      <w:proofErr w:type="gramStart"/>
      <w:r w:rsidRPr="00CF02CF">
        <w:t>receivables, but</w:t>
      </w:r>
      <w:proofErr w:type="gramEnd"/>
      <w:r w:rsidRPr="00CF02CF">
        <w:t xml:space="preserve"> are not classified as financial instruments.</w:t>
      </w:r>
    </w:p>
    <w:p w14:paraId="145DBFEC" w14:textId="77777777" w:rsidR="00A23FF2" w:rsidRDefault="00A23FF2" w:rsidP="00242745"/>
    <w:p w14:paraId="296C7880" w14:textId="405EEAAD" w:rsidR="00163528" w:rsidRDefault="00163528" w:rsidP="00163528">
      <w:pPr>
        <w:pStyle w:val="FinancialStatementsNotesH2"/>
      </w:pPr>
      <w:bookmarkStart w:id="33" w:name="_Toc185410335"/>
      <w:r w:rsidRPr="00164ECE">
        <w:t>5.2</w:t>
      </w:r>
      <w:r w:rsidR="006B5D11">
        <w:tab/>
      </w:r>
      <w:r w:rsidRPr="00164ECE">
        <w:t>Payables</w:t>
      </w:r>
      <w:bookmarkEnd w:id="33"/>
    </w:p>
    <w:tbl>
      <w:tblPr>
        <w:tblStyle w:val="TableLight"/>
        <w:tblW w:w="8759" w:type="dxa"/>
        <w:tblLayout w:type="fixed"/>
        <w:tblLook w:val="04A0" w:firstRow="1" w:lastRow="0" w:firstColumn="1" w:lastColumn="0" w:noHBand="0" w:noVBand="1"/>
        <w:tblCaption w:val="Payables"/>
      </w:tblPr>
      <w:tblGrid>
        <w:gridCol w:w="4957"/>
        <w:gridCol w:w="1901"/>
        <w:gridCol w:w="1901"/>
      </w:tblGrid>
      <w:tr w:rsidR="00163528" w:rsidRPr="00A23FF2" w14:paraId="0AA5A16F" w14:textId="77777777" w:rsidTr="00A23FF2">
        <w:trPr>
          <w:cnfStyle w:val="100000000000" w:firstRow="1" w:lastRow="0" w:firstColumn="0" w:lastColumn="0" w:oddVBand="0" w:evenVBand="0" w:oddHBand="0" w:evenHBand="0" w:firstRowFirstColumn="0" w:firstRowLastColumn="0" w:lastRowFirstColumn="0" w:lastRowLastColumn="0"/>
          <w:cantSplit/>
          <w:trHeight w:val="20"/>
          <w:tblHeader/>
        </w:trPr>
        <w:tc>
          <w:tcPr>
            <w:tcW w:w="4957" w:type="dxa"/>
            <w:shd w:val="clear" w:color="auto" w:fill="D9D9D9" w:themeFill="background1" w:themeFillShade="D9"/>
          </w:tcPr>
          <w:p w14:paraId="415798FF" w14:textId="77777777" w:rsidR="00163528" w:rsidRPr="00A23FF2" w:rsidRDefault="00163528" w:rsidP="00A23FF2">
            <w:pPr>
              <w:pStyle w:val="TableBody14pt"/>
            </w:pPr>
            <w:bookmarkStart w:id="34" w:name="ColumnTitle_14"/>
            <w:bookmarkEnd w:id="34"/>
          </w:p>
        </w:tc>
        <w:tc>
          <w:tcPr>
            <w:tcW w:w="1901" w:type="dxa"/>
            <w:shd w:val="clear" w:color="auto" w:fill="D9D9D9" w:themeFill="background1" w:themeFillShade="D9"/>
          </w:tcPr>
          <w:p w14:paraId="589547F3" w14:textId="77777777" w:rsidR="00163528" w:rsidRPr="00A23FF2" w:rsidRDefault="00163528" w:rsidP="00A23FF2">
            <w:pPr>
              <w:pStyle w:val="TableBody14pt"/>
            </w:pPr>
            <w:r w:rsidRPr="00A23FF2">
              <w:t>2023/24 ($)</w:t>
            </w:r>
          </w:p>
        </w:tc>
        <w:tc>
          <w:tcPr>
            <w:tcW w:w="1901" w:type="dxa"/>
            <w:shd w:val="clear" w:color="auto" w:fill="D9D9D9" w:themeFill="background1" w:themeFillShade="D9"/>
          </w:tcPr>
          <w:p w14:paraId="71F622E5" w14:textId="77777777" w:rsidR="00163528" w:rsidRPr="00A23FF2" w:rsidRDefault="00163528" w:rsidP="00A23FF2">
            <w:pPr>
              <w:pStyle w:val="TableBody14pt"/>
            </w:pPr>
            <w:r w:rsidRPr="00A23FF2">
              <w:t>2022/23 ($)</w:t>
            </w:r>
          </w:p>
        </w:tc>
      </w:tr>
      <w:tr w:rsidR="00163528" w:rsidRPr="00A23FF2" w14:paraId="1F1AFB15" w14:textId="77777777" w:rsidTr="00A23FF2">
        <w:trPr>
          <w:cantSplit/>
          <w:trHeight w:val="20"/>
        </w:trPr>
        <w:tc>
          <w:tcPr>
            <w:tcW w:w="4957" w:type="dxa"/>
            <w:shd w:val="clear" w:color="auto" w:fill="auto"/>
          </w:tcPr>
          <w:p w14:paraId="0F2EC491" w14:textId="77777777" w:rsidR="00163528" w:rsidRPr="00A23FF2" w:rsidRDefault="00163528" w:rsidP="00A23FF2">
            <w:pPr>
              <w:pStyle w:val="TableBody14pt"/>
            </w:pPr>
            <w:r w:rsidRPr="00A23FF2">
              <w:t>Contractual payables</w:t>
            </w:r>
          </w:p>
        </w:tc>
        <w:tc>
          <w:tcPr>
            <w:tcW w:w="1901" w:type="dxa"/>
            <w:shd w:val="clear" w:color="auto" w:fill="auto"/>
          </w:tcPr>
          <w:p w14:paraId="1037ACB8" w14:textId="77777777" w:rsidR="00163528" w:rsidRPr="00A23FF2" w:rsidRDefault="00163528" w:rsidP="00A23FF2">
            <w:pPr>
              <w:pStyle w:val="TableBody14pt"/>
            </w:pPr>
            <w:r w:rsidRPr="00A23FF2">
              <w:t>230,364</w:t>
            </w:r>
          </w:p>
        </w:tc>
        <w:tc>
          <w:tcPr>
            <w:tcW w:w="1901" w:type="dxa"/>
            <w:shd w:val="clear" w:color="auto" w:fill="auto"/>
          </w:tcPr>
          <w:p w14:paraId="42E9D19B" w14:textId="77777777" w:rsidR="00163528" w:rsidRPr="00A23FF2" w:rsidRDefault="00163528" w:rsidP="00A23FF2">
            <w:pPr>
              <w:pStyle w:val="TableBody14pt"/>
            </w:pPr>
            <w:r w:rsidRPr="00A23FF2">
              <w:t>302,113</w:t>
            </w:r>
          </w:p>
        </w:tc>
      </w:tr>
      <w:tr w:rsidR="00163528" w:rsidRPr="00A23FF2" w14:paraId="11B263D6" w14:textId="77777777" w:rsidTr="00A23FF2">
        <w:trPr>
          <w:cantSplit/>
          <w:trHeight w:val="20"/>
        </w:trPr>
        <w:tc>
          <w:tcPr>
            <w:tcW w:w="4957" w:type="dxa"/>
            <w:shd w:val="clear" w:color="auto" w:fill="auto"/>
          </w:tcPr>
          <w:p w14:paraId="691F0AF3" w14:textId="77777777" w:rsidR="00163528" w:rsidRPr="00A23FF2" w:rsidRDefault="00163528" w:rsidP="00A23FF2">
            <w:pPr>
              <w:pStyle w:val="TableBody14pt"/>
            </w:pPr>
            <w:r w:rsidRPr="00A23FF2">
              <w:t>Net statutory payables</w:t>
            </w:r>
          </w:p>
        </w:tc>
        <w:tc>
          <w:tcPr>
            <w:tcW w:w="1901" w:type="dxa"/>
            <w:shd w:val="clear" w:color="auto" w:fill="auto"/>
          </w:tcPr>
          <w:p w14:paraId="66F40090" w14:textId="77777777" w:rsidR="00163528" w:rsidRPr="00A23FF2" w:rsidRDefault="00163528" w:rsidP="00A23FF2">
            <w:pPr>
              <w:pStyle w:val="TableBody14pt"/>
            </w:pPr>
            <w:r w:rsidRPr="00A23FF2">
              <w:t>-</w:t>
            </w:r>
          </w:p>
        </w:tc>
        <w:tc>
          <w:tcPr>
            <w:tcW w:w="1901" w:type="dxa"/>
            <w:shd w:val="clear" w:color="auto" w:fill="auto"/>
          </w:tcPr>
          <w:p w14:paraId="39C690EB" w14:textId="77777777" w:rsidR="00163528" w:rsidRPr="00A23FF2" w:rsidRDefault="00163528" w:rsidP="00A23FF2">
            <w:pPr>
              <w:pStyle w:val="TableBody14pt"/>
            </w:pPr>
            <w:r w:rsidRPr="00A23FF2">
              <w:t>27,800</w:t>
            </w:r>
          </w:p>
        </w:tc>
      </w:tr>
      <w:tr w:rsidR="00163528" w:rsidRPr="00A23FF2" w14:paraId="11CFD7B4" w14:textId="77777777" w:rsidTr="00A23FF2">
        <w:trPr>
          <w:cantSplit/>
          <w:trHeight w:val="20"/>
        </w:trPr>
        <w:tc>
          <w:tcPr>
            <w:tcW w:w="4957" w:type="dxa"/>
            <w:shd w:val="clear" w:color="auto" w:fill="auto"/>
          </w:tcPr>
          <w:p w14:paraId="03ACC1C4" w14:textId="77777777" w:rsidR="00163528" w:rsidRPr="00767F8E" w:rsidRDefault="00163528" w:rsidP="00A23FF2">
            <w:pPr>
              <w:pStyle w:val="TableBody14pt"/>
              <w:rPr>
                <w:b/>
                <w:bCs/>
              </w:rPr>
            </w:pPr>
            <w:r w:rsidRPr="00767F8E">
              <w:rPr>
                <w:b/>
                <w:bCs/>
              </w:rPr>
              <w:t>TOTAL PAYABLES</w:t>
            </w:r>
          </w:p>
        </w:tc>
        <w:tc>
          <w:tcPr>
            <w:tcW w:w="1901" w:type="dxa"/>
            <w:shd w:val="clear" w:color="auto" w:fill="auto"/>
          </w:tcPr>
          <w:p w14:paraId="15923873" w14:textId="77777777" w:rsidR="00163528" w:rsidRPr="00767F8E" w:rsidRDefault="00163528" w:rsidP="00A23FF2">
            <w:pPr>
              <w:pStyle w:val="TableBody14pt"/>
              <w:rPr>
                <w:b/>
                <w:bCs/>
              </w:rPr>
            </w:pPr>
            <w:r w:rsidRPr="00767F8E">
              <w:rPr>
                <w:b/>
                <w:bCs/>
              </w:rPr>
              <w:t>230,364</w:t>
            </w:r>
          </w:p>
        </w:tc>
        <w:tc>
          <w:tcPr>
            <w:tcW w:w="1901" w:type="dxa"/>
            <w:shd w:val="clear" w:color="auto" w:fill="auto"/>
          </w:tcPr>
          <w:p w14:paraId="258C48C1" w14:textId="77777777" w:rsidR="00163528" w:rsidRPr="00767F8E" w:rsidRDefault="00163528" w:rsidP="00A23FF2">
            <w:pPr>
              <w:pStyle w:val="TableBody14pt"/>
              <w:rPr>
                <w:b/>
                <w:bCs/>
              </w:rPr>
            </w:pPr>
            <w:r w:rsidRPr="00767F8E">
              <w:rPr>
                <w:b/>
                <w:bCs/>
              </w:rPr>
              <w:t>329,913</w:t>
            </w:r>
          </w:p>
        </w:tc>
      </w:tr>
    </w:tbl>
    <w:p w14:paraId="6D92C1B8" w14:textId="77777777" w:rsidR="00163528" w:rsidRDefault="00163528" w:rsidP="00163528">
      <w:pPr>
        <w:pStyle w:val="BodyParagraph"/>
      </w:pPr>
    </w:p>
    <w:p w14:paraId="321EABED" w14:textId="77777777" w:rsidR="00163528" w:rsidRDefault="00163528" w:rsidP="00163528">
      <w:pPr>
        <w:pStyle w:val="BodyParagraph"/>
      </w:pPr>
      <w:r w:rsidRPr="005370D2">
        <w:t xml:space="preserve">All payables as at the reporting date for 2023/24 and 2022/23 are current payables, expected to be settled within 12 months. </w:t>
      </w:r>
    </w:p>
    <w:p w14:paraId="5DB67525" w14:textId="77777777" w:rsidR="00163528" w:rsidRDefault="00163528" w:rsidP="00163528">
      <w:pPr>
        <w:pStyle w:val="BodyParagraph"/>
      </w:pPr>
      <w:r w:rsidRPr="005370D2">
        <w:t xml:space="preserve">Contractual payables are classified as financial instruments and measured at </w:t>
      </w:r>
      <w:proofErr w:type="spellStart"/>
      <w:r w:rsidRPr="005370D2">
        <w:t>amortised</w:t>
      </w:r>
      <w:proofErr w:type="spellEnd"/>
      <w:r w:rsidRPr="005370D2">
        <w:t xml:space="preserve"> cost. It represents liabilities for goods and services provided to VicScreen prior to the end of the financial year that are unpaid. Payables have an average credit period of seven days. </w:t>
      </w:r>
    </w:p>
    <w:p w14:paraId="3BB8E24F" w14:textId="77777777" w:rsidR="00163528" w:rsidRDefault="00163528" w:rsidP="00163528">
      <w:pPr>
        <w:pStyle w:val="BodyParagraph"/>
      </w:pPr>
      <w:r w:rsidRPr="005370D2">
        <w:t xml:space="preserve">Statutory payables are </w:t>
      </w:r>
      <w:proofErr w:type="spellStart"/>
      <w:r w:rsidRPr="005370D2">
        <w:t>recognised</w:t>
      </w:r>
      <w:proofErr w:type="spellEnd"/>
      <w:r w:rsidRPr="005370D2">
        <w:t xml:space="preserve"> and measured similarly to contractual payables but are not classified as financial instruments and are not included in the category of financial liabilities at </w:t>
      </w:r>
      <w:proofErr w:type="spellStart"/>
      <w:r w:rsidRPr="005370D2">
        <w:t>amortised</w:t>
      </w:r>
      <w:proofErr w:type="spellEnd"/>
      <w:r w:rsidRPr="005370D2">
        <w:t xml:space="preserve"> cost, because they do not arise from contracts.</w:t>
      </w:r>
    </w:p>
    <w:p w14:paraId="3ECED0AF" w14:textId="37443255" w:rsidR="00163528" w:rsidRDefault="00163528" w:rsidP="00163528">
      <w:pPr>
        <w:pStyle w:val="FinancialStatementsNotesH2"/>
      </w:pPr>
      <w:bookmarkStart w:id="35" w:name="_Toc185410336"/>
      <w:r w:rsidRPr="00164ECE">
        <w:lastRenderedPageBreak/>
        <w:t>5</w:t>
      </w:r>
      <w:r>
        <w:t>.3</w:t>
      </w:r>
      <w:r w:rsidR="006B5D11">
        <w:tab/>
      </w:r>
      <w:r w:rsidRPr="005370D2">
        <w:t>Other provisions</w:t>
      </w:r>
      <w:bookmarkEnd w:id="35"/>
    </w:p>
    <w:tbl>
      <w:tblPr>
        <w:tblStyle w:val="TableLight"/>
        <w:tblW w:w="8759" w:type="dxa"/>
        <w:tblLayout w:type="fixed"/>
        <w:tblLook w:val="04A0" w:firstRow="1" w:lastRow="0" w:firstColumn="1" w:lastColumn="0" w:noHBand="0" w:noVBand="1"/>
        <w:tblCaption w:val="Other provisions"/>
      </w:tblPr>
      <w:tblGrid>
        <w:gridCol w:w="4957"/>
        <w:gridCol w:w="1901"/>
        <w:gridCol w:w="1901"/>
      </w:tblGrid>
      <w:tr w:rsidR="00B071FB" w:rsidRPr="00767F8E" w14:paraId="406A2B9F" w14:textId="77777777" w:rsidTr="00767F8E">
        <w:trPr>
          <w:cnfStyle w:val="100000000000" w:firstRow="1" w:lastRow="0" w:firstColumn="0" w:lastColumn="0" w:oddVBand="0" w:evenVBand="0" w:oddHBand="0" w:evenHBand="0" w:firstRowFirstColumn="0" w:firstRowLastColumn="0" w:lastRowFirstColumn="0" w:lastRowLastColumn="0"/>
          <w:cantSplit/>
          <w:trHeight w:val="20"/>
        </w:trPr>
        <w:tc>
          <w:tcPr>
            <w:tcW w:w="4957" w:type="dxa"/>
            <w:shd w:val="clear" w:color="auto" w:fill="D9D9D9" w:themeFill="background1" w:themeFillShade="D9"/>
          </w:tcPr>
          <w:p w14:paraId="1F289734" w14:textId="77777777" w:rsidR="00163528" w:rsidRPr="00767F8E" w:rsidRDefault="00163528" w:rsidP="00767F8E">
            <w:pPr>
              <w:pStyle w:val="TableBody14pt"/>
            </w:pPr>
            <w:bookmarkStart w:id="36" w:name="ColumnTitle_15"/>
            <w:bookmarkEnd w:id="36"/>
          </w:p>
        </w:tc>
        <w:tc>
          <w:tcPr>
            <w:tcW w:w="1901" w:type="dxa"/>
            <w:shd w:val="clear" w:color="auto" w:fill="D9D9D9" w:themeFill="background1" w:themeFillShade="D9"/>
          </w:tcPr>
          <w:p w14:paraId="733D6042" w14:textId="77777777" w:rsidR="00163528" w:rsidRPr="00767F8E" w:rsidRDefault="00163528" w:rsidP="00767F8E">
            <w:pPr>
              <w:pStyle w:val="TableBody14pt"/>
            </w:pPr>
            <w:r w:rsidRPr="00767F8E">
              <w:t>2023/24 ($)</w:t>
            </w:r>
          </w:p>
        </w:tc>
        <w:tc>
          <w:tcPr>
            <w:tcW w:w="1901" w:type="dxa"/>
            <w:shd w:val="clear" w:color="auto" w:fill="D9D9D9" w:themeFill="background1" w:themeFillShade="D9"/>
          </w:tcPr>
          <w:p w14:paraId="14A2B0ED" w14:textId="77777777" w:rsidR="00163528" w:rsidRPr="00767F8E" w:rsidRDefault="00163528" w:rsidP="00767F8E">
            <w:pPr>
              <w:pStyle w:val="TableBody14pt"/>
            </w:pPr>
            <w:r w:rsidRPr="00767F8E">
              <w:t>2022/23 ($)</w:t>
            </w:r>
          </w:p>
        </w:tc>
      </w:tr>
      <w:tr w:rsidR="00163528" w:rsidRPr="00767F8E" w14:paraId="56B830A2" w14:textId="77777777" w:rsidTr="00767F8E">
        <w:trPr>
          <w:cantSplit/>
          <w:trHeight w:val="20"/>
        </w:trPr>
        <w:tc>
          <w:tcPr>
            <w:tcW w:w="4957" w:type="dxa"/>
            <w:shd w:val="clear" w:color="auto" w:fill="auto"/>
          </w:tcPr>
          <w:p w14:paraId="44183D17" w14:textId="77777777" w:rsidR="00163528" w:rsidRPr="00767F8E" w:rsidRDefault="00163528" w:rsidP="00767F8E">
            <w:pPr>
              <w:pStyle w:val="TableBody14pt"/>
            </w:pPr>
            <w:r w:rsidRPr="00767F8E">
              <w:t>Non-current</w:t>
            </w:r>
          </w:p>
        </w:tc>
        <w:tc>
          <w:tcPr>
            <w:tcW w:w="1901" w:type="dxa"/>
            <w:shd w:val="clear" w:color="auto" w:fill="auto"/>
          </w:tcPr>
          <w:p w14:paraId="70EC7C63" w14:textId="77777777" w:rsidR="00163528" w:rsidRPr="00767F8E" w:rsidRDefault="00163528" w:rsidP="00767F8E">
            <w:pPr>
              <w:pStyle w:val="TableBody14pt"/>
            </w:pPr>
          </w:p>
        </w:tc>
        <w:tc>
          <w:tcPr>
            <w:tcW w:w="1901" w:type="dxa"/>
            <w:shd w:val="clear" w:color="auto" w:fill="auto"/>
          </w:tcPr>
          <w:p w14:paraId="3B6CC46C" w14:textId="77777777" w:rsidR="00163528" w:rsidRPr="00767F8E" w:rsidRDefault="00163528" w:rsidP="00767F8E">
            <w:pPr>
              <w:pStyle w:val="TableBody14pt"/>
            </w:pPr>
          </w:p>
        </w:tc>
      </w:tr>
      <w:tr w:rsidR="00163528" w:rsidRPr="00767F8E" w14:paraId="34E808D4" w14:textId="77777777" w:rsidTr="00767F8E">
        <w:trPr>
          <w:cantSplit/>
          <w:trHeight w:val="20"/>
        </w:trPr>
        <w:tc>
          <w:tcPr>
            <w:tcW w:w="4957" w:type="dxa"/>
            <w:shd w:val="clear" w:color="auto" w:fill="auto"/>
          </w:tcPr>
          <w:p w14:paraId="732EA90A" w14:textId="77777777" w:rsidR="00163528" w:rsidRPr="00767F8E" w:rsidRDefault="00163528" w:rsidP="00767F8E">
            <w:pPr>
              <w:pStyle w:val="TableBody14pt"/>
            </w:pPr>
            <w:r w:rsidRPr="00767F8E">
              <w:t>Make good provision (lease)</w:t>
            </w:r>
            <w:r w:rsidRPr="00767F8E">
              <w:tab/>
            </w:r>
          </w:p>
        </w:tc>
        <w:tc>
          <w:tcPr>
            <w:tcW w:w="1901" w:type="dxa"/>
            <w:shd w:val="clear" w:color="auto" w:fill="auto"/>
          </w:tcPr>
          <w:p w14:paraId="6017DDF1" w14:textId="77777777" w:rsidR="00163528" w:rsidRPr="00767F8E" w:rsidRDefault="00163528" w:rsidP="00767F8E">
            <w:pPr>
              <w:pStyle w:val="TableBody14pt"/>
            </w:pPr>
            <w:r w:rsidRPr="00767F8E">
              <w:t>260,000</w:t>
            </w:r>
          </w:p>
        </w:tc>
        <w:tc>
          <w:tcPr>
            <w:tcW w:w="1901" w:type="dxa"/>
            <w:shd w:val="clear" w:color="auto" w:fill="auto"/>
          </w:tcPr>
          <w:p w14:paraId="0EAA4364" w14:textId="77777777" w:rsidR="00163528" w:rsidRPr="00767F8E" w:rsidRDefault="00163528" w:rsidP="00767F8E">
            <w:pPr>
              <w:pStyle w:val="TableBody14pt"/>
            </w:pPr>
            <w:r w:rsidRPr="00767F8E">
              <w:t>260,000</w:t>
            </w:r>
          </w:p>
        </w:tc>
      </w:tr>
      <w:tr w:rsidR="00163528" w:rsidRPr="00767F8E" w14:paraId="703575D6" w14:textId="77777777" w:rsidTr="00767F8E">
        <w:trPr>
          <w:cantSplit/>
          <w:trHeight w:val="20"/>
        </w:trPr>
        <w:tc>
          <w:tcPr>
            <w:tcW w:w="4957" w:type="dxa"/>
            <w:shd w:val="clear" w:color="auto" w:fill="auto"/>
          </w:tcPr>
          <w:p w14:paraId="44A77B04" w14:textId="77777777" w:rsidR="00163528" w:rsidRPr="00767F8E" w:rsidRDefault="00163528" w:rsidP="00767F8E">
            <w:pPr>
              <w:pStyle w:val="TableBody14pt"/>
            </w:pPr>
            <w:r w:rsidRPr="00767F8E">
              <w:t>TOTAL OTHER PROVISIONS</w:t>
            </w:r>
            <w:r w:rsidRPr="00767F8E">
              <w:tab/>
            </w:r>
          </w:p>
        </w:tc>
        <w:tc>
          <w:tcPr>
            <w:tcW w:w="1901" w:type="dxa"/>
            <w:shd w:val="clear" w:color="auto" w:fill="auto"/>
          </w:tcPr>
          <w:p w14:paraId="682725A9" w14:textId="77777777" w:rsidR="00163528" w:rsidRPr="00767F8E" w:rsidRDefault="00163528" w:rsidP="00767F8E">
            <w:pPr>
              <w:pStyle w:val="TableBody14pt"/>
            </w:pPr>
            <w:r w:rsidRPr="00767F8E">
              <w:t>260,000</w:t>
            </w:r>
          </w:p>
        </w:tc>
        <w:tc>
          <w:tcPr>
            <w:tcW w:w="1901" w:type="dxa"/>
            <w:shd w:val="clear" w:color="auto" w:fill="auto"/>
          </w:tcPr>
          <w:p w14:paraId="40DCC319" w14:textId="77777777" w:rsidR="00163528" w:rsidRPr="00767F8E" w:rsidRDefault="00163528" w:rsidP="00767F8E">
            <w:pPr>
              <w:pStyle w:val="TableBody14pt"/>
            </w:pPr>
            <w:r w:rsidRPr="00767F8E">
              <w:t>260,000</w:t>
            </w:r>
          </w:p>
        </w:tc>
      </w:tr>
    </w:tbl>
    <w:p w14:paraId="4DF69830" w14:textId="77777777" w:rsidR="00163528" w:rsidRDefault="00163528" w:rsidP="00163528">
      <w:pPr>
        <w:pStyle w:val="BodyParagraph"/>
      </w:pPr>
    </w:p>
    <w:p w14:paraId="0839569D" w14:textId="77777777" w:rsidR="00163528" w:rsidRPr="00DE40C7" w:rsidRDefault="00163528" w:rsidP="00DE40C7">
      <w:pPr>
        <w:pStyle w:val="FinancialStatementsNotesH3"/>
      </w:pPr>
      <w:r w:rsidRPr="00DE40C7">
        <w:t>Reconciliation of movements in other provisions</w:t>
      </w:r>
    </w:p>
    <w:tbl>
      <w:tblPr>
        <w:tblStyle w:val="TableLight"/>
        <w:tblW w:w="0" w:type="auto"/>
        <w:tblLayout w:type="fixed"/>
        <w:tblLook w:val="04A0" w:firstRow="1" w:lastRow="0" w:firstColumn="1" w:lastColumn="0" w:noHBand="0" w:noVBand="1"/>
        <w:tblCaption w:val="Reconciliation of movements in other provisions"/>
      </w:tblPr>
      <w:tblGrid>
        <w:gridCol w:w="3681"/>
        <w:gridCol w:w="1688"/>
        <w:gridCol w:w="1688"/>
        <w:gridCol w:w="1688"/>
      </w:tblGrid>
      <w:tr w:rsidR="00163528" w:rsidRPr="001129F7" w14:paraId="4018CF99" w14:textId="77777777" w:rsidTr="00B071FB">
        <w:trPr>
          <w:cnfStyle w:val="100000000000" w:firstRow="1" w:lastRow="0" w:firstColumn="0" w:lastColumn="0" w:oddVBand="0" w:evenVBand="0" w:oddHBand="0" w:evenHBand="0" w:firstRowFirstColumn="0" w:firstRowLastColumn="0" w:lastRowFirstColumn="0" w:lastRowLastColumn="0"/>
          <w:cantSplit/>
          <w:trHeight w:val="20"/>
        </w:trPr>
        <w:tc>
          <w:tcPr>
            <w:tcW w:w="3681" w:type="dxa"/>
            <w:shd w:val="clear" w:color="auto" w:fill="D9D9D9" w:themeFill="background1" w:themeFillShade="D9"/>
          </w:tcPr>
          <w:p w14:paraId="1ABC6B1A" w14:textId="77777777" w:rsidR="00163528" w:rsidRPr="001129F7" w:rsidRDefault="00163528" w:rsidP="00767F8E">
            <w:pPr>
              <w:pStyle w:val="TableBody14pt"/>
            </w:pPr>
            <w:bookmarkStart w:id="37" w:name="ColumnTitle_16"/>
            <w:bookmarkEnd w:id="37"/>
          </w:p>
        </w:tc>
        <w:tc>
          <w:tcPr>
            <w:tcW w:w="1688" w:type="dxa"/>
            <w:shd w:val="clear" w:color="auto" w:fill="D9D9D9" w:themeFill="background1" w:themeFillShade="D9"/>
          </w:tcPr>
          <w:p w14:paraId="49658269" w14:textId="77777777" w:rsidR="00163528" w:rsidRPr="001129F7" w:rsidRDefault="00163528" w:rsidP="00767F8E">
            <w:pPr>
              <w:pStyle w:val="TableBody14pt"/>
            </w:pPr>
            <w:r w:rsidRPr="001129F7">
              <w:t>Lease incentive ($)</w:t>
            </w:r>
          </w:p>
        </w:tc>
        <w:tc>
          <w:tcPr>
            <w:tcW w:w="1688" w:type="dxa"/>
            <w:shd w:val="clear" w:color="auto" w:fill="D9D9D9" w:themeFill="background1" w:themeFillShade="D9"/>
          </w:tcPr>
          <w:p w14:paraId="5648D84D" w14:textId="77777777" w:rsidR="00163528" w:rsidRPr="001129F7" w:rsidRDefault="00163528" w:rsidP="00767F8E">
            <w:pPr>
              <w:pStyle w:val="TableBody14pt"/>
            </w:pPr>
            <w:r w:rsidRPr="001129F7">
              <w:t>Make good ($)</w:t>
            </w:r>
          </w:p>
        </w:tc>
        <w:tc>
          <w:tcPr>
            <w:tcW w:w="1688" w:type="dxa"/>
            <w:shd w:val="clear" w:color="auto" w:fill="D9D9D9" w:themeFill="background1" w:themeFillShade="D9"/>
          </w:tcPr>
          <w:p w14:paraId="439ED9DD" w14:textId="77777777" w:rsidR="00163528" w:rsidRPr="001129F7" w:rsidRDefault="00163528" w:rsidP="00767F8E">
            <w:pPr>
              <w:pStyle w:val="TableBody14pt"/>
            </w:pPr>
            <w:r w:rsidRPr="001129F7">
              <w:t>Total ($)</w:t>
            </w:r>
          </w:p>
        </w:tc>
      </w:tr>
      <w:tr w:rsidR="00163528" w:rsidRPr="001129F7" w14:paraId="4BE3FB8B" w14:textId="77777777" w:rsidTr="00DF1862">
        <w:trPr>
          <w:cantSplit/>
          <w:trHeight w:val="20"/>
        </w:trPr>
        <w:tc>
          <w:tcPr>
            <w:tcW w:w="3681" w:type="dxa"/>
            <w:shd w:val="clear" w:color="auto" w:fill="auto"/>
          </w:tcPr>
          <w:p w14:paraId="12E0F208" w14:textId="77777777" w:rsidR="00163528" w:rsidRPr="00767F8E" w:rsidRDefault="00163528" w:rsidP="00767F8E">
            <w:pPr>
              <w:pStyle w:val="TableBody14pt"/>
              <w:rPr>
                <w:b/>
              </w:rPr>
            </w:pPr>
            <w:r w:rsidRPr="00767F8E">
              <w:rPr>
                <w:b/>
              </w:rPr>
              <w:t>Opening balance 2023</w:t>
            </w:r>
          </w:p>
        </w:tc>
        <w:tc>
          <w:tcPr>
            <w:tcW w:w="1688" w:type="dxa"/>
            <w:shd w:val="clear" w:color="auto" w:fill="auto"/>
          </w:tcPr>
          <w:p w14:paraId="5AB1E164" w14:textId="77777777" w:rsidR="00163528" w:rsidRPr="00767F8E" w:rsidRDefault="00163528" w:rsidP="00767F8E">
            <w:pPr>
              <w:pStyle w:val="TableBody14pt"/>
              <w:rPr>
                <w:b/>
              </w:rPr>
            </w:pPr>
            <w:r w:rsidRPr="00767F8E">
              <w:rPr>
                <w:b/>
              </w:rPr>
              <w:t>58,638</w:t>
            </w:r>
          </w:p>
        </w:tc>
        <w:tc>
          <w:tcPr>
            <w:tcW w:w="1688" w:type="dxa"/>
            <w:shd w:val="clear" w:color="auto" w:fill="auto"/>
          </w:tcPr>
          <w:p w14:paraId="752093EA" w14:textId="77777777" w:rsidR="00163528" w:rsidRPr="00767F8E" w:rsidRDefault="00163528" w:rsidP="00767F8E">
            <w:pPr>
              <w:pStyle w:val="TableBody14pt"/>
              <w:rPr>
                <w:b/>
              </w:rPr>
            </w:pPr>
            <w:r w:rsidRPr="00767F8E">
              <w:rPr>
                <w:b/>
              </w:rPr>
              <w:t>280,000</w:t>
            </w:r>
          </w:p>
        </w:tc>
        <w:tc>
          <w:tcPr>
            <w:tcW w:w="1688" w:type="dxa"/>
            <w:shd w:val="clear" w:color="auto" w:fill="auto"/>
          </w:tcPr>
          <w:p w14:paraId="7DD768FF" w14:textId="77777777" w:rsidR="00163528" w:rsidRPr="00767F8E" w:rsidRDefault="00163528" w:rsidP="00767F8E">
            <w:pPr>
              <w:pStyle w:val="TableBody14pt"/>
              <w:rPr>
                <w:b/>
              </w:rPr>
            </w:pPr>
            <w:r w:rsidRPr="00767F8E">
              <w:rPr>
                <w:b/>
              </w:rPr>
              <w:t>338,638</w:t>
            </w:r>
          </w:p>
        </w:tc>
      </w:tr>
      <w:tr w:rsidR="00163528" w:rsidRPr="001129F7" w14:paraId="70C41D88" w14:textId="77777777" w:rsidTr="00DF1862">
        <w:trPr>
          <w:cantSplit/>
          <w:trHeight w:val="20"/>
        </w:trPr>
        <w:tc>
          <w:tcPr>
            <w:tcW w:w="3681" w:type="dxa"/>
            <w:shd w:val="clear" w:color="auto" w:fill="auto"/>
          </w:tcPr>
          <w:p w14:paraId="0435D58C" w14:textId="77777777" w:rsidR="00163528" w:rsidRPr="001129F7" w:rsidRDefault="00163528" w:rsidP="00767F8E">
            <w:pPr>
              <w:pStyle w:val="TableBody14pt"/>
            </w:pPr>
            <w:r w:rsidRPr="001129F7">
              <w:t xml:space="preserve">Additional provision </w:t>
            </w:r>
            <w:proofErr w:type="spellStart"/>
            <w:r w:rsidRPr="001129F7">
              <w:t>recognised</w:t>
            </w:r>
            <w:proofErr w:type="spellEnd"/>
          </w:p>
        </w:tc>
        <w:tc>
          <w:tcPr>
            <w:tcW w:w="1688" w:type="dxa"/>
            <w:shd w:val="clear" w:color="auto" w:fill="auto"/>
          </w:tcPr>
          <w:p w14:paraId="204E0B5E" w14:textId="77777777" w:rsidR="00163528" w:rsidRPr="001129F7" w:rsidRDefault="00163528" w:rsidP="00767F8E">
            <w:pPr>
              <w:pStyle w:val="TableBody14pt"/>
            </w:pPr>
            <w:r w:rsidRPr="001129F7">
              <w:t>-</w:t>
            </w:r>
          </w:p>
        </w:tc>
        <w:tc>
          <w:tcPr>
            <w:tcW w:w="1688" w:type="dxa"/>
            <w:shd w:val="clear" w:color="auto" w:fill="auto"/>
          </w:tcPr>
          <w:p w14:paraId="6D16CEC4" w14:textId="77777777" w:rsidR="00163528" w:rsidRPr="001129F7" w:rsidRDefault="00163528" w:rsidP="00767F8E">
            <w:pPr>
              <w:pStyle w:val="TableBody14pt"/>
            </w:pPr>
            <w:r w:rsidRPr="001129F7">
              <w:t>260,000</w:t>
            </w:r>
          </w:p>
        </w:tc>
        <w:tc>
          <w:tcPr>
            <w:tcW w:w="1688" w:type="dxa"/>
            <w:shd w:val="clear" w:color="auto" w:fill="auto"/>
          </w:tcPr>
          <w:p w14:paraId="1F072932" w14:textId="77777777" w:rsidR="00163528" w:rsidRPr="001129F7" w:rsidRDefault="00163528" w:rsidP="00767F8E">
            <w:pPr>
              <w:pStyle w:val="TableBody14pt"/>
            </w:pPr>
            <w:r w:rsidRPr="001129F7">
              <w:t>260,000</w:t>
            </w:r>
          </w:p>
        </w:tc>
      </w:tr>
      <w:tr w:rsidR="00163528" w:rsidRPr="001129F7" w14:paraId="4FBD663A" w14:textId="77777777" w:rsidTr="00DF1862">
        <w:trPr>
          <w:cantSplit/>
          <w:trHeight w:val="20"/>
        </w:trPr>
        <w:tc>
          <w:tcPr>
            <w:tcW w:w="3681" w:type="dxa"/>
            <w:shd w:val="clear" w:color="auto" w:fill="auto"/>
          </w:tcPr>
          <w:p w14:paraId="2EADD75A" w14:textId="77777777" w:rsidR="00163528" w:rsidRPr="001129F7" w:rsidRDefault="00163528" w:rsidP="00767F8E">
            <w:pPr>
              <w:pStyle w:val="TableBody14pt"/>
            </w:pPr>
            <w:r w:rsidRPr="001129F7">
              <w:t>Provision written back</w:t>
            </w:r>
          </w:p>
        </w:tc>
        <w:tc>
          <w:tcPr>
            <w:tcW w:w="1688" w:type="dxa"/>
            <w:shd w:val="clear" w:color="auto" w:fill="auto"/>
          </w:tcPr>
          <w:p w14:paraId="5E2B7594" w14:textId="77777777" w:rsidR="00163528" w:rsidRPr="001129F7" w:rsidRDefault="00163528" w:rsidP="00767F8E">
            <w:pPr>
              <w:pStyle w:val="TableBody14pt"/>
            </w:pPr>
            <w:r w:rsidRPr="001129F7">
              <w:t>(58,638)</w:t>
            </w:r>
          </w:p>
        </w:tc>
        <w:tc>
          <w:tcPr>
            <w:tcW w:w="1688" w:type="dxa"/>
            <w:shd w:val="clear" w:color="auto" w:fill="auto"/>
          </w:tcPr>
          <w:p w14:paraId="444A9F75" w14:textId="77777777" w:rsidR="00163528" w:rsidRPr="001129F7" w:rsidRDefault="00163528" w:rsidP="00767F8E">
            <w:pPr>
              <w:pStyle w:val="TableBody14pt"/>
            </w:pPr>
            <w:r w:rsidRPr="001129F7">
              <w:t>(280,000)</w:t>
            </w:r>
          </w:p>
        </w:tc>
        <w:tc>
          <w:tcPr>
            <w:tcW w:w="1688" w:type="dxa"/>
            <w:shd w:val="clear" w:color="auto" w:fill="auto"/>
          </w:tcPr>
          <w:p w14:paraId="7DD42C88" w14:textId="77777777" w:rsidR="00163528" w:rsidRPr="001129F7" w:rsidRDefault="00163528" w:rsidP="00767F8E">
            <w:pPr>
              <w:pStyle w:val="TableBody14pt"/>
            </w:pPr>
            <w:r w:rsidRPr="001129F7">
              <w:t>(338,638)</w:t>
            </w:r>
          </w:p>
        </w:tc>
      </w:tr>
      <w:tr w:rsidR="00163528" w:rsidRPr="001129F7" w14:paraId="02623CAC" w14:textId="77777777" w:rsidTr="00DF1862">
        <w:trPr>
          <w:cantSplit/>
          <w:trHeight w:val="20"/>
        </w:trPr>
        <w:tc>
          <w:tcPr>
            <w:tcW w:w="3681" w:type="dxa"/>
            <w:shd w:val="clear" w:color="auto" w:fill="auto"/>
          </w:tcPr>
          <w:p w14:paraId="30078C79" w14:textId="77777777" w:rsidR="00163528" w:rsidRPr="00767F8E" w:rsidRDefault="00163528" w:rsidP="00767F8E">
            <w:pPr>
              <w:pStyle w:val="TableBody14pt"/>
              <w:rPr>
                <w:b/>
              </w:rPr>
            </w:pPr>
            <w:r w:rsidRPr="00767F8E">
              <w:rPr>
                <w:b/>
              </w:rPr>
              <w:t>Opening balance 2024</w:t>
            </w:r>
          </w:p>
        </w:tc>
        <w:tc>
          <w:tcPr>
            <w:tcW w:w="1688" w:type="dxa"/>
            <w:shd w:val="clear" w:color="auto" w:fill="auto"/>
          </w:tcPr>
          <w:p w14:paraId="2CA4C9C9" w14:textId="77777777" w:rsidR="00163528" w:rsidRPr="00767F8E" w:rsidRDefault="00163528" w:rsidP="00767F8E">
            <w:pPr>
              <w:pStyle w:val="TableBody14pt"/>
              <w:rPr>
                <w:b/>
              </w:rPr>
            </w:pPr>
            <w:r w:rsidRPr="00767F8E">
              <w:rPr>
                <w:b/>
              </w:rPr>
              <w:t>-</w:t>
            </w:r>
          </w:p>
        </w:tc>
        <w:tc>
          <w:tcPr>
            <w:tcW w:w="1688" w:type="dxa"/>
            <w:shd w:val="clear" w:color="auto" w:fill="auto"/>
          </w:tcPr>
          <w:p w14:paraId="48DDF6F7" w14:textId="77777777" w:rsidR="00163528" w:rsidRPr="00767F8E" w:rsidRDefault="00163528" w:rsidP="00767F8E">
            <w:pPr>
              <w:pStyle w:val="TableBody14pt"/>
              <w:rPr>
                <w:b/>
              </w:rPr>
            </w:pPr>
            <w:r w:rsidRPr="00767F8E">
              <w:rPr>
                <w:b/>
              </w:rPr>
              <w:t>260,000</w:t>
            </w:r>
          </w:p>
        </w:tc>
        <w:tc>
          <w:tcPr>
            <w:tcW w:w="1688" w:type="dxa"/>
            <w:shd w:val="clear" w:color="auto" w:fill="auto"/>
          </w:tcPr>
          <w:p w14:paraId="06583E7F" w14:textId="77777777" w:rsidR="00163528" w:rsidRPr="00767F8E" w:rsidRDefault="00163528" w:rsidP="00767F8E">
            <w:pPr>
              <w:pStyle w:val="TableBody14pt"/>
              <w:rPr>
                <w:b/>
              </w:rPr>
            </w:pPr>
            <w:r w:rsidRPr="00767F8E">
              <w:rPr>
                <w:b/>
              </w:rPr>
              <w:t>260,000</w:t>
            </w:r>
          </w:p>
        </w:tc>
      </w:tr>
      <w:tr w:rsidR="00163528" w:rsidRPr="001129F7" w14:paraId="444BBBF6" w14:textId="77777777" w:rsidTr="00DF1862">
        <w:trPr>
          <w:cantSplit/>
          <w:trHeight w:val="20"/>
        </w:trPr>
        <w:tc>
          <w:tcPr>
            <w:tcW w:w="3681" w:type="dxa"/>
            <w:shd w:val="clear" w:color="auto" w:fill="auto"/>
          </w:tcPr>
          <w:p w14:paraId="0DBE3E3F" w14:textId="77777777" w:rsidR="00163528" w:rsidRPr="00767F8E" w:rsidRDefault="00163528" w:rsidP="00767F8E">
            <w:pPr>
              <w:pStyle w:val="TableBody14pt"/>
              <w:rPr>
                <w:b/>
              </w:rPr>
            </w:pPr>
            <w:r w:rsidRPr="00767F8E">
              <w:rPr>
                <w:b/>
              </w:rPr>
              <w:t>CLOSING BALANCE</w:t>
            </w:r>
          </w:p>
        </w:tc>
        <w:tc>
          <w:tcPr>
            <w:tcW w:w="1688" w:type="dxa"/>
            <w:shd w:val="clear" w:color="auto" w:fill="auto"/>
          </w:tcPr>
          <w:p w14:paraId="5666AD5C" w14:textId="77777777" w:rsidR="00163528" w:rsidRPr="00767F8E" w:rsidRDefault="00163528" w:rsidP="00767F8E">
            <w:pPr>
              <w:pStyle w:val="TableBody14pt"/>
              <w:rPr>
                <w:b/>
              </w:rPr>
            </w:pPr>
            <w:r w:rsidRPr="00767F8E">
              <w:rPr>
                <w:b/>
              </w:rPr>
              <w:t>-</w:t>
            </w:r>
          </w:p>
        </w:tc>
        <w:tc>
          <w:tcPr>
            <w:tcW w:w="1688" w:type="dxa"/>
            <w:shd w:val="clear" w:color="auto" w:fill="auto"/>
          </w:tcPr>
          <w:p w14:paraId="3C15954A" w14:textId="77777777" w:rsidR="00163528" w:rsidRPr="00767F8E" w:rsidRDefault="00163528" w:rsidP="00767F8E">
            <w:pPr>
              <w:pStyle w:val="TableBody14pt"/>
              <w:rPr>
                <w:b/>
              </w:rPr>
            </w:pPr>
            <w:r w:rsidRPr="00767F8E">
              <w:rPr>
                <w:b/>
              </w:rPr>
              <w:t>260,000</w:t>
            </w:r>
          </w:p>
        </w:tc>
        <w:tc>
          <w:tcPr>
            <w:tcW w:w="1688" w:type="dxa"/>
            <w:shd w:val="clear" w:color="auto" w:fill="auto"/>
          </w:tcPr>
          <w:p w14:paraId="230CFCD2" w14:textId="77777777" w:rsidR="00163528" w:rsidRPr="00767F8E" w:rsidRDefault="00163528" w:rsidP="00767F8E">
            <w:pPr>
              <w:pStyle w:val="TableBody14pt"/>
              <w:rPr>
                <w:b/>
              </w:rPr>
            </w:pPr>
            <w:r w:rsidRPr="00767F8E">
              <w:rPr>
                <w:b/>
              </w:rPr>
              <w:t>260,000</w:t>
            </w:r>
          </w:p>
        </w:tc>
      </w:tr>
    </w:tbl>
    <w:p w14:paraId="2876A4A2" w14:textId="77777777" w:rsidR="00163528" w:rsidRDefault="00163528" w:rsidP="00163528">
      <w:pPr>
        <w:pStyle w:val="BodyParagraph"/>
      </w:pPr>
    </w:p>
    <w:p w14:paraId="6A96B3A4" w14:textId="77777777" w:rsidR="00163528" w:rsidRDefault="00163528" w:rsidP="00163528">
      <w:pPr>
        <w:pStyle w:val="BodyParagraph"/>
      </w:pPr>
      <w:r w:rsidRPr="00815FD4">
        <w:t xml:space="preserve">A make good provision is </w:t>
      </w:r>
      <w:proofErr w:type="spellStart"/>
      <w:r w:rsidRPr="00815FD4">
        <w:t>recognised</w:t>
      </w:r>
      <w:proofErr w:type="spellEnd"/>
      <w:r w:rsidRPr="00815FD4">
        <w:t xml:space="preserve"> for the leasehold property at 563 Bourke Street, Melbourne. In accordance with the lease agreement, VicScreen must remove any leasehold improvements from the leased property and restore the premises to its original condition at the end of the lease term, unless the lease is renewed. </w:t>
      </w:r>
    </w:p>
    <w:p w14:paraId="32767DC9" w14:textId="49E85321" w:rsidR="00163528" w:rsidRPr="00815FD4" w:rsidRDefault="00163528" w:rsidP="00163528">
      <w:pPr>
        <w:pStyle w:val="FinancialStatementsNotesH2"/>
      </w:pPr>
      <w:bookmarkStart w:id="38" w:name="_Toc185410337"/>
      <w:r w:rsidRPr="00815FD4">
        <w:t>5.4</w:t>
      </w:r>
      <w:r w:rsidR="006B5D11">
        <w:tab/>
      </w:r>
      <w:r w:rsidRPr="00815FD4">
        <w:t>Lease liabilities</w:t>
      </w:r>
      <w:bookmarkEnd w:id="38"/>
    </w:p>
    <w:tbl>
      <w:tblPr>
        <w:tblStyle w:val="TableLight"/>
        <w:tblW w:w="8759" w:type="dxa"/>
        <w:tblLayout w:type="fixed"/>
        <w:tblLook w:val="04A0" w:firstRow="1" w:lastRow="0" w:firstColumn="1" w:lastColumn="0" w:noHBand="0" w:noVBand="1"/>
        <w:tblCaption w:val="Lease liabilities"/>
      </w:tblPr>
      <w:tblGrid>
        <w:gridCol w:w="4815"/>
        <w:gridCol w:w="1972"/>
        <w:gridCol w:w="1972"/>
      </w:tblGrid>
      <w:tr w:rsidR="00163528" w:rsidRPr="00767F8E" w14:paraId="0349902F" w14:textId="77777777" w:rsidTr="00767F8E">
        <w:trPr>
          <w:cnfStyle w:val="100000000000" w:firstRow="1" w:lastRow="0" w:firstColumn="0" w:lastColumn="0" w:oddVBand="0" w:evenVBand="0" w:oddHBand="0" w:evenHBand="0" w:firstRowFirstColumn="0" w:firstRowLastColumn="0" w:lastRowFirstColumn="0" w:lastRowLastColumn="0"/>
          <w:cantSplit/>
          <w:trHeight w:val="20"/>
        </w:trPr>
        <w:tc>
          <w:tcPr>
            <w:tcW w:w="4815" w:type="dxa"/>
            <w:shd w:val="clear" w:color="auto" w:fill="D9D9D9" w:themeFill="background1" w:themeFillShade="D9"/>
          </w:tcPr>
          <w:p w14:paraId="06C44E62" w14:textId="77777777" w:rsidR="00163528" w:rsidRPr="00767F8E" w:rsidRDefault="00163528" w:rsidP="00767F8E">
            <w:pPr>
              <w:pStyle w:val="TableBody14pt"/>
            </w:pPr>
            <w:bookmarkStart w:id="39" w:name="ColumnTitle_17"/>
            <w:bookmarkEnd w:id="39"/>
          </w:p>
        </w:tc>
        <w:tc>
          <w:tcPr>
            <w:tcW w:w="1972" w:type="dxa"/>
            <w:shd w:val="clear" w:color="auto" w:fill="D9D9D9" w:themeFill="background1" w:themeFillShade="D9"/>
          </w:tcPr>
          <w:p w14:paraId="33FFA838" w14:textId="77777777" w:rsidR="00163528" w:rsidRPr="00767F8E" w:rsidRDefault="00163528" w:rsidP="00767F8E">
            <w:pPr>
              <w:pStyle w:val="TableBody14pt"/>
            </w:pPr>
            <w:r w:rsidRPr="00767F8E">
              <w:t>2023/24 ($)</w:t>
            </w:r>
          </w:p>
        </w:tc>
        <w:tc>
          <w:tcPr>
            <w:tcW w:w="1972" w:type="dxa"/>
            <w:shd w:val="clear" w:color="auto" w:fill="D9D9D9" w:themeFill="background1" w:themeFillShade="D9"/>
          </w:tcPr>
          <w:p w14:paraId="71E54308" w14:textId="77777777" w:rsidR="00163528" w:rsidRPr="00767F8E" w:rsidRDefault="00163528" w:rsidP="00767F8E">
            <w:pPr>
              <w:pStyle w:val="TableBody14pt"/>
            </w:pPr>
            <w:r w:rsidRPr="00767F8E">
              <w:t>2022/23 ($)</w:t>
            </w:r>
          </w:p>
        </w:tc>
      </w:tr>
      <w:tr w:rsidR="00163528" w:rsidRPr="00767F8E" w14:paraId="73C5F0BD" w14:textId="77777777" w:rsidTr="00767F8E">
        <w:trPr>
          <w:cantSplit/>
          <w:trHeight w:val="20"/>
        </w:trPr>
        <w:tc>
          <w:tcPr>
            <w:tcW w:w="4815" w:type="dxa"/>
            <w:shd w:val="clear" w:color="auto" w:fill="auto"/>
          </w:tcPr>
          <w:p w14:paraId="382CFB5E" w14:textId="77777777" w:rsidR="00163528" w:rsidRPr="00767F8E" w:rsidRDefault="00163528" w:rsidP="00767F8E">
            <w:pPr>
              <w:pStyle w:val="TableBody14pt"/>
            </w:pPr>
            <w:r w:rsidRPr="00767F8E">
              <w:t>Current lease liabilities</w:t>
            </w:r>
          </w:p>
        </w:tc>
        <w:tc>
          <w:tcPr>
            <w:tcW w:w="1972" w:type="dxa"/>
            <w:shd w:val="clear" w:color="auto" w:fill="auto"/>
          </w:tcPr>
          <w:p w14:paraId="30B42A01" w14:textId="77777777" w:rsidR="00163528" w:rsidRPr="00767F8E" w:rsidRDefault="00163528" w:rsidP="00767F8E">
            <w:pPr>
              <w:pStyle w:val="TableBody14pt"/>
            </w:pPr>
            <w:r w:rsidRPr="00767F8E">
              <w:t>308,468</w:t>
            </w:r>
          </w:p>
        </w:tc>
        <w:tc>
          <w:tcPr>
            <w:tcW w:w="1972" w:type="dxa"/>
            <w:shd w:val="clear" w:color="auto" w:fill="auto"/>
          </w:tcPr>
          <w:p w14:paraId="0ABC4594" w14:textId="77777777" w:rsidR="00163528" w:rsidRPr="00767F8E" w:rsidRDefault="00163528" w:rsidP="00767F8E">
            <w:pPr>
              <w:pStyle w:val="TableBody14pt"/>
            </w:pPr>
            <w:r w:rsidRPr="00767F8E">
              <w:t>279,935</w:t>
            </w:r>
          </w:p>
        </w:tc>
      </w:tr>
      <w:tr w:rsidR="00163528" w:rsidRPr="00767F8E" w14:paraId="7B9531EF" w14:textId="77777777" w:rsidTr="00767F8E">
        <w:trPr>
          <w:cantSplit/>
          <w:trHeight w:val="20"/>
        </w:trPr>
        <w:tc>
          <w:tcPr>
            <w:tcW w:w="4815" w:type="dxa"/>
            <w:shd w:val="clear" w:color="auto" w:fill="auto"/>
          </w:tcPr>
          <w:p w14:paraId="0BB188C9" w14:textId="77777777" w:rsidR="00163528" w:rsidRPr="00767F8E" w:rsidRDefault="00163528" w:rsidP="00767F8E">
            <w:pPr>
              <w:pStyle w:val="TableBody14pt"/>
            </w:pPr>
            <w:r w:rsidRPr="00767F8E">
              <w:t>Non-current lease liabilities</w:t>
            </w:r>
          </w:p>
        </w:tc>
        <w:tc>
          <w:tcPr>
            <w:tcW w:w="1972" w:type="dxa"/>
            <w:shd w:val="clear" w:color="auto" w:fill="auto"/>
          </w:tcPr>
          <w:p w14:paraId="34D93FBE" w14:textId="77777777" w:rsidR="00163528" w:rsidRPr="00767F8E" w:rsidRDefault="00163528" w:rsidP="00767F8E">
            <w:pPr>
              <w:pStyle w:val="TableBody14pt"/>
            </w:pPr>
            <w:r w:rsidRPr="00767F8E">
              <w:t>1,916,793</w:t>
            </w:r>
          </w:p>
        </w:tc>
        <w:tc>
          <w:tcPr>
            <w:tcW w:w="1972" w:type="dxa"/>
            <w:shd w:val="clear" w:color="auto" w:fill="auto"/>
          </w:tcPr>
          <w:p w14:paraId="0D6F22C2" w14:textId="77777777" w:rsidR="00163528" w:rsidRPr="00767F8E" w:rsidRDefault="00163528" w:rsidP="00767F8E">
            <w:pPr>
              <w:pStyle w:val="TableBody14pt"/>
            </w:pPr>
            <w:r w:rsidRPr="00767F8E">
              <w:t>2,225,261</w:t>
            </w:r>
          </w:p>
        </w:tc>
      </w:tr>
      <w:tr w:rsidR="00163528" w:rsidRPr="00767F8E" w14:paraId="14387977" w14:textId="77777777" w:rsidTr="00767F8E">
        <w:trPr>
          <w:cantSplit/>
          <w:trHeight w:val="20"/>
        </w:trPr>
        <w:tc>
          <w:tcPr>
            <w:tcW w:w="4815" w:type="dxa"/>
            <w:shd w:val="clear" w:color="auto" w:fill="auto"/>
          </w:tcPr>
          <w:p w14:paraId="25A98647" w14:textId="77777777" w:rsidR="00163528" w:rsidRPr="00767F8E" w:rsidRDefault="00163528" w:rsidP="00767F8E">
            <w:pPr>
              <w:pStyle w:val="TableBody14pt"/>
              <w:rPr>
                <w:b/>
                <w:bCs/>
              </w:rPr>
            </w:pPr>
            <w:r w:rsidRPr="00767F8E">
              <w:rPr>
                <w:b/>
                <w:bCs/>
              </w:rPr>
              <w:t>TOTAL LEASE LIABILITIES</w:t>
            </w:r>
          </w:p>
        </w:tc>
        <w:tc>
          <w:tcPr>
            <w:tcW w:w="1972" w:type="dxa"/>
            <w:shd w:val="clear" w:color="auto" w:fill="auto"/>
          </w:tcPr>
          <w:p w14:paraId="73910D35" w14:textId="77777777" w:rsidR="00163528" w:rsidRPr="00767F8E" w:rsidRDefault="00163528" w:rsidP="00767F8E">
            <w:pPr>
              <w:pStyle w:val="TableBody14pt"/>
              <w:rPr>
                <w:b/>
                <w:bCs/>
              </w:rPr>
            </w:pPr>
            <w:r w:rsidRPr="00767F8E">
              <w:rPr>
                <w:b/>
                <w:bCs/>
              </w:rPr>
              <w:t>2,225,261</w:t>
            </w:r>
          </w:p>
        </w:tc>
        <w:tc>
          <w:tcPr>
            <w:tcW w:w="1972" w:type="dxa"/>
            <w:shd w:val="clear" w:color="auto" w:fill="auto"/>
          </w:tcPr>
          <w:p w14:paraId="1EB4AC08" w14:textId="77777777" w:rsidR="00163528" w:rsidRPr="00767F8E" w:rsidRDefault="00163528" w:rsidP="00767F8E">
            <w:pPr>
              <w:pStyle w:val="TableBody14pt"/>
              <w:rPr>
                <w:b/>
                <w:bCs/>
              </w:rPr>
            </w:pPr>
            <w:r w:rsidRPr="00767F8E">
              <w:rPr>
                <w:b/>
                <w:bCs/>
              </w:rPr>
              <w:t>2,505,196</w:t>
            </w:r>
          </w:p>
        </w:tc>
      </w:tr>
    </w:tbl>
    <w:p w14:paraId="55987371" w14:textId="77777777" w:rsidR="00163528" w:rsidRDefault="00163528" w:rsidP="00163528">
      <w:pPr>
        <w:pStyle w:val="BodyParagraph"/>
      </w:pPr>
    </w:p>
    <w:p w14:paraId="54918C24" w14:textId="77777777" w:rsidR="00163528" w:rsidRDefault="00163528" w:rsidP="00163528">
      <w:pPr>
        <w:pStyle w:val="BodyParagraph"/>
      </w:pPr>
      <w:r w:rsidRPr="002C4188">
        <w:t xml:space="preserve">Lease liabilities include leases for office space and office equipment. VicScreen leases office equipment and office space at 563 Bourke Street, Melbourne. The lease for the offices has a seven-year lease term (expiring on 31 March 2030) and provides for an option to renew for three additional years thereafter. </w:t>
      </w:r>
    </w:p>
    <w:p w14:paraId="6EBA35F7" w14:textId="77777777" w:rsidR="00163528" w:rsidRDefault="00163528" w:rsidP="00163528">
      <w:pPr>
        <w:pStyle w:val="BodyParagraph"/>
      </w:pPr>
      <w:r w:rsidRPr="002C4188">
        <w:t xml:space="preserve">Office equipment comprises items of low value. VicScreen has elected not to </w:t>
      </w:r>
      <w:proofErr w:type="spellStart"/>
      <w:r w:rsidRPr="002C4188">
        <w:t>recognise</w:t>
      </w:r>
      <w:proofErr w:type="spellEnd"/>
      <w:r w:rsidRPr="002C4188">
        <w:t xml:space="preserve"> right-of-use assets and lease liabilities for these leases. </w:t>
      </w:r>
    </w:p>
    <w:p w14:paraId="78B52C5A" w14:textId="77777777" w:rsidR="00163528" w:rsidRPr="00DE40C7" w:rsidRDefault="00163528" w:rsidP="00DE40C7">
      <w:pPr>
        <w:pStyle w:val="FinancialStatementsNotesH3"/>
      </w:pPr>
      <w:r w:rsidRPr="00DE40C7">
        <w:t xml:space="preserve">Related disclosures </w:t>
      </w:r>
    </w:p>
    <w:p w14:paraId="597380FD" w14:textId="77777777" w:rsidR="00163528" w:rsidRDefault="00163528" w:rsidP="00163528">
      <w:pPr>
        <w:pStyle w:val="BulletList"/>
      </w:pPr>
      <w:r w:rsidRPr="002C4188">
        <w:t>Right</w:t>
      </w:r>
      <w:r w:rsidRPr="002C4188">
        <w:rPr>
          <w:rFonts w:ascii="Cambria Math" w:hAnsi="Cambria Math" w:cs="Cambria Math"/>
        </w:rPr>
        <w:t>‑</w:t>
      </w:r>
      <w:r w:rsidRPr="002C4188">
        <w:t>of</w:t>
      </w:r>
      <w:r w:rsidRPr="002C4188">
        <w:rPr>
          <w:rFonts w:ascii="Cambria Math" w:hAnsi="Cambria Math" w:cs="Cambria Math"/>
        </w:rPr>
        <w:t>‑</w:t>
      </w:r>
      <w:r w:rsidRPr="002C4188">
        <w:t>use assets - Note 4.1</w:t>
      </w:r>
    </w:p>
    <w:p w14:paraId="3F285356" w14:textId="77777777" w:rsidR="00163528" w:rsidRDefault="00163528" w:rsidP="00163528">
      <w:pPr>
        <w:pStyle w:val="BulletList"/>
      </w:pPr>
      <w:r w:rsidRPr="002C4188">
        <w:t>Lease liability interest expenses - Note 3.1</w:t>
      </w:r>
    </w:p>
    <w:p w14:paraId="0911D387" w14:textId="77777777" w:rsidR="00163528" w:rsidRDefault="00163528" w:rsidP="00163528">
      <w:pPr>
        <w:pStyle w:val="BulletList"/>
      </w:pPr>
      <w:r w:rsidRPr="002C4188">
        <w:t>Expenses relating to leases of low</w:t>
      </w:r>
      <w:r w:rsidRPr="002C4188">
        <w:rPr>
          <w:rFonts w:ascii="Cambria Math" w:hAnsi="Cambria Math" w:cs="Cambria Math"/>
        </w:rPr>
        <w:t>‑</w:t>
      </w:r>
      <w:r w:rsidRPr="002C4188">
        <w:t>value assets - Note 3.</w:t>
      </w:r>
    </w:p>
    <w:p w14:paraId="0BEC87E3" w14:textId="77777777" w:rsidR="00163528" w:rsidRDefault="00163528" w:rsidP="00163528">
      <w:pPr>
        <w:pStyle w:val="BulletList"/>
      </w:pPr>
      <w:r w:rsidRPr="002C4188">
        <w:t>Cash outflows for leases - Cash flow statement.</w:t>
      </w:r>
    </w:p>
    <w:p w14:paraId="0C25B887" w14:textId="65FD3AAF" w:rsidR="00163528" w:rsidRPr="002C4188" w:rsidRDefault="00163528" w:rsidP="00DE40C7">
      <w:pPr>
        <w:pStyle w:val="FinancialStatementsNotesH3"/>
      </w:pPr>
      <w:r w:rsidRPr="002C4188">
        <w:t xml:space="preserve">Lease liability – initial measurement </w:t>
      </w:r>
    </w:p>
    <w:p w14:paraId="1E24DB34" w14:textId="77777777" w:rsidR="00163528" w:rsidRDefault="00163528" w:rsidP="00163528">
      <w:pPr>
        <w:pStyle w:val="BodyParagraph"/>
      </w:pPr>
      <w:r w:rsidRPr="002C4188">
        <w:t xml:space="preserve">The lease liability is initially measured at the present value of the unpaid lease payments at the commencement date, discounted using the interest rate implicit in the lease if that rate is readily determinable </w:t>
      </w:r>
      <w:r w:rsidRPr="002C4188">
        <w:lastRenderedPageBreak/>
        <w:t xml:space="preserve">or </w:t>
      </w:r>
      <w:proofErr w:type="spellStart"/>
      <w:r w:rsidRPr="002C4188">
        <w:t>VicScreen’s</w:t>
      </w:r>
      <w:proofErr w:type="spellEnd"/>
      <w:r w:rsidRPr="002C4188">
        <w:t xml:space="preserve"> incremental borrowing rate. Lease payments included in the measurement of the lease liability comprise the following: </w:t>
      </w:r>
    </w:p>
    <w:p w14:paraId="06FA0A4C" w14:textId="77777777" w:rsidR="00163528" w:rsidRDefault="00163528" w:rsidP="00163528">
      <w:pPr>
        <w:pStyle w:val="BulletList"/>
      </w:pPr>
      <w:r w:rsidRPr="002C4188">
        <w:t>fixed payments (including in-substance fixed payments), and</w:t>
      </w:r>
    </w:p>
    <w:p w14:paraId="4169C61F" w14:textId="77777777" w:rsidR="00163528" w:rsidRDefault="00163528" w:rsidP="00163528">
      <w:pPr>
        <w:pStyle w:val="BulletList"/>
      </w:pPr>
      <w:r w:rsidRPr="002C4188">
        <w:t xml:space="preserve">variable payments based on an index or rate, initially measured using the index or rate as at the commencement date. </w:t>
      </w:r>
    </w:p>
    <w:p w14:paraId="11E27C2A" w14:textId="77777777" w:rsidR="00163528" w:rsidRPr="002C4188" w:rsidRDefault="00163528" w:rsidP="00DE40C7">
      <w:pPr>
        <w:pStyle w:val="FinancialStatementsNotesH3"/>
      </w:pPr>
      <w:r w:rsidRPr="002C4188">
        <w:t xml:space="preserve">Lease liability – subsequent measurement </w:t>
      </w:r>
    </w:p>
    <w:p w14:paraId="38C21620" w14:textId="77777777" w:rsidR="00163528" w:rsidRDefault="00163528" w:rsidP="00163528">
      <w:pPr>
        <w:pStyle w:val="BodyParagraph"/>
      </w:pPr>
      <w:proofErr w:type="gramStart"/>
      <w:r w:rsidRPr="002C4188">
        <w:t>Subsequent to</w:t>
      </w:r>
      <w:proofErr w:type="gramEnd"/>
      <w:r w:rsidRPr="002C4188">
        <w:t xml:space="preserve"> initial measurement, the liability will be reduced for payments made and increased for interest. It is remeasured to reflect any reassessment or to reflect revised in-substance fixed lease payments. When the lease liability is remeasured, the corresponding adjustment is reflected in the right-of-use asset, or the Comprehensive operating statement if the right-of-use asset is already reduced to zero.</w:t>
      </w:r>
    </w:p>
    <w:p w14:paraId="08D78C51" w14:textId="77777777" w:rsidR="00163528" w:rsidRDefault="00163528" w:rsidP="00163528">
      <w:pPr>
        <w:pStyle w:val="FinancialStatementsNotesH1"/>
      </w:pPr>
      <w:bookmarkStart w:id="40" w:name="_Toc185410338"/>
      <w:r w:rsidRPr="003B2A28">
        <w:t xml:space="preserve">Note 6. Financing </w:t>
      </w:r>
      <w:proofErr w:type="spellStart"/>
      <w:r w:rsidRPr="003B2A28">
        <w:t>VicScreen’s</w:t>
      </w:r>
      <w:proofErr w:type="spellEnd"/>
      <w:r w:rsidRPr="003B2A28">
        <w:t xml:space="preserve"> operations</w:t>
      </w:r>
      <w:bookmarkEnd w:id="40"/>
      <w:r w:rsidRPr="003B2A28">
        <w:t xml:space="preserve"> </w:t>
      </w:r>
    </w:p>
    <w:p w14:paraId="502EA5DD" w14:textId="77777777" w:rsidR="00163528" w:rsidRDefault="00163528" w:rsidP="00163528">
      <w:pPr>
        <w:pStyle w:val="BodyParagraph"/>
      </w:pPr>
      <w:r w:rsidRPr="003B2A28">
        <w:t xml:space="preserve">This section includes disclosures of financial assets (cash and cash equivalents) that are used in financing </w:t>
      </w:r>
      <w:proofErr w:type="spellStart"/>
      <w:r w:rsidRPr="003B2A28">
        <w:t>VicScreen’s</w:t>
      </w:r>
      <w:proofErr w:type="spellEnd"/>
      <w:r w:rsidRPr="003B2A28">
        <w:t xml:space="preserve"> operations. This section also includes commitments for expenditure arising from contractual agreements relating to program funding and low value leases. Note 7.1 provides additional financial instrument disclosures.</w:t>
      </w:r>
    </w:p>
    <w:p w14:paraId="289DF018" w14:textId="0F305849" w:rsidR="00163528" w:rsidRDefault="00163528" w:rsidP="00163528">
      <w:pPr>
        <w:pStyle w:val="FinancialStatementsNotesH2"/>
      </w:pPr>
      <w:bookmarkStart w:id="41" w:name="_Toc185410339"/>
      <w:r w:rsidRPr="003B2A28">
        <w:t>6.1</w:t>
      </w:r>
      <w:r w:rsidR="006B5D11">
        <w:tab/>
      </w:r>
      <w:r w:rsidRPr="003B2A28">
        <w:t>Cash and cash equivalents</w:t>
      </w:r>
      <w:bookmarkEnd w:id="41"/>
      <w:r w:rsidRPr="003B2A28">
        <w:t xml:space="preserve"> </w:t>
      </w:r>
    </w:p>
    <w:p w14:paraId="4E109645" w14:textId="77777777" w:rsidR="00163528" w:rsidRDefault="00163528" w:rsidP="00163528">
      <w:pPr>
        <w:pStyle w:val="BodyParagraph"/>
      </w:pPr>
      <w:r w:rsidRPr="003B2A28">
        <w:t xml:space="preserve">Cash and cash equivalents comprises cash at bank. VicScreen invests its funds in accordance with the requirements of the Standing Directions 2018 under the FMA and all funds are held in the State </w:t>
      </w:r>
      <w:proofErr w:type="spellStart"/>
      <w:r w:rsidRPr="003B2A28">
        <w:t>Centralised</w:t>
      </w:r>
      <w:proofErr w:type="spellEnd"/>
      <w:r w:rsidRPr="003B2A28">
        <w:t xml:space="preserve"> Banking System.</w:t>
      </w:r>
    </w:p>
    <w:tbl>
      <w:tblPr>
        <w:tblStyle w:val="TableLight"/>
        <w:tblW w:w="8759" w:type="dxa"/>
        <w:tblLayout w:type="fixed"/>
        <w:tblLook w:val="04A0" w:firstRow="1" w:lastRow="0" w:firstColumn="1" w:lastColumn="0" w:noHBand="0" w:noVBand="1"/>
        <w:tblCaption w:val="Cash and cash equivalents "/>
      </w:tblPr>
      <w:tblGrid>
        <w:gridCol w:w="4957"/>
        <w:gridCol w:w="1901"/>
        <w:gridCol w:w="1901"/>
      </w:tblGrid>
      <w:tr w:rsidR="00163528" w:rsidRPr="00767F8E" w14:paraId="4FA975CC" w14:textId="77777777" w:rsidTr="00767F8E">
        <w:trPr>
          <w:cnfStyle w:val="100000000000" w:firstRow="1" w:lastRow="0" w:firstColumn="0" w:lastColumn="0" w:oddVBand="0" w:evenVBand="0" w:oddHBand="0" w:evenHBand="0" w:firstRowFirstColumn="0" w:firstRowLastColumn="0" w:lastRowFirstColumn="0" w:lastRowLastColumn="0"/>
          <w:cantSplit/>
          <w:trHeight w:val="20"/>
        </w:trPr>
        <w:tc>
          <w:tcPr>
            <w:tcW w:w="4957" w:type="dxa"/>
            <w:shd w:val="clear" w:color="auto" w:fill="D9D9D9" w:themeFill="background1" w:themeFillShade="D9"/>
          </w:tcPr>
          <w:p w14:paraId="6D61AED4" w14:textId="77777777" w:rsidR="00163528" w:rsidRPr="00767F8E" w:rsidRDefault="00163528" w:rsidP="00767F8E">
            <w:pPr>
              <w:pStyle w:val="TableBody14pt"/>
            </w:pPr>
            <w:bookmarkStart w:id="42" w:name="ColumnTitle_18"/>
            <w:bookmarkEnd w:id="42"/>
          </w:p>
        </w:tc>
        <w:tc>
          <w:tcPr>
            <w:tcW w:w="1901" w:type="dxa"/>
            <w:shd w:val="clear" w:color="auto" w:fill="D9D9D9" w:themeFill="background1" w:themeFillShade="D9"/>
          </w:tcPr>
          <w:p w14:paraId="577CEC15" w14:textId="77777777" w:rsidR="00163528" w:rsidRPr="00767F8E" w:rsidRDefault="00163528" w:rsidP="00767F8E">
            <w:pPr>
              <w:pStyle w:val="TableBody14pt"/>
            </w:pPr>
            <w:r w:rsidRPr="00767F8E">
              <w:t>2023/24 ($)</w:t>
            </w:r>
          </w:p>
        </w:tc>
        <w:tc>
          <w:tcPr>
            <w:tcW w:w="1901" w:type="dxa"/>
            <w:shd w:val="clear" w:color="auto" w:fill="D9D9D9" w:themeFill="background1" w:themeFillShade="D9"/>
          </w:tcPr>
          <w:p w14:paraId="6E79BF36" w14:textId="77777777" w:rsidR="00163528" w:rsidRPr="00767F8E" w:rsidRDefault="00163528" w:rsidP="00767F8E">
            <w:pPr>
              <w:pStyle w:val="TableBody14pt"/>
            </w:pPr>
            <w:r w:rsidRPr="00767F8E">
              <w:t>2022/23 ($)</w:t>
            </w:r>
          </w:p>
        </w:tc>
      </w:tr>
      <w:tr w:rsidR="00163528" w:rsidRPr="00767F8E" w14:paraId="1143B46C" w14:textId="77777777" w:rsidTr="00767F8E">
        <w:trPr>
          <w:cantSplit/>
          <w:trHeight w:val="20"/>
        </w:trPr>
        <w:tc>
          <w:tcPr>
            <w:tcW w:w="4957" w:type="dxa"/>
            <w:shd w:val="clear" w:color="auto" w:fill="auto"/>
          </w:tcPr>
          <w:p w14:paraId="331904A0" w14:textId="77777777" w:rsidR="00163528" w:rsidRPr="00767F8E" w:rsidRDefault="00163528" w:rsidP="00767F8E">
            <w:pPr>
              <w:pStyle w:val="TableBody14pt"/>
            </w:pPr>
            <w:r w:rsidRPr="00767F8E">
              <w:t>Cash at bank</w:t>
            </w:r>
          </w:p>
        </w:tc>
        <w:tc>
          <w:tcPr>
            <w:tcW w:w="1901" w:type="dxa"/>
            <w:shd w:val="clear" w:color="auto" w:fill="auto"/>
          </w:tcPr>
          <w:p w14:paraId="61D34F15" w14:textId="77777777" w:rsidR="00163528" w:rsidRPr="00767F8E" w:rsidRDefault="00163528" w:rsidP="00767F8E">
            <w:pPr>
              <w:pStyle w:val="TableBody14pt"/>
            </w:pPr>
            <w:r w:rsidRPr="00767F8E">
              <w:t>74,482,137</w:t>
            </w:r>
          </w:p>
        </w:tc>
        <w:tc>
          <w:tcPr>
            <w:tcW w:w="1901" w:type="dxa"/>
            <w:shd w:val="clear" w:color="auto" w:fill="auto"/>
          </w:tcPr>
          <w:p w14:paraId="028DB41F" w14:textId="77777777" w:rsidR="00163528" w:rsidRPr="00767F8E" w:rsidRDefault="00163528" w:rsidP="00767F8E">
            <w:pPr>
              <w:pStyle w:val="TableBody14pt"/>
            </w:pPr>
            <w:r w:rsidRPr="00767F8E">
              <w:t>74,504,879</w:t>
            </w:r>
          </w:p>
        </w:tc>
      </w:tr>
      <w:tr w:rsidR="00163528" w:rsidRPr="00767F8E" w14:paraId="0667EA59" w14:textId="77777777" w:rsidTr="00767F8E">
        <w:trPr>
          <w:cantSplit/>
          <w:trHeight w:val="20"/>
        </w:trPr>
        <w:tc>
          <w:tcPr>
            <w:tcW w:w="4957" w:type="dxa"/>
            <w:shd w:val="clear" w:color="auto" w:fill="auto"/>
          </w:tcPr>
          <w:p w14:paraId="6D6D5EB0" w14:textId="77777777" w:rsidR="00163528" w:rsidRPr="00767F8E" w:rsidRDefault="00163528" w:rsidP="00767F8E">
            <w:pPr>
              <w:pStyle w:val="TableBody14pt"/>
              <w:rPr>
                <w:b/>
                <w:bCs/>
              </w:rPr>
            </w:pPr>
            <w:r w:rsidRPr="00767F8E">
              <w:rPr>
                <w:b/>
                <w:bCs/>
              </w:rPr>
              <w:t>TOTAL CASH AND CASH EQUIVALENTS</w:t>
            </w:r>
          </w:p>
        </w:tc>
        <w:tc>
          <w:tcPr>
            <w:tcW w:w="1901" w:type="dxa"/>
            <w:shd w:val="clear" w:color="auto" w:fill="auto"/>
          </w:tcPr>
          <w:p w14:paraId="17D67369" w14:textId="77777777" w:rsidR="00163528" w:rsidRPr="00767F8E" w:rsidRDefault="00163528" w:rsidP="00767F8E">
            <w:pPr>
              <w:pStyle w:val="TableBody14pt"/>
              <w:rPr>
                <w:b/>
                <w:bCs/>
              </w:rPr>
            </w:pPr>
            <w:r w:rsidRPr="00767F8E">
              <w:rPr>
                <w:b/>
                <w:bCs/>
              </w:rPr>
              <w:t>74,482,137</w:t>
            </w:r>
          </w:p>
        </w:tc>
        <w:tc>
          <w:tcPr>
            <w:tcW w:w="1901" w:type="dxa"/>
            <w:shd w:val="clear" w:color="auto" w:fill="auto"/>
          </w:tcPr>
          <w:p w14:paraId="19164529" w14:textId="77777777" w:rsidR="00163528" w:rsidRPr="00767F8E" w:rsidRDefault="00163528" w:rsidP="00767F8E">
            <w:pPr>
              <w:pStyle w:val="TableBody14pt"/>
              <w:rPr>
                <w:b/>
                <w:bCs/>
              </w:rPr>
            </w:pPr>
            <w:r w:rsidRPr="00767F8E">
              <w:rPr>
                <w:b/>
                <w:bCs/>
              </w:rPr>
              <w:t>74,504,879</w:t>
            </w:r>
          </w:p>
        </w:tc>
      </w:tr>
    </w:tbl>
    <w:p w14:paraId="5B961180" w14:textId="77777777" w:rsidR="00163528" w:rsidRPr="001303F9" w:rsidRDefault="00163528" w:rsidP="00163528">
      <w:pPr>
        <w:pStyle w:val="BodyParagraph"/>
      </w:pPr>
    </w:p>
    <w:p w14:paraId="5EB87314" w14:textId="77777777" w:rsidR="00767F8E" w:rsidRDefault="00767F8E" w:rsidP="00242745"/>
    <w:p w14:paraId="272A4C0B" w14:textId="7825D710" w:rsidR="00163528" w:rsidRPr="00DE40C7" w:rsidRDefault="00163528" w:rsidP="00DE40C7">
      <w:pPr>
        <w:pStyle w:val="FinancialStatementsNotesH3"/>
      </w:pPr>
      <w:r w:rsidRPr="00DE40C7">
        <w:t>Reconciliation of net result for the period to cash flow from operating activities</w:t>
      </w:r>
    </w:p>
    <w:tbl>
      <w:tblPr>
        <w:tblStyle w:val="TableLight"/>
        <w:tblW w:w="8759" w:type="dxa"/>
        <w:tblLayout w:type="fixed"/>
        <w:tblLook w:val="04A0" w:firstRow="1" w:lastRow="0" w:firstColumn="1" w:lastColumn="0" w:noHBand="0" w:noVBand="1"/>
        <w:tblCaption w:val="Reconciliation of net result for the period to cash flow from operating activities"/>
      </w:tblPr>
      <w:tblGrid>
        <w:gridCol w:w="5098"/>
        <w:gridCol w:w="1830"/>
        <w:gridCol w:w="1831"/>
      </w:tblGrid>
      <w:tr w:rsidR="00163528" w:rsidRPr="00767F8E" w14:paraId="6BFEC487" w14:textId="77777777" w:rsidTr="00767F8E">
        <w:trPr>
          <w:cnfStyle w:val="100000000000" w:firstRow="1" w:lastRow="0" w:firstColumn="0" w:lastColumn="0" w:oddVBand="0" w:evenVBand="0" w:oddHBand="0" w:evenHBand="0" w:firstRowFirstColumn="0" w:firstRowLastColumn="0" w:lastRowFirstColumn="0" w:lastRowLastColumn="0"/>
          <w:cantSplit/>
          <w:trHeight w:val="20"/>
          <w:tblHeader/>
        </w:trPr>
        <w:tc>
          <w:tcPr>
            <w:tcW w:w="5098" w:type="dxa"/>
            <w:shd w:val="clear" w:color="auto" w:fill="D9D9D9" w:themeFill="background1" w:themeFillShade="D9"/>
          </w:tcPr>
          <w:p w14:paraId="1CB41518" w14:textId="77777777" w:rsidR="00163528" w:rsidRPr="00767F8E" w:rsidRDefault="00163528" w:rsidP="00767F8E">
            <w:pPr>
              <w:pStyle w:val="TableBody14pt"/>
            </w:pPr>
            <w:bookmarkStart w:id="43" w:name="ColumnTitle_19"/>
            <w:bookmarkEnd w:id="43"/>
          </w:p>
        </w:tc>
        <w:tc>
          <w:tcPr>
            <w:tcW w:w="1830" w:type="dxa"/>
            <w:shd w:val="clear" w:color="auto" w:fill="D9D9D9" w:themeFill="background1" w:themeFillShade="D9"/>
          </w:tcPr>
          <w:p w14:paraId="4399FE0E" w14:textId="77777777" w:rsidR="00163528" w:rsidRPr="00767F8E" w:rsidRDefault="00163528" w:rsidP="00767F8E">
            <w:pPr>
              <w:pStyle w:val="TableBody14pt"/>
            </w:pPr>
            <w:r w:rsidRPr="00767F8E">
              <w:t>2023/24 ($)</w:t>
            </w:r>
          </w:p>
        </w:tc>
        <w:tc>
          <w:tcPr>
            <w:tcW w:w="1831" w:type="dxa"/>
            <w:shd w:val="clear" w:color="auto" w:fill="D9D9D9" w:themeFill="background1" w:themeFillShade="D9"/>
          </w:tcPr>
          <w:p w14:paraId="05B42BBE" w14:textId="77777777" w:rsidR="00163528" w:rsidRPr="00767F8E" w:rsidRDefault="00163528" w:rsidP="00767F8E">
            <w:pPr>
              <w:pStyle w:val="TableBody14pt"/>
            </w:pPr>
            <w:r w:rsidRPr="00767F8E">
              <w:t>2022/23 ($)</w:t>
            </w:r>
          </w:p>
        </w:tc>
      </w:tr>
      <w:tr w:rsidR="00163528" w:rsidRPr="00767F8E" w14:paraId="05111EC7" w14:textId="77777777" w:rsidTr="00767F8E">
        <w:trPr>
          <w:cantSplit/>
          <w:trHeight w:val="20"/>
        </w:trPr>
        <w:tc>
          <w:tcPr>
            <w:tcW w:w="5098" w:type="dxa"/>
            <w:shd w:val="clear" w:color="auto" w:fill="auto"/>
          </w:tcPr>
          <w:p w14:paraId="27C66B33" w14:textId="77777777" w:rsidR="00163528" w:rsidRPr="003B2BCD" w:rsidRDefault="00163528" w:rsidP="00767F8E">
            <w:pPr>
              <w:pStyle w:val="TableBody14pt"/>
              <w:rPr>
                <w:b/>
                <w:bCs/>
              </w:rPr>
            </w:pPr>
            <w:r w:rsidRPr="003B2BCD">
              <w:rPr>
                <w:b/>
                <w:bCs/>
              </w:rPr>
              <w:t>Net result from continuing operations</w:t>
            </w:r>
          </w:p>
        </w:tc>
        <w:tc>
          <w:tcPr>
            <w:tcW w:w="1830" w:type="dxa"/>
            <w:shd w:val="clear" w:color="auto" w:fill="auto"/>
          </w:tcPr>
          <w:p w14:paraId="020B5C9F" w14:textId="77777777" w:rsidR="00163528" w:rsidRPr="003B2BCD" w:rsidRDefault="00163528" w:rsidP="00767F8E">
            <w:pPr>
              <w:pStyle w:val="TableBody14pt"/>
              <w:rPr>
                <w:b/>
                <w:bCs/>
              </w:rPr>
            </w:pPr>
            <w:r w:rsidRPr="003B2BCD">
              <w:rPr>
                <w:b/>
                <w:bCs/>
              </w:rPr>
              <w:t>(1,969,743)</w:t>
            </w:r>
          </w:p>
        </w:tc>
        <w:tc>
          <w:tcPr>
            <w:tcW w:w="1831" w:type="dxa"/>
            <w:shd w:val="clear" w:color="auto" w:fill="auto"/>
          </w:tcPr>
          <w:p w14:paraId="08ECF21E" w14:textId="77777777" w:rsidR="00163528" w:rsidRPr="003B2BCD" w:rsidRDefault="00163528" w:rsidP="00767F8E">
            <w:pPr>
              <w:pStyle w:val="TableBody14pt"/>
              <w:rPr>
                <w:b/>
                <w:bCs/>
              </w:rPr>
            </w:pPr>
            <w:r w:rsidRPr="003B2BCD">
              <w:rPr>
                <w:b/>
                <w:bCs/>
              </w:rPr>
              <w:t>20,247,142</w:t>
            </w:r>
          </w:p>
        </w:tc>
      </w:tr>
      <w:tr w:rsidR="00163528" w:rsidRPr="00767F8E" w14:paraId="59EA2537" w14:textId="77777777" w:rsidTr="00767F8E">
        <w:trPr>
          <w:cantSplit/>
          <w:trHeight w:val="20"/>
        </w:trPr>
        <w:tc>
          <w:tcPr>
            <w:tcW w:w="5098" w:type="dxa"/>
            <w:shd w:val="clear" w:color="auto" w:fill="auto"/>
          </w:tcPr>
          <w:p w14:paraId="7CD67366" w14:textId="77777777" w:rsidR="00163528" w:rsidRPr="003B2BCD" w:rsidRDefault="00163528" w:rsidP="00767F8E">
            <w:pPr>
              <w:pStyle w:val="TableBody14pt"/>
              <w:rPr>
                <w:b/>
                <w:bCs/>
              </w:rPr>
            </w:pPr>
            <w:r w:rsidRPr="003B2BCD">
              <w:rPr>
                <w:b/>
                <w:bCs/>
              </w:rPr>
              <w:t>Non-cash movements</w:t>
            </w:r>
          </w:p>
        </w:tc>
        <w:tc>
          <w:tcPr>
            <w:tcW w:w="1830" w:type="dxa"/>
            <w:shd w:val="clear" w:color="auto" w:fill="auto"/>
          </w:tcPr>
          <w:p w14:paraId="4A160D10" w14:textId="77777777" w:rsidR="00163528" w:rsidRPr="003B2BCD" w:rsidRDefault="00163528" w:rsidP="00767F8E">
            <w:pPr>
              <w:pStyle w:val="TableBody14pt"/>
              <w:rPr>
                <w:b/>
                <w:bCs/>
              </w:rPr>
            </w:pPr>
          </w:p>
        </w:tc>
        <w:tc>
          <w:tcPr>
            <w:tcW w:w="1831" w:type="dxa"/>
            <w:shd w:val="clear" w:color="auto" w:fill="auto"/>
          </w:tcPr>
          <w:p w14:paraId="4AFFFF18" w14:textId="77777777" w:rsidR="00163528" w:rsidRPr="003B2BCD" w:rsidRDefault="00163528" w:rsidP="00767F8E">
            <w:pPr>
              <w:pStyle w:val="TableBody14pt"/>
              <w:rPr>
                <w:b/>
                <w:bCs/>
              </w:rPr>
            </w:pPr>
          </w:p>
        </w:tc>
      </w:tr>
      <w:tr w:rsidR="00163528" w:rsidRPr="00767F8E" w14:paraId="01CC4591" w14:textId="77777777" w:rsidTr="00767F8E">
        <w:trPr>
          <w:cantSplit/>
          <w:trHeight w:val="20"/>
        </w:trPr>
        <w:tc>
          <w:tcPr>
            <w:tcW w:w="5098" w:type="dxa"/>
            <w:shd w:val="clear" w:color="auto" w:fill="auto"/>
          </w:tcPr>
          <w:p w14:paraId="06A2A599" w14:textId="77777777" w:rsidR="00163528" w:rsidRPr="00767F8E" w:rsidRDefault="00163528" w:rsidP="00767F8E">
            <w:pPr>
              <w:pStyle w:val="TableBody14pt"/>
            </w:pPr>
            <w:r w:rsidRPr="00767F8E">
              <w:t>Loss/(gain) on sale or disposal of non-current assets</w:t>
            </w:r>
          </w:p>
        </w:tc>
        <w:tc>
          <w:tcPr>
            <w:tcW w:w="1830" w:type="dxa"/>
            <w:shd w:val="clear" w:color="auto" w:fill="auto"/>
          </w:tcPr>
          <w:p w14:paraId="28B7804D" w14:textId="77777777" w:rsidR="00163528" w:rsidRPr="00767F8E" w:rsidRDefault="00163528" w:rsidP="00767F8E">
            <w:pPr>
              <w:pStyle w:val="TableBody14pt"/>
            </w:pPr>
            <w:r w:rsidRPr="00767F8E">
              <w:t>(539)</w:t>
            </w:r>
          </w:p>
        </w:tc>
        <w:tc>
          <w:tcPr>
            <w:tcW w:w="1831" w:type="dxa"/>
            <w:shd w:val="clear" w:color="auto" w:fill="auto"/>
          </w:tcPr>
          <w:p w14:paraId="22C1D9C6" w14:textId="77777777" w:rsidR="00163528" w:rsidRPr="00767F8E" w:rsidRDefault="00163528" w:rsidP="00767F8E">
            <w:pPr>
              <w:pStyle w:val="TableBody14pt"/>
            </w:pPr>
            <w:r w:rsidRPr="00767F8E">
              <w:t>162</w:t>
            </w:r>
          </w:p>
        </w:tc>
      </w:tr>
      <w:tr w:rsidR="00163528" w:rsidRPr="00767F8E" w14:paraId="33740F67" w14:textId="77777777" w:rsidTr="00767F8E">
        <w:trPr>
          <w:cantSplit/>
          <w:trHeight w:val="20"/>
        </w:trPr>
        <w:tc>
          <w:tcPr>
            <w:tcW w:w="5098" w:type="dxa"/>
            <w:shd w:val="clear" w:color="auto" w:fill="auto"/>
          </w:tcPr>
          <w:p w14:paraId="14958DD7" w14:textId="77777777" w:rsidR="00163528" w:rsidRPr="00767F8E" w:rsidRDefault="00163528" w:rsidP="00767F8E">
            <w:pPr>
              <w:pStyle w:val="TableBody14pt"/>
            </w:pPr>
            <w:r w:rsidRPr="00767F8E">
              <w:t xml:space="preserve">Depreciation and </w:t>
            </w:r>
            <w:proofErr w:type="spellStart"/>
            <w:r w:rsidRPr="00767F8E">
              <w:t>amortisation</w:t>
            </w:r>
            <w:proofErr w:type="spellEnd"/>
            <w:r w:rsidRPr="00767F8E">
              <w:t xml:space="preserve"> of non-current assets</w:t>
            </w:r>
          </w:p>
        </w:tc>
        <w:tc>
          <w:tcPr>
            <w:tcW w:w="1830" w:type="dxa"/>
            <w:shd w:val="clear" w:color="auto" w:fill="auto"/>
          </w:tcPr>
          <w:p w14:paraId="486F337E" w14:textId="77777777" w:rsidR="00163528" w:rsidRPr="00767F8E" w:rsidRDefault="00163528" w:rsidP="00767F8E">
            <w:pPr>
              <w:pStyle w:val="TableBody14pt"/>
            </w:pPr>
            <w:r w:rsidRPr="00767F8E">
              <w:t>669,121</w:t>
            </w:r>
          </w:p>
        </w:tc>
        <w:tc>
          <w:tcPr>
            <w:tcW w:w="1831" w:type="dxa"/>
            <w:shd w:val="clear" w:color="auto" w:fill="auto"/>
          </w:tcPr>
          <w:p w14:paraId="6D175711" w14:textId="77777777" w:rsidR="00163528" w:rsidRPr="00767F8E" w:rsidRDefault="00163528" w:rsidP="00767F8E">
            <w:pPr>
              <w:pStyle w:val="TableBody14pt"/>
            </w:pPr>
            <w:r w:rsidRPr="00767F8E">
              <w:t>786,137</w:t>
            </w:r>
          </w:p>
        </w:tc>
      </w:tr>
      <w:tr w:rsidR="00163528" w:rsidRPr="00767F8E" w14:paraId="4CDF9616" w14:textId="77777777" w:rsidTr="00767F8E">
        <w:trPr>
          <w:cantSplit/>
          <w:trHeight w:val="20"/>
        </w:trPr>
        <w:tc>
          <w:tcPr>
            <w:tcW w:w="5098" w:type="dxa"/>
            <w:shd w:val="clear" w:color="auto" w:fill="auto"/>
          </w:tcPr>
          <w:p w14:paraId="067FAF60" w14:textId="77777777" w:rsidR="00163528" w:rsidRPr="003B2BCD" w:rsidRDefault="00163528" w:rsidP="00767F8E">
            <w:pPr>
              <w:pStyle w:val="TableBody14pt"/>
              <w:rPr>
                <w:b/>
                <w:bCs/>
              </w:rPr>
            </w:pPr>
            <w:r w:rsidRPr="003B2BCD">
              <w:rPr>
                <w:b/>
                <w:bCs/>
              </w:rPr>
              <w:t>Movements in assets and liabilities</w:t>
            </w:r>
          </w:p>
        </w:tc>
        <w:tc>
          <w:tcPr>
            <w:tcW w:w="1830" w:type="dxa"/>
            <w:shd w:val="clear" w:color="auto" w:fill="auto"/>
          </w:tcPr>
          <w:p w14:paraId="6B7797E4" w14:textId="77777777" w:rsidR="00163528" w:rsidRPr="003B2BCD" w:rsidRDefault="00163528" w:rsidP="00767F8E">
            <w:pPr>
              <w:pStyle w:val="TableBody14pt"/>
              <w:rPr>
                <w:b/>
                <w:bCs/>
              </w:rPr>
            </w:pPr>
          </w:p>
        </w:tc>
        <w:tc>
          <w:tcPr>
            <w:tcW w:w="1831" w:type="dxa"/>
            <w:shd w:val="clear" w:color="auto" w:fill="auto"/>
          </w:tcPr>
          <w:p w14:paraId="660AF180" w14:textId="77777777" w:rsidR="00163528" w:rsidRPr="003B2BCD" w:rsidRDefault="00163528" w:rsidP="00767F8E">
            <w:pPr>
              <w:pStyle w:val="TableBody14pt"/>
              <w:rPr>
                <w:b/>
                <w:bCs/>
              </w:rPr>
            </w:pPr>
          </w:p>
        </w:tc>
      </w:tr>
      <w:tr w:rsidR="00163528" w:rsidRPr="00767F8E" w14:paraId="189BA56B" w14:textId="77777777" w:rsidTr="00767F8E">
        <w:trPr>
          <w:cantSplit/>
          <w:trHeight w:val="20"/>
        </w:trPr>
        <w:tc>
          <w:tcPr>
            <w:tcW w:w="5098" w:type="dxa"/>
            <w:shd w:val="clear" w:color="auto" w:fill="auto"/>
          </w:tcPr>
          <w:p w14:paraId="388DBAFC" w14:textId="77777777" w:rsidR="00163528" w:rsidRPr="00767F8E" w:rsidRDefault="00163528" w:rsidP="00767F8E">
            <w:pPr>
              <w:pStyle w:val="TableBody14pt"/>
            </w:pPr>
            <w:r w:rsidRPr="00767F8E">
              <w:t>Decrease/(increase) in receivables</w:t>
            </w:r>
          </w:p>
        </w:tc>
        <w:tc>
          <w:tcPr>
            <w:tcW w:w="1830" w:type="dxa"/>
            <w:shd w:val="clear" w:color="auto" w:fill="auto"/>
          </w:tcPr>
          <w:p w14:paraId="304B2C17" w14:textId="77777777" w:rsidR="00163528" w:rsidRPr="00767F8E" w:rsidRDefault="00163528" w:rsidP="00767F8E">
            <w:pPr>
              <w:pStyle w:val="TableBody14pt"/>
            </w:pPr>
            <w:r w:rsidRPr="00767F8E">
              <w:t>514,079</w:t>
            </w:r>
          </w:p>
        </w:tc>
        <w:tc>
          <w:tcPr>
            <w:tcW w:w="1831" w:type="dxa"/>
            <w:shd w:val="clear" w:color="auto" w:fill="auto"/>
          </w:tcPr>
          <w:p w14:paraId="4EE74054" w14:textId="77777777" w:rsidR="00163528" w:rsidRPr="00767F8E" w:rsidRDefault="00163528" w:rsidP="00767F8E">
            <w:pPr>
              <w:pStyle w:val="TableBody14pt"/>
            </w:pPr>
            <w:r w:rsidRPr="00767F8E">
              <w:t>(235,677)</w:t>
            </w:r>
          </w:p>
        </w:tc>
      </w:tr>
      <w:tr w:rsidR="00163528" w:rsidRPr="00767F8E" w14:paraId="5489121E" w14:textId="77777777" w:rsidTr="00767F8E">
        <w:trPr>
          <w:cantSplit/>
          <w:trHeight w:val="20"/>
        </w:trPr>
        <w:tc>
          <w:tcPr>
            <w:tcW w:w="5098" w:type="dxa"/>
            <w:shd w:val="clear" w:color="auto" w:fill="auto"/>
          </w:tcPr>
          <w:p w14:paraId="2625B79D" w14:textId="77777777" w:rsidR="00163528" w:rsidRPr="00767F8E" w:rsidRDefault="00163528" w:rsidP="00767F8E">
            <w:pPr>
              <w:pStyle w:val="TableBody14pt"/>
            </w:pPr>
            <w:r w:rsidRPr="00767F8E">
              <w:t>Decrease/(increase) in prepayments</w:t>
            </w:r>
          </w:p>
        </w:tc>
        <w:tc>
          <w:tcPr>
            <w:tcW w:w="1830" w:type="dxa"/>
            <w:shd w:val="clear" w:color="auto" w:fill="auto"/>
          </w:tcPr>
          <w:p w14:paraId="1001CF4A" w14:textId="77777777" w:rsidR="00163528" w:rsidRPr="00767F8E" w:rsidRDefault="00163528" w:rsidP="00767F8E">
            <w:pPr>
              <w:pStyle w:val="TableBody14pt"/>
            </w:pPr>
            <w:r w:rsidRPr="00767F8E">
              <w:t>24,458</w:t>
            </w:r>
          </w:p>
        </w:tc>
        <w:tc>
          <w:tcPr>
            <w:tcW w:w="1831" w:type="dxa"/>
            <w:shd w:val="clear" w:color="auto" w:fill="auto"/>
          </w:tcPr>
          <w:p w14:paraId="307A07C6" w14:textId="77777777" w:rsidR="00163528" w:rsidRPr="00767F8E" w:rsidRDefault="00163528" w:rsidP="00767F8E">
            <w:pPr>
              <w:pStyle w:val="TableBody14pt"/>
            </w:pPr>
            <w:r w:rsidRPr="00767F8E">
              <w:t>(36,310)</w:t>
            </w:r>
          </w:p>
        </w:tc>
      </w:tr>
      <w:tr w:rsidR="00163528" w:rsidRPr="00767F8E" w14:paraId="3469672C" w14:textId="77777777" w:rsidTr="00767F8E">
        <w:trPr>
          <w:cantSplit/>
          <w:trHeight w:val="20"/>
        </w:trPr>
        <w:tc>
          <w:tcPr>
            <w:tcW w:w="5098" w:type="dxa"/>
            <w:shd w:val="clear" w:color="auto" w:fill="auto"/>
          </w:tcPr>
          <w:p w14:paraId="2988E4E9" w14:textId="77777777" w:rsidR="00163528" w:rsidRPr="00767F8E" w:rsidRDefault="00163528" w:rsidP="00767F8E">
            <w:pPr>
              <w:pStyle w:val="TableBody14pt"/>
            </w:pPr>
            <w:r w:rsidRPr="00767F8E">
              <w:t>Increase/(decrease) in payables</w:t>
            </w:r>
          </w:p>
        </w:tc>
        <w:tc>
          <w:tcPr>
            <w:tcW w:w="1830" w:type="dxa"/>
            <w:shd w:val="clear" w:color="auto" w:fill="auto"/>
          </w:tcPr>
          <w:p w14:paraId="03C29A96" w14:textId="77777777" w:rsidR="00163528" w:rsidRPr="00767F8E" w:rsidRDefault="00163528" w:rsidP="00767F8E">
            <w:pPr>
              <w:pStyle w:val="TableBody14pt"/>
            </w:pPr>
            <w:r w:rsidRPr="00767F8E">
              <w:t>(74,311)</w:t>
            </w:r>
          </w:p>
        </w:tc>
        <w:tc>
          <w:tcPr>
            <w:tcW w:w="1831" w:type="dxa"/>
            <w:shd w:val="clear" w:color="auto" w:fill="auto"/>
          </w:tcPr>
          <w:p w14:paraId="5BB11B19" w14:textId="77777777" w:rsidR="00163528" w:rsidRPr="00767F8E" w:rsidRDefault="00163528" w:rsidP="00767F8E">
            <w:pPr>
              <w:pStyle w:val="TableBody14pt"/>
            </w:pPr>
            <w:r w:rsidRPr="00767F8E">
              <w:t>137,784</w:t>
            </w:r>
          </w:p>
        </w:tc>
      </w:tr>
      <w:tr w:rsidR="00163528" w:rsidRPr="00767F8E" w14:paraId="2469B0AF" w14:textId="77777777" w:rsidTr="00767F8E">
        <w:trPr>
          <w:cantSplit/>
          <w:trHeight w:val="20"/>
        </w:trPr>
        <w:tc>
          <w:tcPr>
            <w:tcW w:w="5098" w:type="dxa"/>
            <w:shd w:val="clear" w:color="auto" w:fill="auto"/>
          </w:tcPr>
          <w:p w14:paraId="4AA7DBB3" w14:textId="77777777" w:rsidR="00163528" w:rsidRPr="00767F8E" w:rsidRDefault="00163528" w:rsidP="00767F8E">
            <w:pPr>
              <w:pStyle w:val="TableBody14pt"/>
            </w:pPr>
            <w:r w:rsidRPr="00767F8E">
              <w:t>Increase/(decrease) in provisions</w:t>
            </w:r>
          </w:p>
        </w:tc>
        <w:tc>
          <w:tcPr>
            <w:tcW w:w="1830" w:type="dxa"/>
            <w:shd w:val="clear" w:color="auto" w:fill="auto"/>
          </w:tcPr>
          <w:p w14:paraId="24A43E44" w14:textId="77777777" w:rsidR="00163528" w:rsidRPr="00767F8E" w:rsidRDefault="00163528" w:rsidP="00767F8E">
            <w:pPr>
              <w:pStyle w:val="TableBody14pt"/>
            </w:pPr>
            <w:r w:rsidRPr="00767F8E">
              <w:t>75,730</w:t>
            </w:r>
          </w:p>
        </w:tc>
        <w:tc>
          <w:tcPr>
            <w:tcW w:w="1831" w:type="dxa"/>
            <w:shd w:val="clear" w:color="auto" w:fill="auto"/>
          </w:tcPr>
          <w:p w14:paraId="4BF5812E" w14:textId="77777777" w:rsidR="00163528" w:rsidRPr="00767F8E" w:rsidRDefault="00163528" w:rsidP="00767F8E">
            <w:pPr>
              <w:pStyle w:val="TableBody14pt"/>
            </w:pPr>
            <w:r w:rsidRPr="00767F8E">
              <w:t>(52,786)</w:t>
            </w:r>
          </w:p>
        </w:tc>
      </w:tr>
      <w:tr w:rsidR="00163528" w:rsidRPr="00767F8E" w14:paraId="156F45DF" w14:textId="77777777" w:rsidTr="00767F8E">
        <w:trPr>
          <w:cantSplit/>
          <w:trHeight w:val="20"/>
        </w:trPr>
        <w:tc>
          <w:tcPr>
            <w:tcW w:w="5098" w:type="dxa"/>
            <w:shd w:val="clear" w:color="auto" w:fill="auto"/>
          </w:tcPr>
          <w:p w14:paraId="05ABDD6E" w14:textId="77777777" w:rsidR="00163528" w:rsidRPr="003B2BCD" w:rsidRDefault="00163528" w:rsidP="00767F8E">
            <w:pPr>
              <w:pStyle w:val="TableBody14pt"/>
              <w:rPr>
                <w:b/>
                <w:bCs/>
              </w:rPr>
            </w:pPr>
            <w:r w:rsidRPr="003B2BCD">
              <w:rPr>
                <w:b/>
                <w:bCs/>
              </w:rPr>
              <w:t>NET CASH FLOWS FROM OPERATING ACTIVITIES</w:t>
            </w:r>
          </w:p>
        </w:tc>
        <w:tc>
          <w:tcPr>
            <w:tcW w:w="1830" w:type="dxa"/>
            <w:shd w:val="clear" w:color="auto" w:fill="auto"/>
          </w:tcPr>
          <w:p w14:paraId="2D5A6CC0" w14:textId="77777777" w:rsidR="00163528" w:rsidRPr="003B2BCD" w:rsidRDefault="00163528" w:rsidP="00767F8E">
            <w:pPr>
              <w:pStyle w:val="TableBody14pt"/>
              <w:rPr>
                <w:b/>
                <w:bCs/>
              </w:rPr>
            </w:pPr>
            <w:r w:rsidRPr="003B2BCD">
              <w:rPr>
                <w:b/>
                <w:bCs/>
              </w:rPr>
              <w:t>(761,205)</w:t>
            </w:r>
          </w:p>
        </w:tc>
        <w:tc>
          <w:tcPr>
            <w:tcW w:w="1831" w:type="dxa"/>
            <w:shd w:val="clear" w:color="auto" w:fill="auto"/>
          </w:tcPr>
          <w:p w14:paraId="010AC68A" w14:textId="77777777" w:rsidR="00163528" w:rsidRPr="003B2BCD" w:rsidRDefault="00163528" w:rsidP="00767F8E">
            <w:pPr>
              <w:pStyle w:val="TableBody14pt"/>
              <w:rPr>
                <w:b/>
                <w:bCs/>
              </w:rPr>
            </w:pPr>
            <w:r w:rsidRPr="003B2BCD">
              <w:rPr>
                <w:b/>
                <w:bCs/>
              </w:rPr>
              <w:t>20,846,452</w:t>
            </w:r>
          </w:p>
        </w:tc>
      </w:tr>
    </w:tbl>
    <w:p w14:paraId="68D83628" w14:textId="77777777" w:rsidR="00163528" w:rsidRDefault="00163528" w:rsidP="00163528">
      <w:pPr>
        <w:pStyle w:val="BodyParagraph"/>
      </w:pPr>
    </w:p>
    <w:p w14:paraId="49A28013" w14:textId="3AF3D6CB" w:rsidR="00163528" w:rsidRDefault="00163528" w:rsidP="00163528">
      <w:pPr>
        <w:pStyle w:val="FinancialStatementsNotesH2"/>
      </w:pPr>
      <w:bookmarkStart w:id="44" w:name="_Toc185410340"/>
      <w:r w:rsidRPr="003E614A">
        <w:lastRenderedPageBreak/>
        <w:t>6.2</w:t>
      </w:r>
      <w:r w:rsidR="006B5D11">
        <w:tab/>
      </w:r>
      <w:r w:rsidRPr="003E614A">
        <w:t>Commitments for expenditure</w:t>
      </w:r>
      <w:bookmarkEnd w:id="44"/>
      <w:r w:rsidRPr="003E614A">
        <w:t xml:space="preserve"> </w:t>
      </w:r>
    </w:p>
    <w:p w14:paraId="7A182B78" w14:textId="77777777" w:rsidR="00163528" w:rsidRDefault="00163528" w:rsidP="00163528">
      <w:pPr>
        <w:pStyle w:val="BodyParagraph"/>
      </w:pPr>
      <w:r w:rsidRPr="003E614A">
        <w:t xml:space="preserve">Commitments for future expenditure are operating commitments arising from contracts that are not yet </w:t>
      </w:r>
      <w:proofErr w:type="spellStart"/>
      <w:r w:rsidRPr="003E614A">
        <w:t>recognised</w:t>
      </w:r>
      <w:proofErr w:type="spellEnd"/>
      <w:r w:rsidRPr="003E614A">
        <w:t xml:space="preserve"> as a liability in the Balance sheet. These commitments are recorded below at their nominal value. These future expenditures cease to be disclosed as commitments once the related liabilities are </w:t>
      </w:r>
      <w:proofErr w:type="spellStart"/>
      <w:r w:rsidRPr="003E614A">
        <w:t>recognised</w:t>
      </w:r>
      <w:proofErr w:type="spellEnd"/>
      <w:r w:rsidRPr="003E614A">
        <w:t xml:space="preserve"> in the Balance sheet.</w:t>
      </w:r>
    </w:p>
    <w:tbl>
      <w:tblPr>
        <w:tblStyle w:val="TableLight"/>
        <w:tblW w:w="0" w:type="auto"/>
        <w:tblLayout w:type="fixed"/>
        <w:tblLook w:val="04A0" w:firstRow="1" w:lastRow="0" w:firstColumn="1" w:lastColumn="0" w:noHBand="0" w:noVBand="1"/>
        <w:tblCaption w:val="Commitments for expenditure "/>
      </w:tblPr>
      <w:tblGrid>
        <w:gridCol w:w="3114"/>
        <w:gridCol w:w="1877"/>
        <w:gridCol w:w="1877"/>
        <w:gridCol w:w="1877"/>
      </w:tblGrid>
      <w:tr w:rsidR="00163528" w:rsidRPr="003A2F09" w14:paraId="7AB76D2E" w14:textId="77777777" w:rsidTr="003B2BCD">
        <w:trPr>
          <w:cnfStyle w:val="100000000000" w:firstRow="1" w:lastRow="0" w:firstColumn="0" w:lastColumn="0" w:oddVBand="0" w:evenVBand="0" w:oddHBand="0" w:evenHBand="0" w:firstRowFirstColumn="0" w:firstRowLastColumn="0" w:lastRowFirstColumn="0" w:lastRowLastColumn="0"/>
          <w:cantSplit/>
          <w:trHeight w:val="20"/>
          <w:tblHeader/>
        </w:trPr>
        <w:tc>
          <w:tcPr>
            <w:tcW w:w="3114" w:type="dxa"/>
            <w:shd w:val="clear" w:color="auto" w:fill="D9D9D9" w:themeFill="background1" w:themeFillShade="D9"/>
          </w:tcPr>
          <w:p w14:paraId="0C48A13E" w14:textId="77777777" w:rsidR="00163528" w:rsidRPr="0059144D" w:rsidRDefault="00163528" w:rsidP="003B2BCD">
            <w:pPr>
              <w:pStyle w:val="TableBody14pt"/>
            </w:pPr>
            <w:bookmarkStart w:id="45" w:name="ColumnTitle_20"/>
            <w:bookmarkEnd w:id="45"/>
          </w:p>
        </w:tc>
        <w:tc>
          <w:tcPr>
            <w:tcW w:w="1877" w:type="dxa"/>
            <w:shd w:val="clear" w:color="auto" w:fill="D9D9D9" w:themeFill="background1" w:themeFillShade="D9"/>
          </w:tcPr>
          <w:p w14:paraId="595E8ABC" w14:textId="46BAC7F5" w:rsidR="00163528" w:rsidRPr="0059144D" w:rsidRDefault="00163528" w:rsidP="003B2BCD">
            <w:pPr>
              <w:pStyle w:val="TableBody14pt"/>
            </w:pPr>
            <w:r w:rsidRPr="003A2F09">
              <w:t>&lt; 1 year</w:t>
            </w:r>
            <w:r w:rsidR="00B071FB">
              <w:t xml:space="preserve"> </w:t>
            </w:r>
            <w:r w:rsidRPr="0059144D">
              <w:rPr>
                <w:lang w:val="en-AU"/>
              </w:rPr>
              <w:t>($)</w:t>
            </w:r>
          </w:p>
        </w:tc>
        <w:tc>
          <w:tcPr>
            <w:tcW w:w="1877" w:type="dxa"/>
            <w:shd w:val="clear" w:color="auto" w:fill="D9D9D9" w:themeFill="background1" w:themeFillShade="D9"/>
          </w:tcPr>
          <w:p w14:paraId="1AFD2584" w14:textId="3BA19BDA" w:rsidR="00163528" w:rsidRPr="0059144D" w:rsidRDefault="00163528" w:rsidP="003B2BCD">
            <w:pPr>
              <w:pStyle w:val="TableBody14pt"/>
            </w:pPr>
            <w:r w:rsidRPr="0059144D">
              <w:t>1 - 5 years</w:t>
            </w:r>
            <w:r w:rsidR="00B071FB">
              <w:t xml:space="preserve"> </w:t>
            </w:r>
            <w:r w:rsidRPr="0059144D">
              <w:rPr>
                <w:lang w:val="en-AU"/>
              </w:rPr>
              <w:t>($)</w:t>
            </w:r>
          </w:p>
        </w:tc>
        <w:tc>
          <w:tcPr>
            <w:tcW w:w="1877" w:type="dxa"/>
            <w:shd w:val="clear" w:color="auto" w:fill="D9D9D9" w:themeFill="background1" w:themeFillShade="D9"/>
          </w:tcPr>
          <w:p w14:paraId="7C94FCE9" w14:textId="77777777" w:rsidR="00163528" w:rsidRPr="0059144D" w:rsidRDefault="00163528" w:rsidP="003B2BCD">
            <w:pPr>
              <w:pStyle w:val="TableBody14pt"/>
            </w:pPr>
            <w:r w:rsidRPr="0059144D">
              <w:t>Total ($)</w:t>
            </w:r>
          </w:p>
        </w:tc>
      </w:tr>
      <w:tr w:rsidR="00163528" w:rsidRPr="003A2F09" w14:paraId="1CBEF12C" w14:textId="77777777" w:rsidTr="003B2BCD">
        <w:trPr>
          <w:cantSplit/>
          <w:trHeight w:val="20"/>
        </w:trPr>
        <w:tc>
          <w:tcPr>
            <w:tcW w:w="3114" w:type="dxa"/>
            <w:shd w:val="clear" w:color="auto" w:fill="auto"/>
          </w:tcPr>
          <w:p w14:paraId="69E4652F" w14:textId="77777777" w:rsidR="00163528" w:rsidRPr="003B2BCD" w:rsidRDefault="00163528" w:rsidP="003B2BCD">
            <w:pPr>
              <w:pStyle w:val="TableBody14pt"/>
              <w:rPr>
                <w:b/>
              </w:rPr>
            </w:pPr>
            <w:r w:rsidRPr="003B2BCD">
              <w:rPr>
                <w:b/>
              </w:rPr>
              <w:t>2023/24</w:t>
            </w:r>
          </w:p>
        </w:tc>
        <w:tc>
          <w:tcPr>
            <w:tcW w:w="1877" w:type="dxa"/>
            <w:shd w:val="clear" w:color="auto" w:fill="auto"/>
          </w:tcPr>
          <w:p w14:paraId="7A0AB66E" w14:textId="77777777" w:rsidR="00163528" w:rsidRPr="003B2BCD" w:rsidRDefault="00163528" w:rsidP="003B2BCD">
            <w:pPr>
              <w:pStyle w:val="TableBody14pt"/>
              <w:rPr>
                <w:b/>
              </w:rPr>
            </w:pPr>
          </w:p>
        </w:tc>
        <w:tc>
          <w:tcPr>
            <w:tcW w:w="1877" w:type="dxa"/>
            <w:shd w:val="clear" w:color="auto" w:fill="auto"/>
          </w:tcPr>
          <w:p w14:paraId="08058B8E" w14:textId="77777777" w:rsidR="00163528" w:rsidRPr="003B2BCD" w:rsidRDefault="00163528" w:rsidP="003B2BCD">
            <w:pPr>
              <w:pStyle w:val="TableBody14pt"/>
              <w:rPr>
                <w:b/>
              </w:rPr>
            </w:pPr>
          </w:p>
        </w:tc>
        <w:tc>
          <w:tcPr>
            <w:tcW w:w="1877" w:type="dxa"/>
            <w:shd w:val="clear" w:color="auto" w:fill="auto"/>
          </w:tcPr>
          <w:p w14:paraId="57C78826" w14:textId="77777777" w:rsidR="00163528" w:rsidRPr="003B2BCD" w:rsidRDefault="00163528" w:rsidP="003B2BCD">
            <w:pPr>
              <w:pStyle w:val="TableBody14pt"/>
              <w:rPr>
                <w:b/>
              </w:rPr>
            </w:pPr>
          </w:p>
        </w:tc>
      </w:tr>
      <w:tr w:rsidR="00163528" w:rsidRPr="003A2F09" w14:paraId="5F0810D8" w14:textId="77777777" w:rsidTr="003B2BCD">
        <w:trPr>
          <w:cantSplit/>
          <w:trHeight w:val="20"/>
        </w:trPr>
        <w:tc>
          <w:tcPr>
            <w:tcW w:w="3114" w:type="dxa"/>
            <w:shd w:val="clear" w:color="auto" w:fill="auto"/>
          </w:tcPr>
          <w:p w14:paraId="6436F6E1" w14:textId="77777777" w:rsidR="00163528" w:rsidRPr="003A2F09" w:rsidRDefault="00163528" w:rsidP="003B2BCD">
            <w:pPr>
              <w:pStyle w:val="TableBody14pt"/>
            </w:pPr>
            <w:r w:rsidRPr="003A2F09">
              <w:t>Program commitments</w:t>
            </w:r>
          </w:p>
        </w:tc>
        <w:tc>
          <w:tcPr>
            <w:tcW w:w="1877" w:type="dxa"/>
            <w:shd w:val="clear" w:color="auto" w:fill="auto"/>
          </w:tcPr>
          <w:p w14:paraId="2BAA0409" w14:textId="77777777" w:rsidR="00163528" w:rsidRPr="003A2F09" w:rsidRDefault="00163528" w:rsidP="003B2BCD">
            <w:pPr>
              <w:pStyle w:val="TableBody14pt"/>
            </w:pPr>
            <w:r w:rsidRPr="003A2F09">
              <w:t>59,489,855</w:t>
            </w:r>
          </w:p>
        </w:tc>
        <w:tc>
          <w:tcPr>
            <w:tcW w:w="1877" w:type="dxa"/>
            <w:shd w:val="clear" w:color="auto" w:fill="auto"/>
          </w:tcPr>
          <w:p w14:paraId="34698F22" w14:textId="77777777" w:rsidR="00163528" w:rsidRPr="003A2F09" w:rsidRDefault="00163528" w:rsidP="003B2BCD">
            <w:pPr>
              <w:pStyle w:val="TableBody14pt"/>
            </w:pPr>
            <w:r w:rsidRPr="003A2F09">
              <w:t>52,940,982</w:t>
            </w:r>
          </w:p>
        </w:tc>
        <w:tc>
          <w:tcPr>
            <w:tcW w:w="1877" w:type="dxa"/>
            <w:shd w:val="clear" w:color="auto" w:fill="auto"/>
          </w:tcPr>
          <w:p w14:paraId="50A4D83A" w14:textId="77777777" w:rsidR="00163528" w:rsidRPr="003A2F09" w:rsidRDefault="00163528" w:rsidP="003B2BCD">
            <w:pPr>
              <w:pStyle w:val="TableBody14pt"/>
            </w:pPr>
            <w:r w:rsidRPr="003A2F09">
              <w:t>112,430,837</w:t>
            </w:r>
          </w:p>
        </w:tc>
      </w:tr>
      <w:tr w:rsidR="00163528" w:rsidRPr="003A2F09" w14:paraId="77945F4E" w14:textId="77777777" w:rsidTr="003B2BCD">
        <w:trPr>
          <w:cantSplit/>
          <w:trHeight w:val="20"/>
        </w:trPr>
        <w:tc>
          <w:tcPr>
            <w:tcW w:w="3114" w:type="dxa"/>
            <w:shd w:val="clear" w:color="auto" w:fill="auto"/>
          </w:tcPr>
          <w:p w14:paraId="537B1E43" w14:textId="77777777" w:rsidR="00163528" w:rsidRPr="003A2F09" w:rsidRDefault="00163528" w:rsidP="003B2BCD">
            <w:pPr>
              <w:pStyle w:val="TableBody14pt"/>
            </w:pPr>
            <w:r w:rsidRPr="003A2F09">
              <w:t>Operating lease commitments</w:t>
            </w:r>
          </w:p>
        </w:tc>
        <w:tc>
          <w:tcPr>
            <w:tcW w:w="1877" w:type="dxa"/>
            <w:shd w:val="clear" w:color="auto" w:fill="auto"/>
          </w:tcPr>
          <w:p w14:paraId="3544CA7B" w14:textId="77777777" w:rsidR="00163528" w:rsidRPr="003A2F09" w:rsidRDefault="00163528" w:rsidP="003B2BCD">
            <w:pPr>
              <w:pStyle w:val="TableBody14pt"/>
            </w:pPr>
            <w:r w:rsidRPr="003A2F09">
              <w:t>5,267</w:t>
            </w:r>
          </w:p>
        </w:tc>
        <w:tc>
          <w:tcPr>
            <w:tcW w:w="1877" w:type="dxa"/>
            <w:shd w:val="clear" w:color="auto" w:fill="auto"/>
          </w:tcPr>
          <w:p w14:paraId="2B1897DE" w14:textId="77777777" w:rsidR="00163528" w:rsidRPr="003A2F09" w:rsidRDefault="00163528" w:rsidP="003B2BCD">
            <w:pPr>
              <w:pStyle w:val="TableBody14pt"/>
            </w:pPr>
            <w:r w:rsidRPr="003A2F09">
              <w:t>9,656</w:t>
            </w:r>
          </w:p>
        </w:tc>
        <w:tc>
          <w:tcPr>
            <w:tcW w:w="1877" w:type="dxa"/>
            <w:shd w:val="clear" w:color="auto" w:fill="auto"/>
          </w:tcPr>
          <w:p w14:paraId="6986E88D" w14:textId="77777777" w:rsidR="00163528" w:rsidRPr="003A2F09" w:rsidRDefault="00163528" w:rsidP="003B2BCD">
            <w:pPr>
              <w:pStyle w:val="TableBody14pt"/>
            </w:pPr>
            <w:r w:rsidRPr="003A2F09">
              <w:t>14,923</w:t>
            </w:r>
          </w:p>
        </w:tc>
      </w:tr>
      <w:tr w:rsidR="00163528" w:rsidRPr="0059144D" w14:paraId="39A2A2C0" w14:textId="77777777" w:rsidTr="003B2BCD">
        <w:trPr>
          <w:cantSplit/>
          <w:trHeight w:val="20"/>
        </w:trPr>
        <w:tc>
          <w:tcPr>
            <w:tcW w:w="3114" w:type="dxa"/>
            <w:shd w:val="clear" w:color="auto" w:fill="auto"/>
          </w:tcPr>
          <w:p w14:paraId="12193DBB" w14:textId="77777777" w:rsidR="00163528" w:rsidRPr="0059144D" w:rsidRDefault="00163528" w:rsidP="003B2BCD">
            <w:pPr>
              <w:pStyle w:val="TableBody14pt"/>
              <w:rPr>
                <w:bCs/>
              </w:rPr>
            </w:pPr>
            <w:r w:rsidRPr="0059144D">
              <w:rPr>
                <w:bCs/>
              </w:rPr>
              <w:t>Total commitments (incl. GST)</w:t>
            </w:r>
          </w:p>
        </w:tc>
        <w:tc>
          <w:tcPr>
            <w:tcW w:w="1877" w:type="dxa"/>
            <w:shd w:val="clear" w:color="auto" w:fill="auto"/>
          </w:tcPr>
          <w:p w14:paraId="6D61F54A" w14:textId="77777777" w:rsidR="00163528" w:rsidRPr="0059144D" w:rsidRDefault="00163528" w:rsidP="003B2BCD">
            <w:pPr>
              <w:pStyle w:val="TableBody14pt"/>
              <w:rPr>
                <w:bCs/>
              </w:rPr>
            </w:pPr>
            <w:r w:rsidRPr="0059144D">
              <w:rPr>
                <w:bCs/>
              </w:rPr>
              <w:t>59,495,122</w:t>
            </w:r>
          </w:p>
        </w:tc>
        <w:tc>
          <w:tcPr>
            <w:tcW w:w="1877" w:type="dxa"/>
            <w:shd w:val="clear" w:color="auto" w:fill="auto"/>
          </w:tcPr>
          <w:p w14:paraId="620C0739" w14:textId="77777777" w:rsidR="00163528" w:rsidRPr="0059144D" w:rsidRDefault="00163528" w:rsidP="003B2BCD">
            <w:pPr>
              <w:pStyle w:val="TableBody14pt"/>
              <w:rPr>
                <w:bCs/>
              </w:rPr>
            </w:pPr>
            <w:r w:rsidRPr="0059144D">
              <w:rPr>
                <w:bCs/>
              </w:rPr>
              <w:t>52,950,638</w:t>
            </w:r>
          </w:p>
        </w:tc>
        <w:tc>
          <w:tcPr>
            <w:tcW w:w="1877" w:type="dxa"/>
            <w:shd w:val="clear" w:color="auto" w:fill="auto"/>
          </w:tcPr>
          <w:p w14:paraId="027E12C4" w14:textId="77777777" w:rsidR="00163528" w:rsidRPr="0059144D" w:rsidRDefault="00163528" w:rsidP="003B2BCD">
            <w:pPr>
              <w:pStyle w:val="TableBody14pt"/>
              <w:rPr>
                <w:bCs/>
              </w:rPr>
            </w:pPr>
            <w:r w:rsidRPr="0059144D">
              <w:rPr>
                <w:bCs/>
              </w:rPr>
              <w:t>112,445,760</w:t>
            </w:r>
          </w:p>
        </w:tc>
      </w:tr>
      <w:tr w:rsidR="00163528" w:rsidRPr="003A2F09" w14:paraId="2D1A23C3" w14:textId="77777777" w:rsidTr="003B2BCD">
        <w:trPr>
          <w:cantSplit/>
          <w:trHeight w:val="20"/>
        </w:trPr>
        <w:tc>
          <w:tcPr>
            <w:tcW w:w="3114" w:type="dxa"/>
            <w:shd w:val="clear" w:color="auto" w:fill="auto"/>
          </w:tcPr>
          <w:p w14:paraId="2F4A6669" w14:textId="77777777" w:rsidR="00163528" w:rsidRPr="003A2F09" w:rsidRDefault="00163528" w:rsidP="003B2BCD">
            <w:pPr>
              <w:pStyle w:val="TableBody14pt"/>
            </w:pPr>
            <w:r w:rsidRPr="003A2F09">
              <w:t>Less: GST recoverable</w:t>
            </w:r>
          </w:p>
        </w:tc>
        <w:tc>
          <w:tcPr>
            <w:tcW w:w="1877" w:type="dxa"/>
            <w:shd w:val="clear" w:color="auto" w:fill="auto"/>
          </w:tcPr>
          <w:p w14:paraId="54479FA3" w14:textId="77777777" w:rsidR="00163528" w:rsidRPr="003A2F09" w:rsidRDefault="00163528" w:rsidP="003B2BCD">
            <w:pPr>
              <w:pStyle w:val="TableBody14pt"/>
            </w:pPr>
            <w:r w:rsidRPr="003A2F09">
              <w:t>(5,401,761)</w:t>
            </w:r>
          </w:p>
        </w:tc>
        <w:tc>
          <w:tcPr>
            <w:tcW w:w="1877" w:type="dxa"/>
            <w:shd w:val="clear" w:color="auto" w:fill="auto"/>
          </w:tcPr>
          <w:p w14:paraId="5AC413B8" w14:textId="77777777" w:rsidR="00163528" w:rsidRPr="003A2F09" w:rsidRDefault="00163528" w:rsidP="003B2BCD">
            <w:pPr>
              <w:pStyle w:val="TableBody14pt"/>
            </w:pPr>
            <w:r w:rsidRPr="003A2F09">
              <w:t>(4,813,695)</w:t>
            </w:r>
          </w:p>
        </w:tc>
        <w:tc>
          <w:tcPr>
            <w:tcW w:w="1877" w:type="dxa"/>
            <w:shd w:val="clear" w:color="auto" w:fill="auto"/>
          </w:tcPr>
          <w:p w14:paraId="2F355C13" w14:textId="77777777" w:rsidR="00163528" w:rsidRPr="003A2F09" w:rsidRDefault="00163528" w:rsidP="003B2BCD">
            <w:pPr>
              <w:pStyle w:val="TableBody14pt"/>
            </w:pPr>
            <w:r w:rsidRPr="003A2F09">
              <w:t>(10,215,456)</w:t>
            </w:r>
          </w:p>
        </w:tc>
      </w:tr>
      <w:tr w:rsidR="00163528" w:rsidRPr="003A2F09" w14:paraId="630575A2" w14:textId="77777777" w:rsidTr="003B2BCD">
        <w:trPr>
          <w:cantSplit/>
          <w:trHeight w:val="20"/>
        </w:trPr>
        <w:tc>
          <w:tcPr>
            <w:tcW w:w="3114" w:type="dxa"/>
            <w:shd w:val="clear" w:color="auto" w:fill="auto"/>
          </w:tcPr>
          <w:p w14:paraId="5EDAC807" w14:textId="77777777" w:rsidR="00163528" w:rsidRPr="003B2BCD" w:rsidRDefault="00163528" w:rsidP="003B2BCD">
            <w:pPr>
              <w:pStyle w:val="TableBody14pt"/>
              <w:rPr>
                <w:b/>
              </w:rPr>
            </w:pPr>
            <w:r w:rsidRPr="003B2BCD">
              <w:rPr>
                <w:b/>
              </w:rPr>
              <w:t>TOTAL COMMITMENTS (EXCL. GST)</w:t>
            </w:r>
          </w:p>
        </w:tc>
        <w:tc>
          <w:tcPr>
            <w:tcW w:w="1877" w:type="dxa"/>
            <w:shd w:val="clear" w:color="auto" w:fill="auto"/>
          </w:tcPr>
          <w:p w14:paraId="0A38ACBB" w14:textId="77777777" w:rsidR="00163528" w:rsidRPr="003B2BCD" w:rsidRDefault="00163528" w:rsidP="003B2BCD">
            <w:pPr>
              <w:pStyle w:val="TableBody14pt"/>
              <w:rPr>
                <w:b/>
              </w:rPr>
            </w:pPr>
            <w:r w:rsidRPr="003B2BCD">
              <w:rPr>
                <w:b/>
              </w:rPr>
              <w:t>54,093,361</w:t>
            </w:r>
          </w:p>
        </w:tc>
        <w:tc>
          <w:tcPr>
            <w:tcW w:w="1877" w:type="dxa"/>
            <w:shd w:val="clear" w:color="auto" w:fill="auto"/>
          </w:tcPr>
          <w:p w14:paraId="3B4742E6" w14:textId="77777777" w:rsidR="00163528" w:rsidRPr="003B2BCD" w:rsidRDefault="00163528" w:rsidP="003B2BCD">
            <w:pPr>
              <w:pStyle w:val="TableBody14pt"/>
              <w:rPr>
                <w:b/>
              </w:rPr>
            </w:pPr>
            <w:r w:rsidRPr="003B2BCD">
              <w:rPr>
                <w:b/>
              </w:rPr>
              <w:t>48,136,943</w:t>
            </w:r>
          </w:p>
        </w:tc>
        <w:tc>
          <w:tcPr>
            <w:tcW w:w="1877" w:type="dxa"/>
            <w:shd w:val="clear" w:color="auto" w:fill="auto"/>
          </w:tcPr>
          <w:p w14:paraId="37DE378A" w14:textId="77777777" w:rsidR="00163528" w:rsidRPr="003B2BCD" w:rsidRDefault="00163528" w:rsidP="003B2BCD">
            <w:pPr>
              <w:pStyle w:val="TableBody14pt"/>
              <w:rPr>
                <w:b/>
              </w:rPr>
            </w:pPr>
            <w:r w:rsidRPr="003B2BCD">
              <w:rPr>
                <w:b/>
              </w:rPr>
              <w:t>102,230,304</w:t>
            </w:r>
          </w:p>
        </w:tc>
      </w:tr>
      <w:tr w:rsidR="00163528" w:rsidRPr="003A2F09" w14:paraId="7CC88C2D" w14:textId="77777777" w:rsidTr="003B2BCD">
        <w:trPr>
          <w:cantSplit/>
          <w:trHeight w:val="20"/>
        </w:trPr>
        <w:tc>
          <w:tcPr>
            <w:tcW w:w="3114" w:type="dxa"/>
            <w:shd w:val="clear" w:color="auto" w:fill="auto"/>
          </w:tcPr>
          <w:p w14:paraId="637EB326" w14:textId="77777777" w:rsidR="00163528" w:rsidRPr="003B2BCD" w:rsidRDefault="00163528" w:rsidP="003B2BCD">
            <w:pPr>
              <w:pStyle w:val="TableBody14pt"/>
              <w:rPr>
                <w:b/>
              </w:rPr>
            </w:pPr>
            <w:r w:rsidRPr="003B2BCD">
              <w:rPr>
                <w:b/>
              </w:rPr>
              <w:t>2022/23</w:t>
            </w:r>
          </w:p>
        </w:tc>
        <w:tc>
          <w:tcPr>
            <w:tcW w:w="1877" w:type="dxa"/>
            <w:shd w:val="clear" w:color="auto" w:fill="auto"/>
          </w:tcPr>
          <w:p w14:paraId="0EAB96D8" w14:textId="77777777" w:rsidR="00163528" w:rsidRPr="003B2BCD" w:rsidRDefault="00163528" w:rsidP="003B2BCD">
            <w:pPr>
              <w:pStyle w:val="TableBody14pt"/>
              <w:rPr>
                <w:b/>
              </w:rPr>
            </w:pPr>
          </w:p>
        </w:tc>
        <w:tc>
          <w:tcPr>
            <w:tcW w:w="1877" w:type="dxa"/>
            <w:shd w:val="clear" w:color="auto" w:fill="auto"/>
          </w:tcPr>
          <w:p w14:paraId="67C68E5E" w14:textId="77777777" w:rsidR="00163528" w:rsidRPr="003B2BCD" w:rsidRDefault="00163528" w:rsidP="003B2BCD">
            <w:pPr>
              <w:pStyle w:val="TableBody14pt"/>
              <w:rPr>
                <w:b/>
              </w:rPr>
            </w:pPr>
          </w:p>
        </w:tc>
        <w:tc>
          <w:tcPr>
            <w:tcW w:w="1877" w:type="dxa"/>
            <w:shd w:val="clear" w:color="auto" w:fill="auto"/>
          </w:tcPr>
          <w:p w14:paraId="4750AB4D" w14:textId="77777777" w:rsidR="00163528" w:rsidRPr="003B2BCD" w:rsidRDefault="00163528" w:rsidP="003B2BCD">
            <w:pPr>
              <w:pStyle w:val="TableBody14pt"/>
              <w:rPr>
                <w:b/>
              </w:rPr>
            </w:pPr>
          </w:p>
        </w:tc>
      </w:tr>
      <w:tr w:rsidR="00163528" w:rsidRPr="003A2F09" w14:paraId="39A8CB13" w14:textId="77777777" w:rsidTr="003B2BCD">
        <w:trPr>
          <w:cantSplit/>
          <w:trHeight w:val="20"/>
        </w:trPr>
        <w:tc>
          <w:tcPr>
            <w:tcW w:w="3114" w:type="dxa"/>
            <w:shd w:val="clear" w:color="auto" w:fill="auto"/>
          </w:tcPr>
          <w:p w14:paraId="34B68712" w14:textId="77777777" w:rsidR="00163528" w:rsidRPr="003A2F09" w:rsidRDefault="00163528" w:rsidP="003B2BCD">
            <w:pPr>
              <w:pStyle w:val="TableBody14pt"/>
            </w:pPr>
            <w:r w:rsidRPr="003A2F09">
              <w:t>Program commitments</w:t>
            </w:r>
          </w:p>
        </w:tc>
        <w:tc>
          <w:tcPr>
            <w:tcW w:w="1877" w:type="dxa"/>
            <w:shd w:val="clear" w:color="auto" w:fill="auto"/>
          </w:tcPr>
          <w:p w14:paraId="59688698" w14:textId="77777777" w:rsidR="00163528" w:rsidRPr="003A2F09" w:rsidRDefault="00163528" w:rsidP="003B2BCD">
            <w:pPr>
              <w:pStyle w:val="TableBody14pt"/>
            </w:pPr>
            <w:r w:rsidRPr="003A2F09">
              <w:t>70,773,107</w:t>
            </w:r>
          </w:p>
        </w:tc>
        <w:tc>
          <w:tcPr>
            <w:tcW w:w="1877" w:type="dxa"/>
            <w:shd w:val="clear" w:color="auto" w:fill="auto"/>
          </w:tcPr>
          <w:p w14:paraId="1A0052E2" w14:textId="77777777" w:rsidR="00163528" w:rsidRPr="003A2F09" w:rsidRDefault="00163528" w:rsidP="003B2BCD">
            <w:pPr>
              <w:pStyle w:val="TableBody14pt"/>
            </w:pPr>
            <w:r w:rsidRPr="003A2F09">
              <w:t>53,724,759</w:t>
            </w:r>
          </w:p>
        </w:tc>
        <w:tc>
          <w:tcPr>
            <w:tcW w:w="1877" w:type="dxa"/>
            <w:shd w:val="clear" w:color="auto" w:fill="auto"/>
          </w:tcPr>
          <w:p w14:paraId="19785D87" w14:textId="77777777" w:rsidR="00163528" w:rsidRPr="003A2F09" w:rsidRDefault="00163528" w:rsidP="003B2BCD">
            <w:pPr>
              <w:pStyle w:val="TableBody14pt"/>
            </w:pPr>
            <w:r w:rsidRPr="003A2F09">
              <w:t>124,497,866</w:t>
            </w:r>
          </w:p>
        </w:tc>
      </w:tr>
      <w:tr w:rsidR="00163528" w:rsidRPr="003A2F09" w14:paraId="76FBBDB6" w14:textId="77777777" w:rsidTr="003B2BCD">
        <w:trPr>
          <w:cantSplit/>
          <w:trHeight w:val="20"/>
        </w:trPr>
        <w:tc>
          <w:tcPr>
            <w:tcW w:w="3114" w:type="dxa"/>
            <w:shd w:val="clear" w:color="auto" w:fill="auto"/>
          </w:tcPr>
          <w:p w14:paraId="1B83793D" w14:textId="77777777" w:rsidR="00163528" w:rsidRPr="003A2F09" w:rsidRDefault="00163528" w:rsidP="003B2BCD">
            <w:pPr>
              <w:pStyle w:val="TableBody14pt"/>
            </w:pPr>
            <w:r w:rsidRPr="003A2F09">
              <w:t>Operating lease commitments</w:t>
            </w:r>
          </w:p>
        </w:tc>
        <w:tc>
          <w:tcPr>
            <w:tcW w:w="1877" w:type="dxa"/>
            <w:shd w:val="clear" w:color="auto" w:fill="auto"/>
          </w:tcPr>
          <w:p w14:paraId="1DCECAC4" w14:textId="77777777" w:rsidR="00163528" w:rsidRPr="003A2F09" w:rsidRDefault="00163528" w:rsidP="003B2BCD">
            <w:pPr>
              <w:pStyle w:val="TableBody14pt"/>
            </w:pPr>
            <w:r w:rsidRPr="003A2F09">
              <w:t>5,267</w:t>
            </w:r>
          </w:p>
        </w:tc>
        <w:tc>
          <w:tcPr>
            <w:tcW w:w="1877" w:type="dxa"/>
            <w:shd w:val="clear" w:color="auto" w:fill="auto"/>
          </w:tcPr>
          <w:p w14:paraId="21457E1F" w14:textId="77777777" w:rsidR="00163528" w:rsidRPr="003A2F09" w:rsidRDefault="00163528" w:rsidP="003B2BCD">
            <w:pPr>
              <w:pStyle w:val="TableBody14pt"/>
            </w:pPr>
            <w:r w:rsidRPr="003A2F09">
              <w:t>14,923</w:t>
            </w:r>
          </w:p>
        </w:tc>
        <w:tc>
          <w:tcPr>
            <w:tcW w:w="1877" w:type="dxa"/>
            <w:shd w:val="clear" w:color="auto" w:fill="auto"/>
          </w:tcPr>
          <w:p w14:paraId="02043898" w14:textId="77777777" w:rsidR="00163528" w:rsidRPr="003A2F09" w:rsidRDefault="00163528" w:rsidP="003B2BCD">
            <w:pPr>
              <w:pStyle w:val="TableBody14pt"/>
            </w:pPr>
            <w:r w:rsidRPr="003A2F09">
              <w:t>20,190</w:t>
            </w:r>
          </w:p>
        </w:tc>
      </w:tr>
      <w:tr w:rsidR="00163528" w:rsidRPr="003A2F09" w14:paraId="1B936C0A" w14:textId="77777777" w:rsidTr="003B2BCD">
        <w:trPr>
          <w:cantSplit/>
          <w:trHeight w:val="20"/>
        </w:trPr>
        <w:tc>
          <w:tcPr>
            <w:tcW w:w="3114" w:type="dxa"/>
            <w:shd w:val="clear" w:color="auto" w:fill="auto"/>
          </w:tcPr>
          <w:p w14:paraId="32A9EC8D" w14:textId="77777777" w:rsidR="00163528" w:rsidRPr="003B2BCD" w:rsidRDefault="00163528" w:rsidP="003B2BCD">
            <w:pPr>
              <w:pStyle w:val="TableBody14pt"/>
              <w:rPr>
                <w:b/>
              </w:rPr>
            </w:pPr>
            <w:r w:rsidRPr="003B2BCD">
              <w:rPr>
                <w:b/>
              </w:rPr>
              <w:lastRenderedPageBreak/>
              <w:t>Total commitments (incl. GST)</w:t>
            </w:r>
          </w:p>
        </w:tc>
        <w:tc>
          <w:tcPr>
            <w:tcW w:w="1877" w:type="dxa"/>
            <w:shd w:val="clear" w:color="auto" w:fill="auto"/>
          </w:tcPr>
          <w:p w14:paraId="3BE4AA2D" w14:textId="77777777" w:rsidR="00163528" w:rsidRPr="003B2BCD" w:rsidRDefault="00163528" w:rsidP="003B2BCD">
            <w:pPr>
              <w:pStyle w:val="TableBody14pt"/>
              <w:rPr>
                <w:b/>
              </w:rPr>
            </w:pPr>
            <w:r w:rsidRPr="003B2BCD">
              <w:rPr>
                <w:b/>
              </w:rPr>
              <w:t>70,778,374</w:t>
            </w:r>
          </w:p>
        </w:tc>
        <w:tc>
          <w:tcPr>
            <w:tcW w:w="1877" w:type="dxa"/>
            <w:shd w:val="clear" w:color="auto" w:fill="auto"/>
          </w:tcPr>
          <w:p w14:paraId="4E6148BA" w14:textId="77777777" w:rsidR="00163528" w:rsidRPr="003B2BCD" w:rsidRDefault="00163528" w:rsidP="003B2BCD">
            <w:pPr>
              <w:pStyle w:val="TableBody14pt"/>
              <w:rPr>
                <w:b/>
              </w:rPr>
            </w:pPr>
            <w:r w:rsidRPr="003B2BCD">
              <w:rPr>
                <w:b/>
              </w:rPr>
              <w:t>53,739,682</w:t>
            </w:r>
          </w:p>
        </w:tc>
        <w:tc>
          <w:tcPr>
            <w:tcW w:w="1877" w:type="dxa"/>
            <w:shd w:val="clear" w:color="auto" w:fill="auto"/>
          </w:tcPr>
          <w:p w14:paraId="052FF33F" w14:textId="77777777" w:rsidR="00163528" w:rsidRPr="003B2BCD" w:rsidRDefault="00163528" w:rsidP="003B2BCD">
            <w:pPr>
              <w:pStyle w:val="TableBody14pt"/>
              <w:rPr>
                <w:b/>
              </w:rPr>
            </w:pPr>
            <w:r w:rsidRPr="003B2BCD">
              <w:rPr>
                <w:b/>
              </w:rPr>
              <w:t>124,518,056</w:t>
            </w:r>
          </w:p>
        </w:tc>
      </w:tr>
      <w:tr w:rsidR="00163528" w:rsidRPr="003A2F09" w14:paraId="4B363C69" w14:textId="77777777" w:rsidTr="003B2BCD">
        <w:trPr>
          <w:cantSplit/>
          <w:trHeight w:val="20"/>
        </w:trPr>
        <w:tc>
          <w:tcPr>
            <w:tcW w:w="3114" w:type="dxa"/>
            <w:shd w:val="clear" w:color="auto" w:fill="auto"/>
          </w:tcPr>
          <w:p w14:paraId="01A47F4C" w14:textId="77777777" w:rsidR="00163528" w:rsidRPr="003A2F09" w:rsidRDefault="00163528" w:rsidP="003B2BCD">
            <w:pPr>
              <w:pStyle w:val="TableBody14pt"/>
            </w:pPr>
            <w:r w:rsidRPr="003A2F09">
              <w:t>Less: GST recoverable</w:t>
            </w:r>
          </w:p>
        </w:tc>
        <w:tc>
          <w:tcPr>
            <w:tcW w:w="1877" w:type="dxa"/>
            <w:shd w:val="clear" w:color="auto" w:fill="auto"/>
          </w:tcPr>
          <w:p w14:paraId="1EB43AE9" w14:textId="77777777" w:rsidR="00163528" w:rsidRPr="003A2F09" w:rsidRDefault="00163528" w:rsidP="003B2BCD">
            <w:pPr>
              <w:pStyle w:val="TableBody14pt"/>
            </w:pPr>
            <w:r w:rsidRPr="003A2F09">
              <w:t>(6,433,580)</w:t>
            </w:r>
          </w:p>
        </w:tc>
        <w:tc>
          <w:tcPr>
            <w:tcW w:w="1877" w:type="dxa"/>
            <w:shd w:val="clear" w:color="auto" w:fill="auto"/>
          </w:tcPr>
          <w:p w14:paraId="0344CE3F" w14:textId="77777777" w:rsidR="00163528" w:rsidRPr="003A2F09" w:rsidRDefault="00163528" w:rsidP="003B2BCD">
            <w:pPr>
              <w:pStyle w:val="TableBody14pt"/>
            </w:pPr>
            <w:r w:rsidRPr="003A2F09">
              <w:t>(4,885,426)</w:t>
            </w:r>
          </w:p>
        </w:tc>
        <w:tc>
          <w:tcPr>
            <w:tcW w:w="1877" w:type="dxa"/>
            <w:shd w:val="clear" w:color="auto" w:fill="auto"/>
          </w:tcPr>
          <w:p w14:paraId="01A8FE73" w14:textId="77777777" w:rsidR="00163528" w:rsidRPr="003A2F09" w:rsidRDefault="00163528" w:rsidP="003B2BCD">
            <w:pPr>
              <w:pStyle w:val="TableBody14pt"/>
            </w:pPr>
            <w:r w:rsidRPr="003A2F09">
              <w:t>(11,319,006)</w:t>
            </w:r>
          </w:p>
        </w:tc>
      </w:tr>
      <w:tr w:rsidR="00163528" w:rsidRPr="003A2F09" w14:paraId="5292C667" w14:textId="77777777" w:rsidTr="003B2BCD">
        <w:trPr>
          <w:cantSplit/>
          <w:trHeight w:val="20"/>
        </w:trPr>
        <w:tc>
          <w:tcPr>
            <w:tcW w:w="3114" w:type="dxa"/>
            <w:shd w:val="clear" w:color="auto" w:fill="auto"/>
          </w:tcPr>
          <w:p w14:paraId="7AB86AEE" w14:textId="77777777" w:rsidR="00163528" w:rsidRPr="003B2BCD" w:rsidRDefault="00163528" w:rsidP="003B2BCD">
            <w:pPr>
              <w:pStyle w:val="TableBody14pt"/>
              <w:rPr>
                <w:b/>
              </w:rPr>
            </w:pPr>
            <w:r w:rsidRPr="003B2BCD">
              <w:rPr>
                <w:b/>
              </w:rPr>
              <w:t>TOTAL COMMITMENTS (EXCL. GST)</w:t>
            </w:r>
          </w:p>
        </w:tc>
        <w:tc>
          <w:tcPr>
            <w:tcW w:w="1877" w:type="dxa"/>
            <w:shd w:val="clear" w:color="auto" w:fill="auto"/>
          </w:tcPr>
          <w:p w14:paraId="0FEB1943" w14:textId="77777777" w:rsidR="00163528" w:rsidRPr="003B2BCD" w:rsidRDefault="00163528" w:rsidP="003B2BCD">
            <w:pPr>
              <w:pStyle w:val="TableBody14pt"/>
              <w:rPr>
                <w:b/>
              </w:rPr>
            </w:pPr>
            <w:r w:rsidRPr="003B2BCD">
              <w:rPr>
                <w:b/>
              </w:rPr>
              <w:t>64,344,794</w:t>
            </w:r>
          </w:p>
        </w:tc>
        <w:tc>
          <w:tcPr>
            <w:tcW w:w="1877" w:type="dxa"/>
            <w:shd w:val="clear" w:color="auto" w:fill="auto"/>
          </w:tcPr>
          <w:p w14:paraId="4934C8ED" w14:textId="77777777" w:rsidR="00163528" w:rsidRPr="003B2BCD" w:rsidRDefault="00163528" w:rsidP="003B2BCD">
            <w:pPr>
              <w:pStyle w:val="TableBody14pt"/>
              <w:rPr>
                <w:b/>
              </w:rPr>
            </w:pPr>
            <w:r w:rsidRPr="003B2BCD">
              <w:rPr>
                <w:b/>
              </w:rPr>
              <w:t>48,854,256</w:t>
            </w:r>
          </w:p>
        </w:tc>
        <w:tc>
          <w:tcPr>
            <w:tcW w:w="1877" w:type="dxa"/>
            <w:shd w:val="clear" w:color="auto" w:fill="auto"/>
          </w:tcPr>
          <w:p w14:paraId="090CFEAC" w14:textId="77777777" w:rsidR="00163528" w:rsidRPr="003B2BCD" w:rsidRDefault="00163528" w:rsidP="003B2BCD">
            <w:pPr>
              <w:pStyle w:val="TableBody14pt"/>
              <w:rPr>
                <w:b/>
              </w:rPr>
            </w:pPr>
            <w:r w:rsidRPr="003B2BCD">
              <w:rPr>
                <w:b/>
              </w:rPr>
              <w:t>113,199,050</w:t>
            </w:r>
          </w:p>
        </w:tc>
      </w:tr>
    </w:tbl>
    <w:p w14:paraId="63D246EA" w14:textId="77777777" w:rsidR="00163528" w:rsidRDefault="00163528" w:rsidP="00163528">
      <w:pPr>
        <w:pStyle w:val="BodyParagraph"/>
      </w:pPr>
    </w:p>
    <w:p w14:paraId="14F7759F" w14:textId="77777777" w:rsidR="00163528" w:rsidRDefault="00163528" w:rsidP="00163528">
      <w:pPr>
        <w:pStyle w:val="BodyParagraph"/>
      </w:pPr>
      <w:r w:rsidRPr="00E3735A">
        <w:t xml:space="preserve">Program commitments are contracted program payments that remain undisbursed and </w:t>
      </w:r>
      <w:proofErr w:type="spellStart"/>
      <w:r w:rsidRPr="00E3735A">
        <w:t>unrecognised</w:t>
      </w:r>
      <w:proofErr w:type="spellEnd"/>
      <w:r w:rsidRPr="00E3735A">
        <w:t xml:space="preserve"> as a liability at the end of the financial year. These commitments are </w:t>
      </w:r>
      <w:proofErr w:type="spellStart"/>
      <w:r w:rsidRPr="00E3735A">
        <w:t>recognised</w:t>
      </w:r>
      <w:proofErr w:type="spellEnd"/>
      <w:r w:rsidRPr="00E3735A">
        <w:t xml:space="preserve"> as a liability when funding contracts are </w:t>
      </w:r>
      <w:proofErr w:type="gramStart"/>
      <w:r w:rsidRPr="00E3735A">
        <w:t>executed</w:t>
      </w:r>
      <w:proofErr w:type="gramEnd"/>
      <w:r w:rsidRPr="00E3735A">
        <w:t xml:space="preserve"> and recipients satisfy contracted conditions. Payment of program commitments are expected within five years of the Balance sheet date. </w:t>
      </w:r>
    </w:p>
    <w:p w14:paraId="74681CD7" w14:textId="77777777" w:rsidR="00163528" w:rsidRDefault="00163528" w:rsidP="00163528">
      <w:pPr>
        <w:pStyle w:val="BodyParagraph"/>
      </w:pPr>
      <w:r w:rsidRPr="00E3735A">
        <w:t xml:space="preserve">Operating lease commitments relate to office equipment. The contracts do not allow VicScreen to purchase the equipment after the lease ends. </w:t>
      </w:r>
    </w:p>
    <w:p w14:paraId="59275A44" w14:textId="77777777" w:rsidR="00163528" w:rsidRDefault="00163528" w:rsidP="00163528">
      <w:pPr>
        <w:pStyle w:val="BodyParagraph"/>
      </w:pPr>
      <w:r w:rsidRPr="00E3735A">
        <w:t xml:space="preserve">Total commitments of $102,230,304 (excl GST) as </w:t>
      </w:r>
      <w:proofErr w:type="gramStart"/>
      <w:r w:rsidRPr="00E3735A">
        <w:t>at</w:t>
      </w:r>
      <w:proofErr w:type="gramEnd"/>
      <w:r w:rsidRPr="00E3735A">
        <w:t xml:space="preserve"> 30 June 2024 comprise $56,967,409 committed against cash reserves of $74,482,137 and $45,262,895 committed against confirmed future income from the State Government.</w:t>
      </w:r>
    </w:p>
    <w:p w14:paraId="55BECDC6" w14:textId="77777777" w:rsidR="00163528" w:rsidRDefault="00163528" w:rsidP="00163528">
      <w:pPr>
        <w:pStyle w:val="FinancialStatementsNotesH1"/>
      </w:pPr>
      <w:bookmarkStart w:id="46" w:name="_Toc185410341"/>
      <w:r w:rsidRPr="00E3735A">
        <w:t>Note 7. Financial risks, contingencies and fair value</w:t>
      </w:r>
      <w:bookmarkEnd w:id="46"/>
      <w:r w:rsidRPr="00E3735A">
        <w:t xml:space="preserve"> </w:t>
      </w:r>
    </w:p>
    <w:p w14:paraId="13E9146D" w14:textId="77777777" w:rsidR="00163528" w:rsidRDefault="00163528" w:rsidP="00163528">
      <w:pPr>
        <w:pStyle w:val="BodyParagraph"/>
      </w:pPr>
      <w:proofErr w:type="spellStart"/>
      <w:r w:rsidRPr="00E3735A">
        <w:t>VicScreen’s</w:t>
      </w:r>
      <w:proofErr w:type="spellEnd"/>
      <w:r w:rsidRPr="00E3735A">
        <w:t xml:space="preserve"> operations, assets and liabilities are exposed to various risks. Uncertainty may also inhibit the quantification of certain assets </w:t>
      </w:r>
      <w:r w:rsidRPr="00E3735A">
        <w:lastRenderedPageBreak/>
        <w:t xml:space="preserve">and liabilities until certain future events occur. This section provides more information on </w:t>
      </w:r>
      <w:proofErr w:type="spellStart"/>
      <w:r w:rsidRPr="00E3735A">
        <w:t>VicScreen’s</w:t>
      </w:r>
      <w:proofErr w:type="spellEnd"/>
      <w:r w:rsidRPr="00E3735A">
        <w:t xml:space="preserve"> financial risks, contingencies and fair value judgements.</w:t>
      </w:r>
    </w:p>
    <w:p w14:paraId="6FC157DC" w14:textId="5C00C064" w:rsidR="00163528" w:rsidRDefault="00163528" w:rsidP="00163528">
      <w:pPr>
        <w:pStyle w:val="FinancialStatementsNotesH2"/>
      </w:pPr>
      <w:bookmarkStart w:id="47" w:name="_Toc185410342"/>
      <w:r w:rsidRPr="006E2C9B">
        <w:t>7.1</w:t>
      </w:r>
      <w:r w:rsidR="006B5D11">
        <w:tab/>
      </w:r>
      <w:r w:rsidRPr="006E2C9B">
        <w:t>Financial instruments specific disclosures</w:t>
      </w:r>
      <w:bookmarkEnd w:id="47"/>
      <w:r w:rsidRPr="006E2C9B">
        <w:t xml:space="preserve"> </w:t>
      </w:r>
    </w:p>
    <w:p w14:paraId="675490F3" w14:textId="77777777" w:rsidR="00163528" w:rsidRDefault="00163528" w:rsidP="00163528">
      <w:pPr>
        <w:pStyle w:val="BodyParagraph"/>
      </w:pPr>
      <w:r w:rsidRPr="006E2C9B">
        <w:t xml:space="preserve">Financial instruments arise out of contractual agreements that give rise to a financial asset of one entity and a financial liability or equity instrument of another entity. Due to the nature of </w:t>
      </w:r>
      <w:proofErr w:type="spellStart"/>
      <w:r w:rsidRPr="006E2C9B">
        <w:t>VicScreen’s</w:t>
      </w:r>
      <w:proofErr w:type="spellEnd"/>
      <w:r w:rsidRPr="006E2C9B">
        <w:t xml:space="preserve"> activities, certain financial assets and financial liabilities arise under statute rather than a contract (for example, taxes). As a result, these assets and liabilities do not meet the definition of financial instruments.</w:t>
      </w:r>
    </w:p>
    <w:p w14:paraId="3249A80C" w14:textId="21D1AFB5" w:rsidR="00163528" w:rsidRPr="00DE40C7" w:rsidRDefault="00163528" w:rsidP="00DE40C7">
      <w:pPr>
        <w:pStyle w:val="FinancialStatementsNotesH3"/>
      </w:pPr>
      <w:r w:rsidRPr="00DE40C7">
        <w:t>7.1.1</w:t>
      </w:r>
      <w:r w:rsidR="006B5D11" w:rsidRPr="00DE40C7">
        <w:tab/>
      </w:r>
      <w:r w:rsidRPr="00DE40C7">
        <w:t>Financial assets</w:t>
      </w:r>
    </w:p>
    <w:tbl>
      <w:tblPr>
        <w:tblStyle w:val="TableLight"/>
        <w:tblW w:w="0" w:type="auto"/>
        <w:tblLayout w:type="fixed"/>
        <w:tblLook w:val="04A0" w:firstRow="1" w:lastRow="0" w:firstColumn="1" w:lastColumn="0" w:noHBand="0" w:noVBand="1"/>
        <w:tblCaption w:val="Financial assets"/>
      </w:tblPr>
      <w:tblGrid>
        <w:gridCol w:w="3681"/>
        <w:gridCol w:w="1688"/>
        <w:gridCol w:w="1688"/>
        <w:gridCol w:w="1688"/>
      </w:tblGrid>
      <w:tr w:rsidR="00B071FB" w:rsidRPr="003B2BCD" w14:paraId="78E5A1E3" w14:textId="77777777" w:rsidTr="00B071FB">
        <w:trPr>
          <w:cnfStyle w:val="100000000000" w:firstRow="1" w:lastRow="0" w:firstColumn="0" w:lastColumn="0" w:oddVBand="0" w:evenVBand="0" w:oddHBand="0" w:evenHBand="0" w:firstRowFirstColumn="0" w:firstRowLastColumn="0" w:lastRowFirstColumn="0" w:lastRowLastColumn="0"/>
          <w:cantSplit/>
          <w:trHeight w:val="20"/>
          <w:tblHeader/>
        </w:trPr>
        <w:tc>
          <w:tcPr>
            <w:tcW w:w="3681" w:type="dxa"/>
            <w:shd w:val="clear" w:color="auto" w:fill="D9D9D9" w:themeFill="background1" w:themeFillShade="D9"/>
          </w:tcPr>
          <w:p w14:paraId="4EC0B22B" w14:textId="77777777" w:rsidR="00163528" w:rsidRPr="003B2BCD" w:rsidRDefault="00163528" w:rsidP="003B2BCD">
            <w:pPr>
              <w:pStyle w:val="TableBody14pt"/>
            </w:pPr>
            <w:bookmarkStart w:id="48" w:name="ColumnTitle_21"/>
            <w:bookmarkEnd w:id="48"/>
          </w:p>
        </w:tc>
        <w:tc>
          <w:tcPr>
            <w:tcW w:w="1688" w:type="dxa"/>
            <w:shd w:val="clear" w:color="auto" w:fill="D9D9D9" w:themeFill="background1" w:themeFillShade="D9"/>
          </w:tcPr>
          <w:p w14:paraId="51800558" w14:textId="77777777" w:rsidR="00163528" w:rsidRPr="003B2BCD" w:rsidRDefault="00163528" w:rsidP="003B2BCD">
            <w:pPr>
              <w:pStyle w:val="TableBody14pt"/>
            </w:pPr>
            <w:r w:rsidRPr="003B2BCD">
              <w:t>Notes</w:t>
            </w:r>
          </w:p>
        </w:tc>
        <w:tc>
          <w:tcPr>
            <w:tcW w:w="1688" w:type="dxa"/>
            <w:shd w:val="clear" w:color="auto" w:fill="D9D9D9" w:themeFill="background1" w:themeFillShade="D9"/>
          </w:tcPr>
          <w:p w14:paraId="3759E61F" w14:textId="77777777" w:rsidR="00163528" w:rsidRPr="003B2BCD" w:rsidRDefault="00163528" w:rsidP="003B2BCD">
            <w:pPr>
              <w:pStyle w:val="TableBody14pt"/>
            </w:pPr>
            <w:r w:rsidRPr="003B2BCD">
              <w:t>2023/24 ($)</w:t>
            </w:r>
          </w:p>
        </w:tc>
        <w:tc>
          <w:tcPr>
            <w:tcW w:w="1688" w:type="dxa"/>
            <w:shd w:val="clear" w:color="auto" w:fill="D9D9D9" w:themeFill="background1" w:themeFillShade="D9"/>
          </w:tcPr>
          <w:p w14:paraId="0EDE1559" w14:textId="77777777" w:rsidR="00163528" w:rsidRPr="003B2BCD" w:rsidRDefault="00163528" w:rsidP="003B2BCD">
            <w:pPr>
              <w:pStyle w:val="TableBody14pt"/>
            </w:pPr>
            <w:r w:rsidRPr="003B2BCD">
              <w:t>2022/23 ($)</w:t>
            </w:r>
          </w:p>
        </w:tc>
      </w:tr>
      <w:tr w:rsidR="00163528" w:rsidRPr="003B2BCD" w14:paraId="76E050FA" w14:textId="77777777" w:rsidTr="00DF1862">
        <w:trPr>
          <w:cantSplit/>
          <w:trHeight w:val="20"/>
        </w:trPr>
        <w:tc>
          <w:tcPr>
            <w:tcW w:w="3681" w:type="dxa"/>
            <w:shd w:val="clear" w:color="auto" w:fill="auto"/>
          </w:tcPr>
          <w:p w14:paraId="1C808843" w14:textId="77777777" w:rsidR="00163528" w:rsidRPr="003B2BCD" w:rsidRDefault="00163528" w:rsidP="003B2BCD">
            <w:pPr>
              <w:pStyle w:val="TableBody14pt"/>
            </w:pPr>
            <w:r w:rsidRPr="003B2BCD">
              <w:t>Cash and cash equivalents</w:t>
            </w:r>
          </w:p>
        </w:tc>
        <w:tc>
          <w:tcPr>
            <w:tcW w:w="1688" w:type="dxa"/>
            <w:shd w:val="clear" w:color="auto" w:fill="auto"/>
          </w:tcPr>
          <w:p w14:paraId="09F8437E" w14:textId="77777777" w:rsidR="00163528" w:rsidRPr="003B2BCD" w:rsidRDefault="00163528" w:rsidP="003B2BCD">
            <w:pPr>
              <w:pStyle w:val="TableBody14pt"/>
            </w:pPr>
            <w:r w:rsidRPr="003B2BCD">
              <w:t>6.1</w:t>
            </w:r>
          </w:p>
        </w:tc>
        <w:tc>
          <w:tcPr>
            <w:tcW w:w="1688" w:type="dxa"/>
            <w:shd w:val="clear" w:color="auto" w:fill="auto"/>
          </w:tcPr>
          <w:p w14:paraId="1441E163" w14:textId="77777777" w:rsidR="00163528" w:rsidRPr="003B2BCD" w:rsidRDefault="00163528" w:rsidP="003B2BCD">
            <w:pPr>
              <w:pStyle w:val="TableBody14pt"/>
            </w:pPr>
            <w:r w:rsidRPr="003B2BCD">
              <w:t>74,482,137</w:t>
            </w:r>
          </w:p>
        </w:tc>
        <w:tc>
          <w:tcPr>
            <w:tcW w:w="1688" w:type="dxa"/>
            <w:shd w:val="clear" w:color="auto" w:fill="auto"/>
          </w:tcPr>
          <w:p w14:paraId="3E7057AD" w14:textId="77777777" w:rsidR="00163528" w:rsidRPr="003B2BCD" w:rsidRDefault="00163528" w:rsidP="003B2BCD">
            <w:pPr>
              <w:pStyle w:val="TableBody14pt"/>
            </w:pPr>
            <w:r w:rsidRPr="003B2BCD">
              <w:t>74,504,879</w:t>
            </w:r>
          </w:p>
        </w:tc>
      </w:tr>
      <w:tr w:rsidR="00163528" w:rsidRPr="003B2BCD" w14:paraId="3AABAD02" w14:textId="77777777" w:rsidTr="00DF1862">
        <w:trPr>
          <w:cantSplit/>
          <w:trHeight w:val="20"/>
        </w:trPr>
        <w:tc>
          <w:tcPr>
            <w:tcW w:w="3681" w:type="dxa"/>
            <w:shd w:val="clear" w:color="auto" w:fill="auto"/>
          </w:tcPr>
          <w:p w14:paraId="168F6B74" w14:textId="77777777" w:rsidR="00163528" w:rsidRPr="003B2BCD" w:rsidRDefault="00163528" w:rsidP="003B2BCD">
            <w:pPr>
              <w:pStyle w:val="TableBody14pt"/>
            </w:pPr>
            <w:r w:rsidRPr="003B2BCD">
              <w:t>Contractual receivables</w:t>
            </w:r>
          </w:p>
        </w:tc>
        <w:tc>
          <w:tcPr>
            <w:tcW w:w="1688" w:type="dxa"/>
            <w:shd w:val="clear" w:color="auto" w:fill="auto"/>
          </w:tcPr>
          <w:p w14:paraId="1719F285" w14:textId="77777777" w:rsidR="00163528" w:rsidRPr="003B2BCD" w:rsidRDefault="00163528" w:rsidP="003B2BCD">
            <w:pPr>
              <w:pStyle w:val="TableBody14pt"/>
            </w:pPr>
            <w:r w:rsidRPr="003B2BCD">
              <w:t>5.1</w:t>
            </w:r>
          </w:p>
        </w:tc>
        <w:tc>
          <w:tcPr>
            <w:tcW w:w="1688" w:type="dxa"/>
            <w:shd w:val="clear" w:color="auto" w:fill="auto"/>
          </w:tcPr>
          <w:p w14:paraId="5979A6B1" w14:textId="77777777" w:rsidR="00163528" w:rsidRPr="003B2BCD" w:rsidRDefault="00163528" w:rsidP="003B2BCD">
            <w:pPr>
              <w:pStyle w:val="TableBody14pt"/>
            </w:pPr>
            <w:r w:rsidRPr="003B2BCD">
              <w:t>263,949</w:t>
            </w:r>
          </w:p>
        </w:tc>
        <w:tc>
          <w:tcPr>
            <w:tcW w:w="1688" w:type="dxa"/>
            <w:shd w:val="clear" w:color="auto" w:fill="auto"/>
          </w:tcPr>
          <w:p w14:paraId="2AFCADFE" w14:textId="77777777" w:rsidR="00163528" w:rsidRPr="003B2BCD" w:rsidRDefault="00163528" w:rsidP="003B2BCD">
            <w:pPr>
              <w:pStyle w:val="TableBody14pt"/>
            </w:pPr>
            <w:r w:rsidRPr="003B2BCD">
              <w:t>1,704,643</w:t>
            </w:r>
          </w:p>
        </w:tc>
      </w:tr>
      <w:tr w:rsidR="00163528" w:rsidRPr="003B2BCD" w14:paraId="5E87C973" w14:textId="77777777" w:rsidTr="00DF1862">
        <w:trPr>
          <w:cantSplit/>
          <w:trHeight w:val="20"/>
        </w:trPr>
        <w:tc>
          <w:tcPr>
            <w:tcW w:w="3681" w:type="dxa"/>
            <w:shd w:val="clear" w:color="auto" w:fill="auto"/>
          </w:tcPr>
          <w:p w14:paraId="6719075B" w14:textId="77777777" w:rsidR="00163528" w:rsidRPr="003B2BCD" w:rsidRDefault="00163528" w:rsidP="003B2BCD">
            <w:pPr>
              <w:pStyle w:val="TableBody14pt"/>
              <w:rPr>
                <w:b/>
                <w:bCs/>
              </w:rPr>
            </w:pPr>
            <w:r w:rsidRPr="003B2BCD">
              <w:rPr>
                <w:b/>
                <w:bCs/>
              </w:rPr>
              <w:t>TOTAL CONTRACTUAL FINANCIAL ASSETS</w:t>
            </w:r>
          </w:p>
        </w:tc>
        <w:tc>
          <w:tcPr>
            <w:tcW w:w="1688" w:type="dxa"/>
            <w:shd w:val="clear" w:color="auto" w:fill="auto"/>
          </w:tcPr>
          <w:p w14:paraId="463C21E6" w14:textId="77777777" w:rsidR="00163528" w:rsidRPr="003B2BCD" w:rsidRDefault="00163528" w:rsidP="003B2BCD">
            <w:pPr>
              <w:pStyle w:val="TableBody14pt"/>
              <w:rPr>
                <w:b/>
                <w:bCs/>
              </w:rPr>
            </w:pPr>
          </w:p>
        </w:tc>
        <w:tc>
          <w:tcPr>
            <w:tcW w:w="1688" w:type="dxa"/>
            <w:shd w:val="clear" w:color="auto" w:fill="auto"/>
          </w:tcPr>
          <w:p w14:paraId="0BED475B" w14:textId="77777777" w:rsidR="00163528" w:rsidRPr="003B2BCD" w:rsidRDefault="00163528" w:rsidP="003B2BCD">
            <w:pPr>
              <w:pStyle w:val="TableBody14pt"/>
              <w:rPr>
                <w:b/>
                <w:bCs/>
              </w:rPr>
            </w:pPr>
            <w:r w:rsidRPr="003B2BCD">
              <w:rPr>
                <w:b/>
                <w:bCs/>
              </w:rPr>
              <w:t>74,746,086</w:t>
            </w:r>
          </w:p>
        </w:tc>
        <w:tc>
          <w:tcPr>
            <w:tcW w:w="1688" w:type="dxa"/>
            <w:shd w:val="clear" w:color="auto" w:fill="auto"/>
          </w:tcPr>
          <w:p w14:paraId="28D71686" w14:textId="77777777" w:rsidR="00163528" w:rsidRPr="003B2BCD" w:rsidRDefault="00163528" w:rsidP="003B2BCD">
            <w:pPr>
              <w:pStyle w:val="TableBody14pt"/>
              <w:rPr>
                <w:b/>
                <w:bCs/>
              </w:rPr>
            </w:pPr>
            <w:r w:rsidRPr="003B2BCD">
              <w:rPr>
                <w:b/>
                <w:bCs/>
              </w:rPr>
              <w:t>76,209,522</w:t>
            </w:r>
          </w:p>
        </w:tc>
      </w:tr>
      <w:tr w:rsidR="00163528" w:rsidRPr="003B2BCD" w14:paraId="5F5747EB" w14:textId="77777777" w:rsidTr="00DF1862">
        <w:trPr>
          <w:cantSplit/>
          <w:trHeight w:val="20"/>
        </w:trPr>
        <w:tc>
          <w:tcPr>
            <w:tcW w:w="3681" w:type="dxa"/>
            <w:shd w:val="clear" w:color="auto" w:fill="auto"/>
          </w:tcPr>
          <w:p w14:paraId="1A483884" w14:textId="2C8D926E" w:rsidR="00163528" w:rsidRPr="003B2BCD" w:rsidRDefault="00163528" w:rsidP="003B2BCD">
            <w:pPr>
              <w:pStyle w:val="TableBody14pt"/>
              <w:rPr>
                <w:i/>
                <w:iCs/>
              </w:rPr>
            </w:pPr>
            <w:r w:rsidRPr="003B2BCD">
              <w:rPr>
                <w:i/>
                <w:iCs/>
              </w:rPr>
              <w:t>Net holding gain/(loss):</w:t>
            </w:r>
          </w:p>
        </w:tc>
        <w:tc>
          <w:tcPr>
            <w:tcW w:w="1688" w:type="dxa"/>
            <w:shd w:val="clear" w:color="auto" w:fill="auto"/>
          </w:tcPr>
          <w:p w14:paraId="5FACDD78" w14:textId="77777777" w:rsidR="00163528" w:rsidRPr="003B2BCD" w:rsidRDefault="00163528" w:rsidP="003B2BCD">
            <w:pPr>
              <w:pStyle w:val="TableBody14pt"/>
            </w:pPr>
          </w:p>
        </w:tc>
        <w:tc>
          <w:tcPr>
            <w:tcW w:w="1688" w:type="dxa"/>
            <w:shd w:val="clear" w:color="auto" w:fill="auto"/>
          </w:tcPr>
          <w:p w14:paraId="05B9234F" w14:textId="77777777" w:rsidR="00163528" w:rsidRPr="003B2BCD" w:rsidRDefault="00163528" w:rsidP="003B2BCD">
            <w:pPr>
              <w:pStyle w:val="TableBody14pt"/>
            </w:pPr>
          </w:p>
        </w:tc>
        <w:tc>
          <w:tcPr>
            <w:tcW w:w="1688" w:type="dxa"/>
            <w:shd w:val="clear" w:color="auto" w:fill="auto"/>
          </w:tcPr>
          <w:p w14:paraId="2A8C3197" w14:textId="77777777" w:rsidR="00163528" w:rsidRPr="003B2BCD" w:rsidRDefault="00163528" w:rsidP="003B2BCD">
            <w:pPr>
              <w:pStyle w:val="TableBody14pt"/>
            </w:pPr>
          </w:p>
        </w:tc>
      </w:tr>
      <w:tr w:rsidR="00163528" w:rsidRPr="003B2BCD" w14:paraId="7FFED582" w14:textId="77777777" w:rsidTr="00DF1862">
        <w:trPr>
          <w:cantSplit/>
          <w:trHeight w:val="20"/>
        </w:trPr>
        <w:tc>
          <w:tcPr>
            <w:tcW w:w="3681" w:type="dxa"/>
            <w:shd w:val="clear" w:color="auto" w:fill="auto"/>
          </w:tcPr>
          <w:p w14:paraId="326EE8F3" w14:textId="77777777" w:rsidR="00163528" w:rsidRPr="003B2BCD" w:rsidRDefault="00163528" w:rsidP="003B2BCD">
            <w:pPr>
              <w:pStyle w:val="TableBody14pt"/>
              <w:rPr>
                <w:i/>
                <w:iCs/>
              </w:rPr>
            </w:pPr>
            <w:r w:rsidRPr="003B2BCD">
              <w:rPr>
                <w:i/>
                <w:iCs/>
              </w:rPr>
              <w:t>Interest income</w:t>
            </w:r>
          </w:p>
        </w:tc>
        <w:tc>
          <w:tcPr>
            <w:tcW w:w="1688" w:type="dxa"/>
            <w:shd w:val="clear" w:color="auto" w:fill="auto"/>
          </w:tcPr>
          <w:p w14:paraId="63EB7F4D" w14:textId="77777777" w:rsidR="00163528" w:rsidRPr="003B2BCD" w:rsidRDefault="00163528" w:rsidP="003B2BCD">
            <w:pPr>
              <w:pStyle w:val="TableBody14pt"/>
            </w:pPr>
          </w:p>
        </w:tc>
        <w:tc>
          <w:tcPr>
            <w:tcW w:w="1688" w:type="dxa"/>
            <w:shd w:val="clear" w:color="auto" w:fill="auto"/>
          </w:tcPr>
          <w:p w14:paraId="5C7FA2AF" w14:textId="77777777" w:rsidR="00163528" w:rsidRPr="003B2BCD" w:rsidRDefault="00163528" w:rsidP="003B2BCD">
            <w:pPr>
              <w:pStyle w:val="TableBody14pt"/>
            </w:pPr>
            <w:r w:rsidRPr="003B2BCD">
              <w:t>3,717,831</w:t>
            </w:r>
          </w:p>
        </w:tc>
        <w:tc>
          <w:tcPr>
            <w:tcW w:w="1688" w:type="dxa"/>
            <w:shd w:val="clear" w:color="auto" w:fill="auto"/>
          </w:tcPr>
          <w:p w14:paraId="2790FB20" w14:textId="77777777" w:rsidR="00163528" w:rsidRPr="003B2BCD" w:rsidRDefault="00163528" w:rsidP="003B2BCD">
            <w:pPr>
              <w:pStyle w:val="TableBody14pt"/>
            </w:pPr>
            <w:r w:rsidRPr="003B2BCD">
              <w:t>2,017,458</w:t>
            </w:r>
          </w:p>
        </w:tc>
      </w:tr>
    </w:tbl>
    <w:p w14:paraId="6E51E917" w14:textId="77777777" w:rsidR="00163528" w:rsidRDefault="00163528" w:rsidP="00163528">
      <w:pPr>
        <w:pStyle w:val="BodyParagraph"/>
        <w:rPr>
          <w:i/>
          <w:iCs/>
        </w:rPr>
      </w:pPr>
    </w:p>
    <w:p w14:paraId="576803C7" w14:textId="77777777" w:rsidR="00163528" w:rsidRDefault="00163528" w:rsidP="00163528">
      <w:pPr>
        <w:pStyle w:val="BodyParagraph"/>
      </w:pPr>
      <w:proofErr w:type="spellStart"/>
      <w:r w:rsidRPr="004A7909">
        <w:t>VicScreen's</w:t>
      </w:r>
      <w:proofErr w:type="spellEnd"/>
      <w:r w:rsidRPr="004A7909">
        <w:t xml:space="preserve"> financial assets predominately consist of cash at bank, held in the State Government Central Banking System (a collection of Government transactional bank accounts, held with a panel bank through the Banking and Financial Services State Purchase Contract).</w:t>
      </w:r>
    </w:p>
    <w:p w14:paraId="4C65BCD6" w14:textId="50E25E04" w:rsidR="00163528" w:rsidRDefault="00163528" w:rsidP="00DE40C7">
      <w:pPr>
        <w:pStyle w:val="FinancialStatementsNotesH3"/>
      </w:pPr>
      <w:r w:rsidRPr="004A7909">
        <w:t>7.1.2</w:t>
      </w:r>
      <w:r w:rsidR="006B5D11">
        <w:tab/>
      </w:r>
      <w:r w:rsidRPr="004A7909">
        <w:t>Financial liabilities</w:t>
      </w:r>
    </w:p>
    <w:tbl>
      <w:tblPr>
        <w:tblStyle w:val="TableLight"/>
        <w:tblW w:w="0" w:type="auto"/>
        <w:tblLayout w:type="fixed"/>
        <w:tblLook w:val="04A0" w:firstRow="1" w:lastRow="0" w:firstColumn="1" w:lastColumn="0" w:noHBand="0" w:noVBand="1"/>
        <w:tblCaption w:val="Financial liabilities"/>
      </w:tblPr>
      <w:tblGrid>
        <w:gridCol w:w="3681"/>
        <w:gridCol w:w="1688"/>
        <w:gridCol w:w="1688"/>
        <w:gridCol w:w="1688"/>
      </w:tblGrid>
      <w:tr w:rsidR="00163528" w:rsidRPr="003B2BCD" w14:paraId="42B3093B" w14:textId="77777777" w:rsidTr="00B071FB">
        <w:trPr>
          <w:cnfStyle w:val="100000000000" w:firstRow="1" w:lastRow="0" w:firstColumn="0" w:lastColumn="0" w:oddVBand="0" w:evenVBand="0" w:oddHBand="0" w:evenHBand="0" w:firstRowFirstColumn="0" w:firstRowLastColumn="0" w:lastRowFirstColumn="0" w:lastRowLastColumn="0"/>
          <w:cantSplit/>
          <w:trHeight w:val="20"/>
        </w:trPr>
        <w:tc>
          <w:tcPr>
            <w:tcW w:w="3681" w:type="dxa"/>
            <w:shd w:val="clear" w:color="auto" w:fill="D9D9D9" w:themeFill="background1" w:themeFillShade="D9"/>
          </w:tcPr>
          <w:p w14:paraId="760A4BE2" w14:textId="77777777" w:rsidR="00163528" w:rsidRPr="003B2BCD" w:rsidRDefault="00163528" w:rsidP="003B2BCD">
            <w:pPr>
              <w:pStyle w:val="TableBody14pt"/>
            </w:pPr>
            <w:bookmarkStart w:id="49" w:name="ColumnTitle_22"/>
            <w:bookmarkEnd w:id="49"/>
          </w:p>
        </w:tc>
        <w:tc>
          <w:tcPr>
            <w:tcW w:w="1688" w:type="dxa"/>
            <w:shd w:val="clear" w:color="auto" w:fill="D9D9D9" w:themeFill="background1" w:themeFillShade="D9"/>
          </w:tcPr>
          <w:p w14:paraId="040E1DC2" w14:textId="77777777" w:rsidR="00163528" w:rsidRPr="003B2BCD" w:rsidRDefault="00163528" w:rsidP="003B2BCD">
            <w:pPr>
              <w:pStyle w:val="TableBody14pt"/>
            </w:pPr>
            <w:r w:rsidRPr="003B2BCD">
              <w:t>Notes</w:t>
            </w:r>
          </w:p>
        </w:tc>
        <w:tc>
          <w:tcPr>
            <w:tcW w:w="1688" w:type="dxa"/>
            <w:shd w:val="clear" w:color="auto" w:fill="D9D9D9" w:themeFill="background1" w:themeFillShade="D9"/>
          </w:tcPr>
          <w:p w14:paraId="2C984A4F" w14:textId="77777777" w:rsidR="00163528" w:rsidRPr="003B2BCD" w:rsidRDefault="00163528" w:rsidP="003B2BCD">
            <w:pPr>
              <w:pStyle w:val="TableBody14pt"/>
            </w:pPr>
            <w:r w:rsidRPr="003B2BCD">
              <w:t>2023/24 ($)</w:t>
            </w:r>
          </w:p>
        </w:tc>
        <w:tc>
          <w:tcPr>
            <w:tcW w:w="1688" w:type="dxa"/>
            <w:shd w:val="clear" w:color="auto" w:fill="D9D9D9" w:themeFill="background1" w:themeFillShade="D9"/>
          </w:tcPr>
          <w:p w14:paraId="69678054" w14:textId="77777777" w:rsidR="00163528" w:rsidRPr="003B2BCD" w:rsidRDefault="00163528" w:rsidP="003B2BCD">
            <w:pPr>
              <w:pStyle w:val="TableBody14pt"/>
            </w:pPr>
            <w:r w:rsidRPr="003B2BCD">
              <w:t>2022/23 ($)</w:t>
            </w:r>
          </w:p>
        </w:tc>
      </w:tr>
      <w:tr w:rsidR="00163528" w:rsidRPr="003B2BCD" w14:paraId="63001230" w14:textId="77777777" w:rsidTr="00DF1862">
        <w:trPr>
          <w:cantSplit/>
          <w:trHeight w:val="20"/>
        </w:trPr>
        <w:tc>
          <w:tcPr>
            <w:tcW w:w="3681" w:type="dxa"/>
            <w:shd w:val="clear" w:color="auto" w:fill="auto"/>
          </w:tcPr>
          <w:p w14:paraId="6975F9CB" w14:textId="77777777" w:rsidR="00163528" w:rsidRPr="003B2BCD" w:rsidRDefault="00163528" w:rsidP="003B2BCD">
            <w:pPr>
              <w:pStyle w:val="TableBody14pt"/>
            </w:pPr>
            <w:r w:rsidRPr="003B2BCD">
              <w:t>Contractual payables</w:t>
            </w:r>
          </w:p>
        </w:tc>
        <w:tc>
          <w:tcPr>
            <w:tcW w:w="1688" w:type="dxa"/>
            <w:shd w:val="clear" w:color="auto" w:fill="auto"/>
          </w:tcPr>
          <w:p w14:paraId="6DFCC705" w14:textId="77777777" w:rsidR="00163528" w:rsidRPr="003B2BCD" w:rsidRDefault="00163528" w:rsidP="003B2BCD">
            <w:pPr>
              <w:pStyle w:val="TableBody14pt"/>
            </w:pPr>
            <w:r w:rsidRPr="003B2BCD">
              <w:t>5.2</w:t>
            </w:r>
          </w:p>
        </w:tc>
        <w:tc>
          <w:tcPr>
            <w:tcW w:w="1688" w:type="dxa"/>
            <w:shd w:val="clear" w:color="auto" w:fill="auto"/>
          </w:tcPr>
          <w:p w14:paraId="156C08B3" w14:textId="77777777" w:rsidR="00163528" w:rsidRPr="003B2BCD" w:rsidRDefault="00163528" w:rsidP="003B2BCD">
            <w:pPr>
              <w:pStyle w:val="TableBody14pt"/>
            </w:pPr>
            <w:r w:rsidRPr="003B2BCD">
              <w:t>230,364</w:t>
            </w:r>
          </w:p>
        </w:tc>
        <w:tc>
          <w:tcPr>
            <w:tcW w:w="1688" w:type="dxa"/>
            <w:shd w:val="clear" w:color="auto" w:fill="auto"/>
          </w:tcPr>
          <w:p w14:paraId="6C96747F" w14:textId="77777777" w:rsidR="00163528" w:rsidRPr="003B2BCD" w:rsidRDefault="00163528" w:rsidP="003B2BCD">
            <w:pPr>
              <w:pStyle w:val="TableBody14pt"/>
            </w:pPr>
            <w:r w:rsidRPr="003B2BCD">
              <w:t>302,113</w:t>
            </w:r>
          </w:p>
        </w:tc>
      </w:tr>
      <w:tr w:rsidR="00163528" w:rsidRPr="003B2BCD" w14:paraId="2BCDAF34" w14:textId="77777777" w:rsidTr="00DF1862">
        <w:trPr>
          <w:cantSplit/>
          <w:trHeight w:val="20"/>
        </w:trPr>
        <w:tc>
          <w:tcPr>
            <w:tcW w:w="3681" w:type="dxa"/>
            <w:shd w:val="clear" w:color="auto" w:fill="auto"/>
          </w:tcPr>
          <w:p w14:paraId="14C6A46A" w14:textId="4E374AD2" w:rsidR="00163528" w:rsidRPr="003B2BCD" w:rsidRDefault="00163528" w:rsidP="003B2BCD">
            <w:pPr>
              <w:pStyle w:val="TableBody14pt"/>
            </w:pPr>
            <w:r w:rsidRPr="003B2BCD">
              <w:t>Lease liabilities</w:t>
            </w:r>
          </w:p>
        </w:tc>
        <w:tc>
          <w:tcPr>
            <w:tcW w:w="1688" w:type="dxa"/>
            <w:shd w:val="clear" w:color="auto" w:fill="auto"/>
          </w:tcPr>
          <w:p w14:paraId="239E3C58" w14:textId="77777777" w:rsidR="00163528" w:rsidRPr="003B2BCD" w:rsidRDefault="00163528" w:rsidP="003B2BCD">
            <w:pPr>
              <w:pStyle w:val="TableBody14pt"/>
            </w:pPr>
            <w:r w:rsidRPr="003B2BCD">
              <w:t>5.4</w:t>
            </w:r>
          </w:p>
        </w:tc>
        <w:tc>
          <w:tcPr>
            <w:tcW w:w="1688" w:type="dxa"/>
            <w:shd w:val="clear" w:color="auto" w:fill="auto"/>
          </w:tcPr>
          <w:p w14:paraId="087DBA8A" w14:textId="77777777" w:rsidR="00163528" w:rsidRPr="003B2BCD" w:rsidRDefault="00163528" w:rsidP="003B2BCD">
            <w:pPr>
              <w:pStyle w:val="TableBody14pt"/>
            </w:pPr>
            <w:r w:rsidRPr="003B2BCD">
              <w:t>2,225,261</w:t>
            </w:r>
          </w:p>
        </w:tc>
        <w:tc>
          <w:tcPr>
            <w:tcW w:w="1688" w:type="dxa"/>
            <w:shd w:val="clear" w:color="auto" w:fill="auto"/>
          </w:tcPr>
          <w:p w14:paraId="5A69E6F2" w14:textId="77777777" w:rsidR="00163528" w:rsidRPr="003B2BCD" w:rsidRDefault="00163528" w:rsidP="003B2BCD">
            <w:pPr>
              <w:pStyle w:val="TableBody14pt"/>
            </w:pPr>
            <w:r w:rsidRPr="003B2BCD">
              <w:t>2,505,196</w:t>
            </w:r>
          </w:p>
        </w:tc>
      </w:tr>
      <w:tr w:rsidR="00163528" w:rsidRPr="003B2BCD" w14:paraId="3573B861" w14:textId="77777777" w:rsidTr="00DF1862">
        <w:trPr>
          <w:cantSplit/>
          <w:trHeight w:val="20"/>
        </w:trPr>
        <w:tc>
          <w:tcPr>
            <w:tcW w:w="3681" w:type="dxa"/>
            <w:shd w:val="clear" w:color="auto" w:fill="auto"/>
          </w:tcPr>
          <w:p w14:paraId="0CC716D7" w14:textId="143E13E2" w:rsidR="00163528" w:rsidRPr="003B2BCD" w:rsidRDefault="00163528" w:rsidP="003B2BCD">
            <w:pPr>
              <w:pStyle w:val="TableBody14pt"/>
              <w:rPr>
                <w:b/>
                <w:bCs/>
              </w:rPr>
            </w:pPr>
            <w:r w:rsidRPr="003B2BCD">
              <w:rPr>
                <w:b/>
                <w:bCs/>
              </w:rPr>
              <w:t>TOTAL CONTRACTUAL FINANCIAL LIABILITIES</w:t>
            </w:r>
          </w:p>
        </w:tc>
        <w:tc>
          <w:tcPr>
            <w:tcW w:w="1688" w:type="dxa"/>
            <w:shd w:val="clear" w:color="auto" w:fill="auto"/>
          </w:tcPr>
          <w:p w14:paraId="4CC3EB61" w14:textId="77777777" w:rsidR="00163528" w:rsidRPr="003B2BCD" w:rsidRDefault="00163528" w:rsidP="003B2BCD">
            <w:pPr>
              <w:pStyle w:val="TableBody14pt"/>
              <w:rPr>
                <w:b/>
                <w:bCs/>
              </w:rPr>
            </w:pPr>
          </w:p>
        </w:tc>
        <w:tc>
          <w:tcPr>
            <w:tcW w:w="1688" w:type="dxa"/>
            <w:shd w:val="clear" w:color="auto" w:fill="auto"/>
          </w:tcPr>
          <w:p w14:paraId="1329C7B3" w14:textId="77777777" w:rsidR="00163528" w:rsidRPr="003B2BCD" w:rsidRDefault="00163528" w:rsidP="003B2BCD">
            <w:pPr>
              <w:pStyle w:val="TableBody14pt"/>
              <w:rPr>
                <w:b/>
                <w:bCs/>
              </w:rPr>
            </w:pPr>
            <w:r w:rsidRPr="003B2BCD">
              <w:rPr>
                <w:b/>
                <w:bCs/>
              </w:rPr>
              <w:t>2,455,625</w:t>
            </w:r>
          </w:p>
        </w:tc>
        <w:tc>
          <w:tcPr>
            <w:tcW w:w="1688" w:type="dxa"/>
            <w:shd w:val="clear" w:color="auto" w:fill="auto"/>
          </w:tcPr>
          <w:p w14:paraId="44DEE13D" w14:textId="77777777" w:rsidR="00163528" w:rsidRPr="003B2BCD" w:rsidRDefault="00163528" w:rsidP="003B2BCD">
            <w:pPr>
              <w:pStyle w:val="TableBody14pt"/>
              <w:rPr>
                <w:b/>
                <w:bCs/>
              </w:rPr>
            </w:pPr>
            <w:r w:rsidRPr="003B2BCD">
              <w:rPr>
                <w:b/>
                <w:bCs/>
              </w:rPr>
              <w:t>2,807,309</w:t>
            </w:r>
          </w:p>
        </w:tc>
      </w:tr>
    </w:tbl>
    <w:p w14:paraId="33752533" w14:textId="77777777" w:rsidR="00163528" w:rsidRDefault="00163528" w:rsidP="00163528">
      <w:pPr>
        <w:pStyle w:val="BodyParagraph"/>
      </w:pPr>
    </w:p>
    <w:p w14:paraId="3020E5B4" w14:textId="77777777" w:rsidR="00163528" w:rsidRDefault="00163528" w:rsidP="00163528">
      <w:pPr>
        <w:pStyle w:val="BodyParagraph"/>
      </w:pPr>
      <w:proofErr w:type="spellStart"/>
      <w:r w:rsidRPr="00AF21BD">
        <w:t>VicScreen’s</w:t>
      </w:r>
      <w:proofErr w:type="spellEnd"/>
      <w:r w:rsidRPr="00AF21BD">
        <w:t xml:space="preserve"> financial liabilities predominately consist of lease liabilities associated with office space. Recognition and measurement of these liabilities are described in Note 5.4.</w:t>
      </w:r>
    </w:p>
    <w:p w14:paraId="7918EB80" w14:textId="419CA17A" w:rsidR="00163528" w:rsidRDefault="00163528" w:rsidP="00163528">
      <w:pPr>
        <w:pStyle w:val="FinancialStatementsNotesH2"/>
      </w:pPr>
      <w:bookmarkStart w:id="50" w:name="_Toc185410343"/>
      <w:r w:rsidRPr="00E90255">
        <w:t>7.2</w:t>
      </w:r>
      <w:r w:rsidR="006B5D11">
        <w:tab/>
      </w:r>
      <w:r w:rsidRPr="00E90255">
        <w:t>Financial risk management objectives and policies</w:t>
      </w:r>
      <w:bookmarkEnd w:id="50"/>
      <w:r w:rsidRPr="00E90255">
        <w:t xml:space="preserve"> </w:t>
      </w:r>
    </w:p>
    <w:p w14:paraId="4C0F87C8" w14:textId="77777777" w:rsidR="00163528" w:rsidRDefault="00163528" w:rsidP="00163528">
      <w:pPr>
        <w:pStyle w:val="BodyParagraph"/>
      </w:pPr>
      <w:proofErr w:type="spellStart"/>
      <w:r w:rsidRPr="00E90255">
        <w:t>VicScreen’s</w:t>
      </w:r>
      <w:proofErr w:type="spellEnd"/>
      <w:r w:rsidRPr="00E90255">
        <w:t xml:space="preserve"> main financial risks include credit risk, liquidity risk and interest rate risk. It aims to manage these risks and the associated volatility of its financial performance in accordance with its Risk Management Policy and Framework. </w:t>
      </w:r>
    </w:p>
    <w:p w14:paraId="5C7DF33C" w14:textId="77777777" w:rsidR="00DE40C7" w:rsidRDefault="00163528" w:rsidP="00DE40C7">
      <w:pPr>
        <w:pStyle w:val="FinancialStatementsNotesH3"/>
      </w:pPr>
      <w:r w:rsidRPr="00E90255">
        <w:t>7.2.1</w:t>
      </w:r>
      <w:r w:rsidR="006B5D11">
        <w:tab/>
      </w:r>
      <w:r w:rsidRPr="00E90255">
        <w:t xml:space="preserve">Credit risk </w:t>
      </w:r>
    </w:p>
    <w:p w14:paraId="0AD8EE48" w14:textId="04A8D848" w:rsidR="00163528" w:rsidRDefault="00163528" w:rsidP="00163528">
      <w:pPr>
        <w:pStyle w:val="BodyParagraph"/>
      </w:pPr>
      <w:r w:rsidRPr="00E90255">
        <w:t xml:space="preserve">Credit risk refers to the possibility that a borrower will default on its financial obligations as and when they fall due. Cash and cash equivalents, contractual and statutory receivables are considered to have low credit risk, </w:t>
      </w:r>
      <w:proofErr w:type="gramStart"/>
      <w:r w:rsidRPr="00E90255">
        <w:t>taking into account</w:t>
      </w:r>
      <w:proofErr w:type="gramEnd"/>
      <w:r w:rsidRPr="00E90255">
        <w:t xml:space="preserve"> the counterparty’s credit rating, risk of default and capacity to meet contractual cash flow obligations in the near term. No loss allowance was </w:t>
      </w:r>
      <w:proofErr w:type="spellStart"/>
      <w:r w:rsidRPr="00E90255">
        <w:t>recognised</w:t>
      </w:r>
      <w:proofErr w:type="spellEnd"/>
      <w:r w:rsidRPr="00E90255">
        <w:t xml:space="preserve"> in 2023/24 or 2022/23. Cash at bank (Note 6.1) is held in the State Government Central Banking System with a financial institution with a credit rating of AA. </w:t>
      </w:r>
    </w:p>
    <w:p w14:paraId="33CC9F70" w14:textId="77777777" w:rsidR="00DE40C7" w:rsidRDefault="00163528" w:rsidP="00DE40C7">
      <w:pPr>
        <w:pStyle w:val="FinancialStatementsNotesH3"/>
      </w:pPr>
      <w:r w:rsidRPr="00E90255">
        <w:t>7.2.2</w:t>
      </w:r>
      <w:r w:rsidR="006B5D11">
        <w:tab/>
      </w:r>
      <w:r w:rsidRPr="00E90255">
        <w:t xml:space="preserve">Liquidity risk </w:t>
      </w:r>
    </w:p>
    <w:p w14:paraId="3F3A05D7" w14:textId="5F289AEF" w:rsidR="00163528" w:rsidRDefault="00163528" w:rsidP="00163528">
      <w:pPr>
        <w:pStyle w:val="BodyParagraph"/>
      </w:pPr>
      <w:r w:rsidRPr="00E90255">
        <w:lastRenderedPageBreak/>
        <w:t xml:space="preserve">Liquidity risk arises from being unable to meet financial obligations as they fall due. </w:t>
      </w:r>
      <w:proofErr w:type="spellStart"/>
      <w:r w:rsidRPr="00E90255">
        <w:t>VicScreen’s</w:t>
      </w:r>
      <w:proofErr w:type="spellEnd"/>
      <w:r w:rsidRPr="00E90255">
        <w:t xml:space="preserve"> maximum exposure to liquidity risk is the carrying amounts of financial liabilities as disclosed on the face of the Balance sheet and the amounts related to net commitments disclosed in Note 6.2. VicScreen manages its liquidity risk by: </w:t>
      </w:r>
    </w:p>
    <w:p w14:paraId="2FFEE019" w14:textId="77777777" w:rsidR="00163528" w:rsidRDefault="00163528" w:rsidP="00163528">
      <w:pPr>
        <w:pStyle w:val="BulletList"/>
      </w:pPr>
      <w:r w:rsidRPr="00E90255">
        <w:t>maintaining an adequate level of uncommitted funds to meet short</w:t>
      </w:r>
      <w:r w:rsidRPr="00E90255">
        <w:rPr>
          <w:rFonts w:ascii="Cambria Math" w:hAnsi="Cambria Math" w:cs="Cambria Math"/>
        </w:rPr>
        <w:t>‑</w:t>
      </w:r>
      <w:r w:rsidRPr="00E90255">
        <w:t>term obligations</w:t>
      </w:r>
    </w:p>
    <w:p w14:paraId="5FE7F480" w14:textId="77777777" w:rsidR="00163528" w:rsidRDefault="00163528" w:rsidP="00163528">
      <w:pPr>
        <w:pStyle w:val="BulletList"/>
      </w:pPr>
      <w:r w:rsidRPr="00E90255">
        <w:t>careful monitoring of commitments payable and receivable</w:t>
      </w:r>
    </w:p>
    <w:p w14:paraId="609BAF09" w14:textId="77777777" w:rsidR="00163528" w:rsidRDefault="00163528" w:rsidP="00163528">
      <w:pPr>
        <w:pStyle w:val="BulletList"/>
      </w:pPr>
      <w:r w:rsidRPr="00E90255">
        <w:t>careful maturity planning of program payments based on forecasts of future cash flows, and</w:t>
      </w:r>
    </w:p>
    <w:p w14:paraId="4F96D29F" w14:textId="77777777" w:rsidR="00163528" w:rsidRDefault="00163528" w:rsidP="00163528">
      <w:pPr>
        <w:pStyle w:val="BulletList"/>
      </w:pPr>
      <w:r>
        <w:t>b</w:t>
      </w:r>
      <w:r w:rsidRPr="00E90255">
        <w:t>udget management and controls, including only committing against received or confirmed funding.</w:t>
      </w:r>
    </w:p>
    <w:p w14:paraId="324FB360" w14:textId="77777777" w:rsidR="00DE40C7" w:rsidRDefault="00163528" w:rsidP="00DE40C7">
      <w:pPr>
        <w:pStyle w:val="FinancialStatementsNotesH3"/>
      </w:pPr>
      <w:r w:rsidRPr="00B450C3">
        <w:t>7.2.3</w:t>
      </w:r>
      <w:r w:rsidR="006B5D11">
        <w:tab/>
      </w:r>
      <w:r w:rsidRPr="00B450C3">
        <w:t xml:space="preserve">Interest rate risk </w:t>
      </w:r>
    </w:p>
    <w:p w14:paraId="681AFC3F" w14:textId="10EEC030" w:rsidR="00163528" w:rsidRDefault="00163528" w:rsidP="00163528">
      <w:pPr>
        <w:pStyle w:val="BodyParagraph"/>
      </w:pPr>
      <w:proofErr w:type="spellStart"/>
      <w:r w:rsidRPr="00F203A0">
        <w:t>VicScreen’s</w:t>
      </w:r>
      <w:proofErr w:type="spellEnd"/>
      <w:r w:rsidRPr="00F203A0">
        <w:t xml:space="preserve"> exposure to market risk relates primarily to interest rate risk. Cash flow interest rate risk is the risk that the future cash flows of a financial instrument will fluctuate because of changes in market interest rates. VicScreen has minimal exposure to cash flow interest rate risks through cash at bank. VicScreen manages this risk by monitoring the movement in interest rates and undertaking sensitivity analysis. </w:t>
      </w:r>
    </w:p>
    <w:p w14:paraId="6E4BD899" w14:textId="77777777" w:rsidR="00163528" w:rsidRDefault="00163528" w:rsidP="00163528">
      <w:pPr>
        <w:pStyle w:val="BodyParagraph"/>
      </w:pPr>
      <w:r w:rsidRPr="00F203A0">
        <w:t xml:space="preserve">Cash at bank (note 6.1) is subject to a variable interest rate, with a weighted rate of 4.60% for 2023/24 (2022/23: 4.35%) </w:t>
      </w:r>
    </w:p>
    <w:p w14:paraId="5E9C86B1" w14:textId="77777777" w:rsidR="00DE40C7" w:rsidRDefault="00163528" w:rsidP="00DE40C7">
      <w:pPr>
        <w:pStyle w:val="FinancialStatementsNotesH3"/>
      </w:pPr>
      <w:r w:rsidRPr="00B450C3">
        <w:t>Sensitivity disclosure</w:t>
      </w:r>
      <w:r w:rsidRPr="00F203A0">
        <w:t xml:space="preserve"> </w:t>
      </w:r>
    </w:p>
    <w:p w14:paraId="6EC14C02" w14:textId="569CF62A" w:rsidR="00163528" w:rsidRDefault="00163528" w:rsidP="00163528">
      <w:pPr>
        <w:pStyle w:val="BodyParagraph"/>
      </w:pPr>
      <w:r w:rsidRPr="00F203A0">
        <w:lastRenderedPageBreak/>
        <w:t xml:space="preserve">Market risk is determined based on an observed range of actual historical data for preceding periods. VicScreen cannot be expected to predict movements in market rates. The sensitivity analysis shown is for illustrative purposes only. </w:t>
      </w:r>
    </w:p>
    <w:p w14:paraId="088DCE42" w14:textId="77777777" w:rsidR="00163528" w:rsidRDefault="00163528" w:rsidP="00163528">
      <w:pPr>
        <w:pStyle w:val="BodyParagraph"/>
      </w:pPr>
      <w:r w:rsidRPr="00F203A0">
        <w:t xml:space="preserve">A movement of 100 basis points up (or down) in interest rates equals an increase (or decrease) in net result of $744,821 for 2023/24 (2022/23: $745,049). </w:t>
      </w:r>
    </w:p>
    <w:p w14:paraId="432E723F" w14:textId="00F06A6F" w:rsidR="00163528" w:rsidRDefault="00163528" w:rsidP="00163528">
      <w:pPr>
        <w:pStyle w:val="FinancialStatementsNotesH2"/>
      </w:pPr>
      <w:bookmarkStart w:id="51" w:name="_Toc185410344"/>
      <w:r w:rsidRPr="00F203A0">
        <w:t>7.3</w:t>
      </w:r>
      <w:r w:rsidR="006B5D11">
        <w:tab/>
      </w:r>
      <w:r w:rsidRPr="00F203A0">
        <w:t>Contingent assets and liabilities</w:t>
      </w:r>
      <w:bookmarkEnd w:id="51"/>
      <w:r w:rsidRPr="00F203A0">
        <w:t xml:space="preserve"> </w:t>
      </w:r>
    </w:p>
    <w:p w14:paraId="67E1C489" w14:textId="77777777" w:rsidR="00163528" w:rsidRDefault="00163528" w:rsidP="00163528">
      <w:pPr>
        <w:pStyle w:val="BodyParagraph"/>
      </w:pPr>
      <w:r w:rsidRPr="00F203A0">
        <w:t xml:space="preserve">Contingent assets and contingent liabilities are not </w:t>
      </w:r>
      <w:proofErr w:type="spellStart"/>
      <w:r w:rsidRPr="00F203A0">
        <w:t>recognised</w:t>
      </w:r>
      <w:proofErr w:type="spellEnd"/>
      <w:r w:rsidRPr="00F203A0">
        <w:t xml:space="preserve"> in the Balance sheet but are disclosed and, if quantifiable, are measured at nominal value. </w:t>
      </w:r>
    </w:p>
    <w:p w14:paraId="5B3D99F4" w14:textId="77777777" w:rsidR="00163528" w:rsidRDefault="00163528" w:rsidP="00163528">
      <w:pPr>
        <w:pStyle w:val="BodyParagraph"/>
      </w:pPr>
      <w:proofErr w:type="spellStart"/>
      <w:r w:rsidRPr="00F203A0">
        <w:t>VicScreen’s</w:t>
      </w:r>
      <w:proofErr w:type="spellEnd"/>
      <w:r w:rsidRPr="00F203A0">
        <w:t xml:space="preserve"> development programs support writers and producers to develop narrative fiction or documentary projects. The funding is repayable to VicScreen where the project progresses into production and other criteria are met. Repayments are only </w:t>
      </w:r>
      <w:proofErr w:type="spellStart"/>
      <w:r w:rsidRPr="00F203A0">
        <w:t>recognised</w:t>
      </w:r>
      <w:proofErr w:type="spellEnd"/>
      <w:r w:rsidRPr="00F203A0">
        <w:t xml:space="preserve"> as revenue once criteria are met, there are significant uncertainties associated with whether this will occur. Any future revenue that is likely to be received from outstanding development investments is uncertain and unquantifiable. </w:t>
      </w:r>
    </w:p>
    <w:p w14:paraId="65480BD7" w14:textId="77777777" w:rsidR="00163528" w:rsidRDefault="00163528" w:rsidP="00163528">
      <w:pPr>
        <w:pStyle w:val="BodyParagraph"/>
      </w:pPr>
      <w:r w:rsidRPr="00F203A0">
        <w:t xml:space="preserve">There are no reportable contingent liabilities at Balance sheet </w:t>
      </w:r>
      <w:proofErr w:type="spellStart"/>
      <w:r w:rsidRPr="00F203A0">
        <w:t>date</w:t>
      </w:r>
      <w:proofErr w:type="spellEnd"/>
      <w:r w:rsidRPr="00F203A0">
        <w:t xml:space="preserve"> (2022/23: nil). </w:t>
      </w:r>
    </w:p>
    <w:p w14:paraId="17FB2E05" w14:textId="1E1B004E" w:rsidR="00163528" w:rsidRDefault="00163528" w:rsidP="00163528">
      <w:pPr>
        <w:pStyle w:val="FinancialStatementsNotesH2"/>
      </w:pPr>
      <w:bookmarkStart w:id="52" w:name="_Toc185410345"/>
      <w:r w:rsidRPr="00F203A0">
        <w:t>7.4</w:t>
      </w:r>
      <w:r w:rsidR="006B5D11">
        <w:tab/>
      </w:r>
      <w:r w:rsidRPr="00F203A0">
        <w:t>Fair value determination</w:t>
      </w:r>
      <w:bookmarkEnd w:id="52"/>
      <w:r w:rsidRPr="00F203A0">
        <w:t xml:space="preserve"> </w:t>
      </w:r>
    </w:p>
    <w:p w14:paraId="1A213369" w14:textId="77777777" w:rsidR="00163528" w:rsidRDefault="00163528" w:rsidP="00163528">
      <w:pPr>
        <w:pStyle w:val="BodyParagraph"/>
      </w:pPr>
      <w:r w:rsidRPr="00F203A0">
        <w:t xml:space="preserve">Fair value determination requires judgement and the use of assumptions. This section discloses the most significant assumptions </w:t>
      </w:r>
      <w:r w:rsidRPr="00F203A0">
        <w:lastRenderedPageBreak/>
        <w:t xml:space="preserve">used in determining fair values. Changes to assumptions could have a material impact on </w:t>
      </w:r>
      <w:proofErr w:type="spellStart"/>
      <w:r w:rsidRPr="00F203A0">
        <w:t>VicScreen’s</w:t>
      </w:r>
      <w:proofErr w:type="spellEnd"/>
      <w:r w:rsidRPr="00F203A0">
        <w:t xml:space="preserve"> results and financial position. </w:t>
      </w:r>
    </w:p>
    <w:p w14:paraId="06BE0276" w14:textId="77777777" w:rsidR="00163528" w:rsidRDefault="00163528" w:rsidP="00163528">
      <w:pPr>
        <w:pStyle w:val="BodyParagraph"/>
      </w:pPr>
      <w:r w:rsidRPr="00F203A0">
        <w:t xml:space="preserve">Fair value is the price that would be received to sell an asset or paid to transfer a liability in an orderly transaction between market participants at the measurement date. </w:t>
      </w:r>
    </w:p>
    <w:p w14:paraId="42712F00" w14:textId="77777777" w:rsidR="00163528" w:rsidRDefault="00163528" w:rsidP="00163528">
      <w:pPr>
        <w:pStyle w:val="BodyParagraph"/>
      </w:pPr>
      <w:r w:rsidRPr="00F203A0">
        <w:t xml:space="preserve">VicScreen determines the policies and procedures for determining fair values for both financial and non-financial assets and liabilities as required. </w:t>
      </w:r>
    </w:p>
    <w:p w14:paraId="0B24ED71" w14:textId="77777777" w:rsidR="00163528" w:rsidRDefault="00163528" w:rsidP="00163528">
      <w:pPr>
        <w:pStyle w:val="BodyParagraph"/>
      </w:pPr>
      <w:r w:rsidRPr="00F203A0">
        <w:t xml:space="preserve">In addition, the fair values of other assets and liabilities which are carried at </w:t>
      </w:r>
      <w:proofErr w:type="spellStart"/>
      <w:r w:rsidRPr="00F203A0">
        <w:t>amortised</w:t>
      </w:r>
      <w:proofErr w:type="spellEnd"/>
      <w:r w:rsidRPr="00F203A0">
        <w:t xml:space="preserve"> cost, also need to be determined for disclosure purposes. VicScreen has only short-term financial instruments, such as cash at bank, trade receivables and payables, and their carrying amount is a reasonable approximation of fair value. As such, a fair value disclosure on financial instruments is not required.</w:t>
      </w:r>
    </w:p>
    <w:p w14:paraId="22B5C4BF" w14:textId="77777777" w:rsidR="00163528" w:rsidRDefault="00163528" w:rsidP="00163528">
      <w:pPr>
        <w:pStyle w:val="BodyParagraph"/>
      </w:pPr>
      <w:r w:rsidRPr="0083605B">
        <w:t xml:space="preserve">In determining fair </w:t>
      </w:r>
      <w:proofErr w:type="gramStart"/>
      <w:r w:rsidRPr="0083605B">
        <w:t>values</w:t>
      </w:r>
      <w:proofErr w:type="gramEnd"/>
      <w:r w:rsidRPr="0083605B">
        <w:t xml:space="preserve"> a number of inputs are used. To increase consistency and comparability in the </w:t>
      </w:r>
      <w:proofErr w:type="gramStart"/>
      <w:r w:rsidRPr="0083605B">
        <w:t>Financial</w:t>
      </w:r>
      <w:proofErr w:type="gramEnd"/>
      <w:r w:rsidRPr="0083605B">
        <w:t xml:space="preserve"> statements, these inputs are </w:t>
      </w:r>
      <w:proofErr w:type="spellStart"/>
      <w:r w:rsidRPr="0083605B">
        <w:t>categorised</w:t>
      </w:r>
      <w:proofErr w:type="spellEnd"/>
      <w:r w:rsidRPr="0083605B">
        <w:t xml:space="preserve"> into three levels, also known as the fair value hierarchy. The levels are as follows: </w:t>
      </w:r>
    </w:p>
    <w:p w14:paraId="32498BCF" w14:textId="77777777" w:rsidR="00163528" w:rsidRDefault="00163528" w:rsidP="00163528">
      <w:pPr>
        <w:pStyle w:val="BodyParagraph"/>
      </w:pPr>
      <w:r w:rsidRPr="0083605B">
        <w:t xml:space="preserve">Level One – quoted (unadjusted) market prices in active markets for identical assets or liabilities </w:t>
      </w:r>
    </w:p>
    <w:p w14:paraId="4A85556C" w14:textId="77777777" w:rsidR="00163528" w:rsidRDefault="00163528" w:rsidP="00163528">
      <w:pPr>
        <w:pStyle w:val="BodyParagraph"/>
      </w:pPr>
      <w:r w:rsidRPr="0083605B">
        <w:t xml:space="preserve">Level Two – valuation techniques where the lowest level input that is significant to the fair value measurement is directly or indirectly observable </w:t>
      </w:r>
    </w:p>
    <w:p w14:paraId="782AE62D" w14:textId="77777777" w:rsidR="00163528" w:rsidRDefault="00163528" w:rsidP="00163528">
      <w:pPr>
        <w:pStyle w:val="BodyParagraph"/>
      </w:pPr>
      <w:r w:rsidRPr="0083605B">
        <w:lastRenderedPageBreak/>
        <w:t xml:space="preserve">Level Three – valuation techniques where the lowest level input that is significant to the fair value measurement is unobservable. </w:t>
      </w:r>
    </w:p>
    <w:p w14:paraId="7CCDF969" w14:textId="77777777" w:rsidR="00DE40C7" w:rsidRDefault="00163528" w:rsidP="00DE40C7">
      <w:pPr>
        <w:pStyle w:val="BodyParagraph"/>
      </w:pPr>
      <w:r w:rsidRPr="0083605B">
        <w:t xml:space="preserve">VicScreen determines whether transfers have occurred between levels in the hierarchy by reassessing </w:t>
      </w:r>
      <w:proofErr w:type="spellStart"/>
      <w:r w:rsidRPr="0083605B">
        <w:t>categorisation</w:t>
      </w:r>
      <w:proofErr w:type="spellEnd"/>
      <w:r w:rsidRPr="0083605B">
        <w:t xml:space="preserve"> (based on the lowest level input that is significant to the fair value measurement as a whole) at the end of each reporting period. </w:t>
      </w:r>
    </w:p>
    <w:p w14:paraId="04776164" w14:textId="77777777" w:rsidR="00DE40C7" w:rsidRDefault="00163528" w:rsidP="00DE40C7">
      <w:pPr>
        <w:pStyle w:val="FinancialStatementsNotesH3"/>
      </w:pPr>
      <w:r w:rsidRPr="0083605B">
        <w:t xml:space="preserve">Fair value determination: PPE </w:t>
      </w:r>
    </w:p>
    <w:p w14:paraId="7B35DA79" w14:textId="0BACEFC7" w:rsidR="00163528" w:rsidRDefault="00163528" w:rsidP="00DE40C7">
      <w:pPr>
        <w:pStyle w:val="BodyParagraph"/>
      </w:pPr>
      <w:r w:rsidRPr="0083605B">
        <w:t>All PPE assets, except right-of-use assets, are classified as Level Three in the fair value hierarchy. Right-of-use assets are non-</w:t>
      </w:r>
      <w:proofErr w:type="spellStart"/>
      <w:r w:rsidRPr="0083605B">
        <w:t>specialised</w:t>
      </w:r>
      <w:proofErr w:type="spellEnd"/>
      <w:r w:rsidRPr="0083605B">
        <w:t xml:space="preserve"> and are valued using the market approach (Level Two). There have been no transfers between levels during the reporting period. When PPE is </w:t>
      </w:r>
      <w:proofErr w:type="spellStart"/>
      <w:r w:rsidRPr="0083605B">
        <w:t>specialised</w:t>
      </w:r>
      <w:proofErr w:type="spellEnd"/>
      <w:r w:rsidRPr="0083605B">
        <w:t xml:space="preserve"> in use, such that it is rarely sold other than as part of a going concern (i.e. leasehold improvements), fair value is determined using the current replacement cost method. For all assets measured at fair value, the current use is considered the highest and best use. Assets are held primarily for their current service potential rather than to generate net cash inflows.</w:t>
      </w:r>
    </w:p>
    <w:p w14:paraId="5C0B5B6D" w14:textId="391E9954" w:rsidR="00163528" w:rsidRDefault="00163528" w:rsidP="00163528">
      <w:pPr>
        <w:pStyle w:val="BodyParagraph"/>
      </w:pPr>
      <w:r w:rsidRPr="0083605B">
        <w:t xml:space="preserve">There were no changes in valuation techniques throughout the reporting period. </w:t>
      </w:r>
    </w:p>
    <w:p w14:paraId="3ABF4E06" w14:textId="77777777" w:rsidR="00163528" w:rsidRPr="0083605B" w:rsidRDefault="00163528" w:rsidP="00DE40C7">
      <w:pPr>
        <w:pStyle w:val="FinancialStatementsNotesH3"/>
      </w:pPr>
      <w:r w:rsidRPr="0083605B">
        <w:t>Description of significant unobservable inputs to Level Three valuations</w:t>
      </w:r>
    </w:p>
    <w:tbl>
      <w:tblPr>
        <w:tblStyle w:val="TableLight"/>
        <w:tblW w:w="8759" w:type="dxa"/>
        <w:tblLayout w:type="fixed"/>
        <w:tblLook w:val="04A0" w:firstRow="1" w:lastRow="0" w:firstColumn="1" w:lastColumn="0" w:noHBand="0" w:noVBand="1"/>
        <w:tblCaption w:val="Description of significant unobservable inputs to Level Three valuations"/>
      </w:tblPr>
      <w:tblGrid>
        <w:gridCol w:w="2919"/>
        <w:gridCol w:w="2920"/>
        <w:gridCol w:w="2920"/>
      </w:tblGrid>
      <w:tr w:rsidR="00163528" w:rsidRPr="003B2BCD" w14:paraId="714454E2" w14:textId="77777777" w:rsidTr="00B071FB">
        <w:trPr>
          <w:cnfStyle w:val="100000000000" w:firstRow="1" w:lastRow="0" w:firstColumn="0" w:lastColumn="0" w:oddVBand="0" w:evenVBand="0" w:oddHBand="0" w:evenHBand="0" w:firstRowFirstColumn="0" w:firstRowLastColumn="0" w:lastRowFirstColumn="0" w:lastRowLastColumn="0"/>
          <w:cantSplit/>
          <w:trHeight w:val="20"/>
        </w:trPr>
        <w:tc>
          <w:tcPr>
            <w:tcW w:w="2919" w:type="dxa"/>
            <w:shd w:val="clear" w:color="auto" w:fill="D9D9D9" w:themeFill="background1" w:themeFillShade="D9"/>
          </w:tcPr>
          <w:p w14:paraId="58210575" w14:textId="77777777" w:rsidR="00163528" w:rsidRPr="003B2BCD" w:rsidRDefault="00163528" w:rsidP="003B2BCD">
            <w:pPr>
              <w:pStyle w:val="TableBody14pt"/>
            </w:pPr>
            <w:bookmarkStart w:id="53" w:name="ColumnTitle_23"/>
            <w:bookmarkEnd w:id="53"/>
          </w:p>
        </w:tc>
        <w:tc>
          <w:tcPr>
            <w:tcW w:w="2920" w:type="dxa"/>
            <w:shd w:val="clear" w:color="auto" w:fill="D9D9D9" w:themeFill="background1" w:themeFillShade="D9"/>
          </w:tcPr>
          <w:p w14:paraId="05DB4C13" w14:textId="77777777" w:rsidR="00163528" w:rsidRPr="003B2BCD" w:rsidRDefault="00163528" w:rsidP="003B2BCD">
            <w:pPr>
              <w:pStyle w:val="TableBody14pt"/>
            </w:pPr>
            <w:r w:rsidRPr="003B2BCD">
              <w:t>Leasehold improvements</w:t>
            </w:r>
          </w:p>
        </w:tc>
        <w:tc>
          <w:tcPr>
            <w:tcW w:w="2920" w:type="dxa"/>
            <w:shd w:val="clear" w:color="auto" w:fill="D9D9D9" w:themeFill="background1" w:themeFillShade="D9"/>
          </w:tcPr>
          <w:p w14:paraId="49021DF6" w14:textId="77777777" w:rsidR="00163528" w:rsidRPr="003B2BCD" w:rsidRDefault="00163528" w:rsidP="003B2BCD">
            <w:pPr>
              <w:pStyle w:val="TableBody14pt"/>
            </w:pPr>
            <w:r w:rsidRPr="003B2BCD">
              <w:t>Other PPE</w:t>
            </w:r>
          </w:p>
        </w:tc>
      </w:tr>
      <w:tr w:rsidR="00163528" w:rsidRPr="003B2BCD" w14:paraId="4D6A3ECF" w14:textId="77777777" w:rsidTr="00DF1862">
        <w:trPr>
          <w:cantSplit/>
          <w:trHeight w:val="20"/>
        </w:trPr>
        <w:tc>
          <w:tcPr>
            <w:tcW w:w="2919" w:type="dxa"/>
            <w:shd w:val="clear" w:color="auto" w:fill="auto"/>
          </w:tcPr>
          <w:p w14:paraId="65795F3B" w14:textId="77777777" w:rsidR="00163528" w:rsidRPr="003B2BCD" w:rsidRDefault="00163528" w:rsidP="003B2BCD">
            <w:pPr>
              <w:pStyle w:val="TableBody14pt"/>
            </w:pPr>
            <w:r w:rsidRPr="003B2BCD">
              <w:t>Valuation technique</w:t>
            </w:r>
          </w:p>
        </w:tc>
        <w:tc>
          <w:tcPr>
            <w:tcW w:w="2920" w:type="dxa"/>
            <w:shd w:val="clear" w:color="auto" w:fill="auto"/>
          </w:tcPr>
          <w:p w14:paraId="7C47414F" w14:textId="77777777" w:rsidR="00163528" w:rsidRPr="003B2BCD" w:rsidRDefault="00163528" w:rsidP="003B2BCD">
            <w:pPr>
              <w:pStyle w:val="TableBody14pt"/>
            </w:pPr>
            <w:r w:rsidRPr="003B2BCD">
              <w:t>Current replacement cost</w:t>
            </w:r>
          </w:p>
        </w:tc>
        <w:tc>
          <w:tcPr>
            <w:tcW w:w="2920" w:type="dxa"/>
            <w:shd w:val="clear" w:color="auto" w:fill="auto"/>
          </w:tcPr>
          <w:p w14:paraId="54A15C99" w14:textId="77777777" w:rsidR="00163528" w:rsidRPr="003B2BCD" w:rsidRDefault="00163528" w:rsidP="003B2BCD">
            <w:pPr>
              <w:pStyle w:val="TableBody14pt"/>
            </w:pPr>
            <w:r w:rsidRPr="003B2BCD">
              <w:t>Current replacement cost</w:t>
            </w:r>
          </w:p>
        </w:tc>
      </w:tr>
      <w:tr w:rsidR="00163528" w:rsidRPr="003B2BCD" w14:paraId="41BB7DE7" w14:textId="77777777" w:rsidTr="00DF1862">
        <w:trPr>
          <w:cantSplit/>
          <w:trHeight w:val="20"/>
        </w:trPr>
        <w:tc>
          <w:tcPr>
            <w:tcW w:w="2919" w:type="dxa"/>
            <w:shd w:val="clear" w:color="auto" w:fill="auto"/>
          </w:tcPr>
          <w:p w14:paraId="7FF8743F" w14:textId="77777777" w:rsidR="00163528" w:rsidRPr="003B2BCD" w:rsidRDefault="00163528" w:rsidP="003B2BCD">
            <w:pPr>
              <w:pStyle w:val="TableBody14pt"/>
            </w:pPr>
            <w:r w:rsidRPr="003B2BCD">
              <w:lastRenderedPageBreak/>
              <w:t>Significant unobservable inputs</w:t>
            </w:r>
          </w:p>
        </w:tc>
        <w:tc>
          <w:tcPr>
            <w:tcW w:w="2920" w:type="dxa"/>
            <w:shd w:val="clear" w:color="auto" w:fill="auto"/>
          </w:tcPr>
          <w:p w14:paraId="7990880C" w14:textId="77777777" w:rsidR="00163528" w:rsidRPr="003B2BCD" w:rsidRDefault="00163528" w:rsidP="003B2BCD">
            <w:pPr>
              <w:pStyle w:val="TableBody14pt"/>
            </w:pPr>
            <w:r w:rsidRPr="003B2BCD">
              <w:t>Useful life of the improvement</w:t>
            </w:r>
          </w:p>
        </w:tc>
        <w:tc>
          <w:tcPr>
            <w:tcW w:w="2920" w:type="dxa"/>
            <w:shd w:val="clear" w:color="auto" w:fill="auto"/>
          </w:tcPr>
          <w:p w14:paraId="38C03B9B" w14:textId="77777777" w:rsidR="00163528" w:rsidRPr="003B2BCD" w:rsidRDefault="00163528" w:rsidP="003B2BCD">
            <w:pPr>
              <w:pStyle w:val="TableBody14pt"/>
            </w:pPr>
            <w:r w:rsidRPr="003B2BCD">
              <w:t>Useful life of the asset class and cost per unit</w:t>
            </w:r>
          </w:p>
        </w:tc>
      </w:tr>
    </w:tbl>
    <w:p w14:paraId="50D9E387" w14:textId="41E4CDBE" w:rsidR="00163528" w:rsidRDefault="00163528" w:rsidP="00163528">
      <w:pPr>
        <w:pStyle w:val="BodyParagraph"/>
        <w:rPr>
          <w:lang w:val="en-AU"/>
        </w:rPr>
      </w:pPr>
      <w:r w:rsidRPr="001E2AC8">
        <w:t>Significant unobservable inputs have remained unchanged</w:t>
      </w:r>
      <w:r>
        <w:t xml:space="preserve"> </w:t>
      </w:r>
      <w:r w:rsidRPr="001E2AC8">
        <w:rPr>
          <w:lang w:val="en-AU"/>
        </w:rPr>
        <w:t>during the reporting period.</w:t>
      </w:r>
    </w:p>
    <w:p w14:paraId="4F8ED5C4" w14:textId="77777777" w:rsidR="003B2BCD" w:rsidRDefault="003B2BCD">
      <w:pPr>
        <w:spacing w:after="160" w:line="278" w:lineRule="auto"/>
        <w:rPr>
          <w:rFonts w:ascii="Arial" w:hAnsi="Arial"/>
          <w:b/>
          <w:bCs/>
          <w:color w:val="000000" w:themeColor="text1"/>
          <w:sz w:val="28"/>
          <w:szCs w:val="28"/>
          <w:lang w:val="en-US" w:eastAsia="en-AU"/>
        </w:rPr>
      </w:pPr>
      <w:r>
        <w:br w:type="page"/>
      </w:r>
    </w:p>
    <w:p w14:paraId="51FA9F5D" w14:textId="65ECFC10" w:rsidR="00163528" w:rsidRDefault="00163528" w:rsidP="00163528">
      <w:pPr>
        <w:pStyle w:val="FinancialStatementsNotesH1"/>
      </w:pPr>
      <w:bookmarkStart w:id="54" w:name="_Toc185410346"/>
      <w:r w:rsidRPr="001E2AC8">
        <w:lastRenderedPageBreak/>
        <w:t>Note 8. Other disclosures</w:t>
      </w:r>
      <w:bookmarkEnd w:id="54"/>
      <w:r w:rsidRPr="001E2AC8">
        <w:t xml:space="preserve"> </w:t>
      </w:r>
    </w:p>
    <w:p w14:paraId="16C08D27" w14:textId="77777777" w:rsidR="00163528" w:rsidRDefault="00163528" w:rsidP="00163528">
      <w:pPr>
        <w:pStyle w:val="BodyParagraph"/>
      </w:pPr>
      <w:r w:rsidRPr="001E2AC8">
        <w:t xml:space="preserve">This section provides other information and disclosures required by accounting standards or otherwise, to assist in the understanding of these </w:t>
      </w:r>
      <w:proofErr w:type="gramStart"/>
      <w:r w:rsidRPr="001E2AC8">
        <w:t>Financial</w:t>
      </w:r>
      <w:proofErr w:type="gramEnd"/>
      <w:r w:rsidRPr="001E2AC8">
        <w:t xml:space="preserve"> statements. These disclosures include responsible persons’ remuneration, related parties and significant events occurring after the reporting date. </w:t>
      </w:r>
    </w:p>
    <w:p w14:paraId="73F3C6E4" w14:textId="28CB0C2C" w:rsidR="00163528" w:rsidRDefault="00163528" w:rsidP="00163528">
      <w:pPr>
        <w:pStyle w:val="FinancialStatementsNotesH2"/>
      </w:pPr>
      <w:bookmarkStart w:id="55" w:name="_Toc185410347"/>
      <w:r w:rsidRPr="001E2AC8">
        <w:t>8.1</w:t>
      </w:r>
      <w:r w:rsidR="006B5D11">
        <w:tab/>
      </w:r>
      <w:r w:rsidRPr="001E2AC8">
        <w:t>Responsible persons</w:t>
      </w:r>
      <w:bookmarkEnd w:id="55"/>
      <w:r w:rsidRPr="001E2AC8">
        <w:t xml:space="preserve"> </w:t>
      </w:r>
    </w:p>
    <w:p w14:paraId="6A21FBBB" w14:textId="77777777" w:rsidR="00163528" w:rsidRDefault="00163528" w:rsidP="00163528">
      <w:pPr>
        <w:pStyle w:val="BodyParagraph"/>
      </w:pPr>
      <w:r w:rsidRPr="001E2AC8">
        <w:t xml:space="preserve">In accordance with the Standing Directions 2018 under the FMA, the following disclosures are made regarding responsible persons for the reporting period. </w:t>
      </w:r>
    </w:p>
    <w:p w14:paraId="34C32C25" w14:textId="77777777" w:rsidR="00163528" w:rsidRDefault="00163528" w:rsidP="00163528">
      <w:pPr>
        <w:pStyle w:val="BodyParagraph"/>
      </w:pPr>
      <w:r w:rsidRPr="001E2AC8">
        <w:t xml:space="preserve">As per the </w:t>
      </w:r>
      <w:r w:rsidRPr="0082564B">
        <w:rPr>
          <w:i/>
          <w:iCs/>
        </w:rPr>
        <w:t>Film Act 2001</w:t>
      </w:r>
      <w:r w:rsidRPr="001E2AC8">
        <w:t xml:space="preserve"> Board Members are appointed by the Governor in Council on the recommendation of the Minister. Members of the VicScreen Board were remunerated. Remuneration was based on the Victorian Public Sector Commission’s Appointment and Remuneration Guidelines for remunerating board members of non-department entities in Victoria. </w:t>
      </w:r>
    </w:p>
    <w:p w14:paraId="3E8160E8" w14:textId="77777777" w:rsidR="00163528" w:rsidRDefault="00163528" w:rsidP="00163528">
      <w:pPr>
        <w:pStyle w:val="BodyParagraph"/>
      </w:pPr>
      <w:r w:rsidRPr="001E2AC8">
        <w:t xml:space="preserve">The compensation detailed below excludes the salary and benefits received by the Minister for Creative Industries. The Minister’s remuneration and allowances are set by </w:t>
      </w:r>
      <w:r w:rsidRPr="0082564B">
        <w:rPr>
          <w:i/>
          <w:iCs/>
        </w:rPr>
        <w:t>the Parliamentary Salaries and Superannuation Act 1968</w:t>
      </w:r>
      <w:r w:rsidRPr="001E2AC8">
        <w:t xml:space="preserve"> and are reported within the State’s Annual Financial Report.</w:t>
      </w:r>
    </w:p>
    <w:tbl>
      <w:tblPr>
        <w:tblStyle w:val="TableLight"/>
        <w:tblW w:w="8759" w:type="dxa"/>
        <w:tblLayout w:type="fixed"/>
        <w:tblLook w:val="04A0" w:firstRow="1" w:lastRow="0" w:firstColumn="1" w:lastColumn="0" w:noHBand="0" w:noVBand="1"/>
      </w:tblPr>
      <w:tblGrid>
        <w:gridCol w:w="5949"/>
        <w:gridCol w:w="1405"/>
        <w:gridCol w:w="1405"/>
      </w:tblGrid>
      <w:tr w:rsidR="00163528" w:rsidRPr="00E833D2" w14:paraId="21F47DA3" w14:textId="77777777" w:rsidTr="00B071FB">
        <w:trPr>
          <w:cnfStyle w:val="100000000000" w:firstRow="1" w:lastRow="0" w:firstColumn="0" w:lastColumn="0" w:oddVBand="0" w:evenVBand="0" w:oddHBand="0" w:evenHBand="0" w:firstRowFirstColumn="0" w:firstRowLastColumn="0" w:lastRowFirstColumn="0" w:lastRowLastColumn="0"/>
          <w:cantSplit/>
          <w:trHeight w:val="20"/>
          <w:tblHeader/>
        </w:trPr>
        <w:tc>
          <w:tcPr>
            <w:tcW w:w="5949" w:type="dxa"/>
            <w:shd w:val="clear" w:color="auto" w:fill="D9D9D9" w:themeFill="background1" w:themeFillShade="D9"/>
          </w:tcPr>
          <w:p w14:paraId="046F797B" w14:textId="77777777" w:rsidR="00163528" w:rsidRPr="00E833D2" w:rsidRDefault="00163528" w:rsidP="003B2BCD">
            <w:pPr>
              <w:pStyle w:val="TableBody14pt"/>
            </w:pPr>
            <w:bookmarkStart w:id="56" w:name="ColumnTitle_24"/>
            <w:bookmarkEnd w:id="56"/>
          </w:p>
        </w:tc>
        <w:tc>
          <w:tcPr>
            <w:tcW w:w="1405" w:type="dxa"/>
            <w:shd w:val="clear" w:color="auto" w:fill="D9D9D9" w:themeFill="background1" w:themeFillShade="D9"/>
          </w:tcPr>
          <w:p w14:paraId="439404F4" w14:textId="77777777" w:rsidR="00163528" w:rsidRPr="00E833D2" w:rsidRDefault="00163528" w:rsidP="003B2BCD">
            <w:pPr>
              <w:pStyle w:val="TableBody14pt"/>
            </w:pPr>
            <w:r w:rsidRPr="00E833D2">
              <w:t>2023/24 ($)</w:t>
            </w:r>
          </w:p>
        </w:tc>
        <w:tc>
          <w:tcPr>
            <w:tcW w:w="1405" w:type="dxa"/>
            <w:shd w:val="clear" w:color="auto" w:fill="D9D9D9" w:themeFill="background1" w:themeFillShade="D9"/>
          </w:tcPr>
          <w:p w14:paraId="208ED0FF" w14:textId="77777777" w:rsidR="00163528" w:rsidRPr="00E833D2" w:rsidRDefault="00163528" w:rsidP="003B2BCD">
            <w:pPr>
              <w:pStyle w:val="TableBody14pt"/>
            </w:pPr>
            <w:r w:rsidRPr="00E833D2">
              <w:t>2022/23 ($)</w:t>
            </w:r>
          </w:p>
        </w:tc>
      </w:tr>
      <w:tr w:rsidR="00163528" w:rsidRPr="00E833D2" w14:paraId="77B535B7" w14:textId="77777777" w:rsidTr="00DF1862">
        <w:trPr>
          <w:cantSplit/>
          <w:trHeight w:val="20"/>
        </w:trPr>
        <w:tc>
          <w:tcPr>
            <w:tcW w:w="5949" w:type="dxa"/>
            <w:shd w:val="clear" w:color="auto" w:fill="auto"/>
          </w:tcPr>
          <w:p w14:paraId="3B849621" w14:textId="77777777" w:rsidR="00163528" w:rsidRPr="003B2BCD" w:rsidRDefault="00163528" w:rsidP="003B2BCD">
            <w:pPr>
              <w:pStyle w:val="TableBody14pt"/>
              <w:rPr>
                <w:b/>
              </w:rPr>
            </w:pPr>
            <w:r w:rsidRPr="003B2BCD">
              <w:rPr>
                <w:b/>
                <w:lang w:val="en-AU"/>
              </w:rPr>
              <w:t>MINISTER FOR CREATIVE INDUSTRIES</w:t>
            </w:r>
          </w:p>
        </w:tc>
        <w:tc>
          <w:tcPr>
            <w:tcW w:w="1405" w:type="dxa"/>
            <w:shd w:val="clear" w:color="auto" w:fill="auto"/>
          </w:tcPr>
          <w:p w14:paraId="68804781" w14:textId="77777777" w:rsidR="00163528" w:rsidRPr="003B2BCD" w:rsidRDefault="00163528" w:rsidP="003B2BCD">
            <w:pPr>
              <w:pStyle w:val="TableBody14pt"/>
              <w:rPr>
                <w:b/>
              </w:rPr>
            </w:pPr>
          </w:p>
        </w:tc>
        <w:tc>
          <w:tcPr>
            <w:tcW w:w="1405" w:type="dxa"/>
            <w:shd w:val="clear" w:color="auto" w:fill="auto"/>
          </w:tcPr>
          <w:p w14:paraId="1C43FFB3" w14:textId="77777777" w:rsidR="00163528" w:rsidRPr="003B2BCD" w:rsidRDefault="00163528" w:rsidP="003B2BCD">
            <w:pPr>
              <w:pStyle w:val="TableBody14pt"/>
              <w:rPr>
                <w:b/>
              </w:rPr>
            </w:pPr>
          </w:p>
        </w:tc>
      </w:tr>
      <w:tr w:rsidR="00163528" w:rsidRPr="00E833D2" w14:paraId="6E4082EB" w14:textId="77777777" w:rsidTr="00DF1862">
        <w:trPr>
          <w:cantSplit/>
          <w:trHeight w:val="20"/>
        </w:trPr>
        <w:tc>
          <w:tcPr>
            <w:tcW w:w="5949" w:type="dxa"/>
            <w:shd w:val="clear" w:color="auto" w:fill="auto"/>
          </w:tcPr>
          <w:p w14:paraId="7DDA9674" w14:textId="77777777" w:rsidR="00163528" w:rsidRPr="00E833D2" w:rsidRDefault="00163528" w:rsidP="003B2BCD">
            <w:pPr>
              <w:pStyle w:val="TableBody14pt"/>
            </w:pPr>
            <w:r w:rsidRPr="00E833D2">
              <w:t>The Hon. Colin Brooks MP (from 2/10/2023)</w:t>
            </w:r>
          </w:p>
        </w:tc>
        <w:tc>
          <w:tcPr>
            <w:tcW w:w="1405" w:type="dxa"/>
            <w:shd w:val="clear" w:color="auto" w:fill="auto"/>
          </w:tcPr>
          <w:p w14:paraId="45CACC69" w14:textId="77777777" w:rsidR="00163528" w:rsidRPr="00E833D2" w:rsidRDefault="00163528" w:rsidP="003B2BCD">
            <w:pPr>
              <w:pStyle w:val="TableBody14pt"/>
            </w:pPr>
            <w:r w:rsidRPr="00E833D2">
              <w:t>n/a</w:t>
            </w:r>
          </w:p>
        </w:tc>
        <w:tc>
          <w:tcPr>
            <w:tcW w:w="1405" w:type="dxa"/>
            <w:shd w:val="clear" w:color="auto" w:fill="auto"/>
          </w:tcPr>
          <w:p w14:paraId="1010C41F" w14:textId="77777777" w:rsidR="00163528" w:rsidRPr="00E833D2" w:rsidRDefault="00163528" w:rsidP="003B2BCD">
            <w:pPr>
              <w:pStyle w:val="TableBody14pt"/>
            </w:pPr>
            <w:r w:rsidRPr="00E833D2">
              <w:t>n/a</w:t>
            </w:r>
          </w:p>
        </w:tc>
      </w:tr>
      <w:tr w:rsidR="00163528" w:rsidRPr="00E833D2" w14:paraId="53BF748D" w14:textId="77777777" w:rsidTr="00DF1862">
        <w:trPr>
          <w:cantSplit/>
          <w:trHeight w:val="20"/>
        </w:trPr>
        <w:tc>
          <w:tcPr>
            <w:tcW w:w="5949" w:type="dxa"/>
            <w:shd w:val="clear" w:color="auto" w:fill="auto"/>
          </w:tcPr>
          <w:p w14:paraId="3BEB7146" w14:textId="77777777" w:rsidR="00163528" w:rsidRPr="00E833D2" w:rsidRDefault="00163528" w:rsidP="003B2BCD">
            <w:pPr>
              <w:pStyle w:val="TableBody14pt"/>
            </w:pPr>
            <w:r w:rsidRPr="00E833D2">
              <w:rPr>
                <w:lang w:val="en-AU"/>
              </w:rPr>
              <w:lastRenderedPageBreak/>
              <w:t>The Hon. Steve Dimopoulos MP (to 1/10/2023)</w:t>
            </w:r>
          </w:p>
        </w:tc>
        <w:tc>
          <w:tcPr>
            <w:tcW w:w="1405" w:type="dxa"/>
            <w:shd w:val="clear" w:color="auto" w:fill="auto"/>
          </w:tcPr>
          <w:p w14:paraId="526566AA" w14:textId="77777777" w:rsidR="00163528" w:rsidRPr="00E833D2" w:rsidRDefault="00163528" w:rsidP="003B2BCD">
            <w:pPr>
              <w:pStyle w:val="TableBody14pt"/>
            </w:pPr>
            <w:r w:rsidRPr="00E833D2">
              <w:rPr>
                <w:lang w:val="pt-BR"/>
              </w:rPr>
              <w:t>n/a</w:t>
            </w:r>
          </w:p>
        </w:tc>
        <w:tc>
          <w:tcPr>
            <w:tcW w:w="1405" w:type="dxa"/>
            <w:shd w:val="clear" w:color="auto" w:fill="auto"/>
          </w:tcPr>
          <w:p w14:paraId="1720789A" w14:textId="77777777" w:rsidR="00163528" w:rsidRPr="00E833D2" w:rsidRDefault="00163528" w:rsidP="003B2BCD">
            <w:pPr>
              <w:pStyle w:val="TableBody14pt"/>
            </w:pPr>
            <w:r w:rsidRPr="00E833D2">
              <w:rPr>
                <w:lang w:val="pt-BR"/>
              </w:rPr>
              <w:t>n/a</w:t>
            </w:r>
          </w:p>
        </w:tc>
      </w:tr>
      <w:tr w:rsidR="00163528" w:rsidRPr="00E833D2" w14:paraId="0FA5C7CD" w14:textId="77777777" w:rsidTr="00DF1862">
        <w:trPr>
          <w:cantSplit/>
          <w:trHeight w:val="20"/>
        </w:trPr>
        <w:tc>
          <w:tcPr>
            <w:tcW w:w="5949" w:type="dxa"/>
            <w:shd w:val="clear" w:color="auto" w:fill="auto"/>
          </w:tcPr>
          <w:p w14:paraId="72E71F6F" w14:textId="77777777" w:rsidR="00163528" w:rsidRPr="003B2BCD" w:rsidRDefault="00163528" w:rsidP="003B2BCD">
            <w:pPr>
              <w:pStyle w:val="TableBody14pt"/>
              <w:rPr>
                <w:b/>
              </w:rPr>
            </w:pPr>
            <w:r w:rsidRPr="003B2BCD">
              <w:rPr>
                <w:b/>
              </w:rPr>
              <w:t>BOARD PRESIDENT</w:t>
            </w:r>
          </w:p>
        </w:tc>
        <w:tc>
          <w:tcPr>
            <w:tcW w:w="1405" w:type="dxa"/>
            <w:shd w:val="clear" w:color="auto" w:fill="auto"/>
          </w:tcPr>
          <w:p w14:paraId="27ADD9D7" w14:textId="77777777" w:rsidR="00163528" w:rsidRPr="003B2BCD" w:rsidRDefault="00163528" w:rsidP="003B2BCD">
            <w:pPr>
              <w:pStyle w:val="TableBody14pt"/>
              <w:rPr>
                <w:b/>
              </w:rPr>
            </w:pPr>
          </w:p>
        </w:tc>
        <w:tc>
          <w:tcPr>
            <w:tcW w:w="1405" w:type="dxa"/>
            <w:shd w:val="clear" w:color="auto" w:fill="auto"/>
          </w:tcPr>
          <w:p w14:paraId="538AD1F7" w14:textId="77777777" w:rsidR="00163528" w:rsidRPr="003B2BCD" w:rsidRDefault="00163528" w:rsidP="003B2BCD">
            <w:pPr>
              <w:pStyle w:val="TableBody14pt"/>
              <w:rPr>
                <w:b/>
              </w:rPr>
            </w:pPr>
          </w:p>
        </w:tc>
      </w:tr>
      <w:tr w:rsidR="00163528" w:rsidRPr="00E833D2" w14:paraId="71304D3D" w14:textId="77777777" w:rsidTr="00DF1862">
        <w:trPr>
          <w:cantSplit/>
          <w:trHeight w:val="20"/>
        </w:trPr>
        <w:tc>
          <w:tcPr>
            <w:tcW w:w="5949" w:type="dxa"/>
            <w:shd w:val="clear" w:color="auto" w:fill="auto"/>
          </w:tcPr>
          <w:p w14:paraId="65EEB97E" w14:textId="77777777" w:rsidR="00163528" w:rsidRPr="00E833D2" w:rsidRDefault="00163528" w:rsidP="003B2BCD">
            <w:pPr>
              <w:pStyle w:val="TableBody14pt"/>
            </w:pPr>
            <w:r w:rsidRPr="00E833D2">
              <w:t xml:space="preserve">George </w:t>
            </w:r>
            <w:proofErr w:type="spellStart"/>
            <w:r w:rsidRPr="00E833D2">
              <w:t>Lekakis</w:t>
            </w:r>
            <w:proofErr w:type="spellEnd"/>
            <w:r w:rsidRPr="00E833D2">
              <w:t xml:space="preserve"> AO (from 28/10/2022)</w:t>
            </w:r>
          </w:p>
        </w:tc>
        <w:tc>
          <w:tcPr>
            <w:tcW w:w="1405" w:type="dxa"/>
            <w:shd w:val="clear" w:color="auto" w:fill="auto"/>
          </w:tcPr>
          <w:p w14:paraId="124F158E" w14:textId="77777777" w:rsidR="00163528" w:rsidRPr="00E833D2" w:rsidRDefault="00163528" w:rsidP="003B2BCD">
            <w:pPr>
              <w:pStyle w:val="TableBody14pt"/>
            </w:pPr>
            <w:r w:rsidRPr="00E833D2">
              <w:t>40,000 - 49,999</w:t>
            </w:r>
          </w:p>
        </w:tc>
        <w:tc>
          <w:tcPr>
            <w:tcW w:w="1405" w:type="dxa"/>
            <w:shd w:val="clear" w:color="auto" w:fill="auto"/>
          </w:tcPr>
          <w:p w14:paraId="7EFAA8F2" w14:textId="77777777" w:rsidR="00163528" w:rsidRPr="00E833D2" w:rsidRDefault="00163528" w:rsidP="003B2BCD">
            <w:pPr>
              <w:pStyle w:val="TableBody14pt"/>
            </w:pPr>
            <w:r w:rsidRPr="00E833D2">
              <w:t>20,000 - 29,999</w:t>
            </w:r>
          </w:p>
        </w:tc>
      </w:tr>
      <w:tr w:rsidR="00163528" w:rsidRPr="00E833D2" w14:paraId="2BD58D9E" w14:textId="77777777" w:rsidTr="00DF1862">
        <w:trPr>
          <w:cantSplit/>
          <w:trHeight w:val="20"/>
        </w:trPr>
        <w:tc>
          <w:tcPr>
            <w:tcW w:w="5949" w:type="dxa"/>
            <w:shd w:val="clear" w:color="auto" w:fill="auto"/>
          </w:tcPr>
          <w:p w14:paraId="65100AA1" w14:textId="77777777" w:rsidR="00163528" w:rsidRPr="00E833D2" w:rsidRDefault="00163528" w:rsidP="003B2BCD">
            <w:pPr>
              <w:pStyle w:val="TableBody14pt"/>
            </w:pPr>
            <w:r w:rsidRPr="00E833D2">
              <w:t>David Hanna (to 27/10/2022)</w:t>
            </w:r>
          </w:p>
        </w:tc>
        <w:tc>
          <w:tcPr>
            <w:tcW w:w="1405" w:type="dxa"/>
            <w:shd w:val="clear" w:color="auto" w:fill="auto"/>
          </w:tcPr>
          <w:p w14:paraId="3374AADD" w14:textId="77777777" w:rsidR="00163528" w:rsidRPr="00E833D2" w:rsidRDefault="00163528" w:rsidP="003B2BCD">
            <w:pPr>
              <w:pStyle w:val="TableBody14pt"/>
            </w:pPr>
            <w:r w:rsidRPr="00E833D2">
              <w:t>n/a</w:t>
            </w:r>
          </w:p>
        </w:tc>
        <w:tc>
          <w:tcPr>
            <w:tcW w:w="1405" w:type="dxa"/>
            <w:shd w:val="clear" w:color="auto" w:fill="auto"/>
          </w:tcPr>
          <w:p w14:paraId="1DCBBB1A" w14:textId="77777777" w:rsidR="00163528" w:rsidRPr="00E833D2" w:rsidRDefault="00163528" w:rsidP="003B2BCD">
            <w:pPr>
              <w:pStyle w:val="TableBody14pt"/>
            </w:pPr>
            <w:r w:rsidRPr="00E833D2">
              <w:t>10,000 - 19,999</w:t>
            </w:r>
          </w:p>
        </w:tc>
      </w:tr>
      <w:tr w:rsidR="00163528" w:rsidRPr="00E833D2" w14:paraId="5E982A69" w14:textId="77777777" w:rsidTr="00DF1862">
        <w:trPr>
          <w:cantSplit/>
          <w:trHeight w:val="20"/>
        </w:trPr>
        <w:tc>
          <w:tcPr>
            <w:tcW w:w="5949" w:type="dxa"/>
            <w:shd w:val="clear" w:color="auto" w:fill="auto"/>
          </w:tcPr>
          <w:p w14:paraId="3AA6B094" w14:textId="77777777" w:rsidR="00163528" w:rsidRPr="0067637C" w:rsidRDefault="00163528" w:rsidP="003B2BCD">
            <w:pPr>
              <w:pStyle w:val="TableBody14pt"/>
              <w:rPr>
                <w:bCs/>
              </w:rPr>
            </w:pPr>
            <w:r w:rsidRPr="0067637C">
              <w:rPr>
                <w:bCs/>
              </w:rPr>
              <w:t>BOARD MEMBERS</w:t>
            </w:r>
          </w:p>
        </w:tc>
        <w:tc>
          <w:tcPr>
            <w:tcW w:w="1405" w:type="dxa"/>
            <w:shd w:val="clear" w:color="auto" w:fill="auto"/>
          </w:tcPr>
          <w:p w14:paraId="27D0F0DD" w14:textId="77777777" w:rsidR="00163528" w:rsidRPr="00E833D2" w:rsidRDefault="00163528" w:rsidP="003B2BCD">
            <w:pPr>
              <w:pStyle w:val="TableBody14pt"/>
            </w:pPr>
          </w:p>
        </w:tc>
        <w:tc>
          <w:tcPr>
            <w:tcW w:w="1405" w:type="dxa"/>
            <w:shd w:val="clear" w:color="auto" w:fill="auto"/>
          </w:tcPr>
          <w:p w14:paraId="15B5129F" w14:textId="77777777" w:rsidR="00163528" w:rsidRPr="00E833D2" w:rsidRDefault="00163528" w:rsidP="003B2BCD">
            <w:pPr>
              <w:pStyle w:val="TableBody14pt"/>
            </w:pPr>
          </w:p>
        </w:tc>
      </w:tr>
      <w:tr w:rsidR="00163528" w:rsidRPr="00E833D2" w14:paraId="3AA4987B" w14:textId="77777777" w:rsidTr="00DF1862">
        <w:trPr>
          <w:cantSplit/>
          <w:trHeight w:val="20"/>
        </w:trPr>
        <w:tc>
          <w:tcPr>
            <w:tcW w:w="5949" w:type="dxa"/>
            <w:shd w:val="clear" w:color="auto" w:fill="auto"/>
          </w:tcPr>
          <w:p w14:paraId="0E9FF762" w14:textId="77777777" w:rsidR="00163528" w:rsidRPr="00E833D2" w:rsidRDefault="00163528" w:rsidP="003B2BCD">
            <w:pPr>
              <w:pStyle w:val="TableBody14pt"/>
            </w:pPr>
            <w:r w:rsidRPr="00E833D2">
              <w:t>Andrea Denholm</w:t>
            </w:r>
          </w:p>
        </w:tc>
        <w:tc>
          <w:tcPr>
            <w:tcW w:w="1405" w:type="dxa"/>
            <w:shd w:val="clear" w:color="auto" w:fill="auto"/>
          </w:tcPr>
          <w:p w14:paraId="29E21A08" w14:textId="77777777" w:rsidR="00163528" w:rsidRPr="00E833D2" w:rsidRDefault="00163528" w:rsidP="003B2BCD">
            <w:pPr>
              <w:pStyle w:val="TableBody14pt"/>
            </w:pPr>
            <w:r w:rsidRPr="00E833D2">
              <w:t>10,000 - 19,999</w:t>
            </w:r>
          </w:p>
        </w:tc>
        <w:tc>
          <w:tcPr>
            <w:tcW w:w="1405" w:type="dxa"/>
            <w:shd w:val="clear" w:color="auto" w:fill="auto"/>
          </w:tcPr>
          <w:p w14:paraId="620D7DEB" w14:textId="77777777" w:rsidR="00163528" w:rsidRPr="00E833D2" w:rsidRDefault="00163528" w:rsidP="003B2BCD">
            <w:pPr>
              <w:pStyle w:val="TableBody14pt"/>
            </w:pPr>
            <w:r w:rsidRPr="00E833D2">
              <w:t>10,000 - 19,999</w:t>
            </w:r>
          </w:p>
        </w:tc>
      </w:tr>
      <w:tr w:rsidR="00163528" w:rsidRPr="00E833D2" w14:paraId="155BAFDC" w14:textId="77777777" w:rsidTr="00DF1862">
        <w:trPr>
          <w:cantSplit/>
          <w:trHeight w:val="20"/>
        </w:trPr>
        <w:tc>
          <w:tcPr>
            <w:tcW w:w="5949" w:type="dxa"/>
            <w:shd w:val="clear" w:color="auto" w:fill="auto"/>
          </w:tcPr>
          <w:p w14:paraId="577A870A" w14:textId="77777777" w:rsidR="00163528" w:rsidRPr="00E833D2" w:rsidRDefault="00163528" w:rsidP="003B2BCD">
            <w:pPr>
              <w:pStyle w:val="TableBody14pt"/>
            </w:pPr>
            <w:r w:rsidRPr="00E833D2">
              <w:t xml:space="preserve">Blake </w:t>
            </w:r>
            <w:proofErr w:type="spellStart"/>
            <w:r w:rsidRPr="00E833D2">
              <w:t>Mizzi</w:t>
            </w:r>
            <w:proofErr w:type="spellEnd"/>
            <w:r w:rsidRPr="00E833D2">
              <w:t xml:space="preserve"> (to 31/08/2023)</w:t>
            </w:r>
          </w:p>
        </w:tc>
        <w:tc>
          <w:tcPr>
            <w:tcW w:w="1405" w:type="dxa"/>
            <w:shd w:val="clear" w:color="auto" w:fill="auto"/>
          </w:tcPr>
          <w:p w14:paraId="129B7B1A" w14:textId="77777777" w:rsidR="00163528" w:rsidRPr="00E833D2" w:rsidRDefault="00163528" w:rsidP="003B2BCD">
            <w:pPr>
              <w:pStyle w:val="TableBody14pt"/>
            </w:pPr>
            <w:r w:rsidRPr="00E833D2">
              <w:t>Up to 9,999</w:t>
            </w:r>
          </w:p>
        </w:tc>
        <w:tc>
          <w:tcPr>
            <w:tcW w:w="1405" w:type="dxa"/>
            <w:shd w:val="clear" w:color="auto" w:fill="auto"/>
          </w:tcPr>
          <w:p w14:paraId="71CE6092" w14:textId="77777777" w:rsidR="00163528" w:rsidRPr="00E833D2" w:rsidRDefault="00163528" w:rsidP="003B2BCD">
            <w:pPr>
              <w:pStyle w:val="TableBody14pt"/>
            </w:pPr>
            <w:r w:rsidRPr="00E833D2">
              <w:t>10,000 - 19,999</w:t>
            </w:r>
          </w:p>
        </w:tc>
      </w:tr>
      <w:tr w:rsidR="00163528" w:rsidRPr="00E833D2" w14:paraId="134626EA" w14:textId="77777777" w:rsidTr="00DF1862">
        <w:trPr>
          <w:cantSplit/>
          <w:trHeight w:val="20"/>
        </w:trPr>
        <w:tc>
          <w:tcPr>
            <w:tcW w:w="5949" w:type="dxa"/>
            <w:shd w:val="clear" w:color="auto" w:fill="auto"/>
          </w:tcPr>
          <w:p w14:paraId="79765745" w14:textId="77777777" w:rsidR="00163528" w:rsidRPr="00E833D2" w:rsidRDefault="00163528" w:rsidP="003B2BCD">
            <w:pPr>
              <w:pStyle w:val="TableBody14pt"/>
            </w:pPr>
            <w:r w:rsidRPr="00E833D2">
              <w:t>Chris Oliver-Taylor (to 10/03/2023)</w:t>
            </w:r>
          </w:p>
        </w:tc>
        <w:tc>
          <w:tcPr>
            <w:tcW w:w="1405" w:type="dxa"/>
            <w:shd w:val="clear" w:color="auto" w:fill="auto"/>
          </w:tcPr>
          <w:p w14:paraId="4BFEF5CA" w14:textId="77777777" w:rsidR="00163528" w:rsidRPr="00E833D2" w:rsidRDefault="00163528" w:rsidP="003B2BCD">
            <w:pPr>
              <w:pStyle w:val="TableBody14pt"/>
            </w:pPr>
            <w:r w:rsidRPr="00E833D2">
              <w:t>n/a</w:t>
            </w:r>
          </w:p>
        </w:tc>
        <w:tc>
          <w:tcPr>
            <w:tcW w:w="1405" w:type="dxa"/>
            <w:shd w:val="clear" w:color="auto" w:fill="auto"/>
          </w:tcPr>
          <w:p w14:paraId="0F282CAA" w14:textId="77777777" w:rsidR="00163528" w:rsidRPr="00E833D2" w:rsidRDefault="00163528" w:rsidP="003B2BCD">
            <w:pPr>
              <w:pStyle w:val="TableBody14pt"/>
            </w:pPr>
            <w:r w:rsidRPr="00E833D2">
              <w:t>10,000 - 19,999</w:t>
            </w:r>
          </w:p>
        </w:tc>
      </w:tr>
      <w:tr w:rsidR="00163528" w:rsidRPr="00E833D2" w14:paraId="2F39083F" w14:textId="77777777" w:rsidTr="00DF1862">
        <w:trPr>
          <w:cantSplit/>
          <w:trHeight w:val="20"/>
        </w:trPr>
        <w:tc>
          <w:tcPr>
            <w:tcW w:w="5949" w:type="dxa"/>
            <w:shd w:val="clear" w:color="auto" w:fill="auto"/>
          </w:tcPr>
          <w:p w14:paraId="054F987B" w14:textId="77777777" w:rsidR="00163528" w:rsidRPr="00E833D2" w:rsidRDefault="00163528" w:rsidP="003B2BCD">
            <w:pPr>
              <w:pStyle w:val="TableBody14pt"/>
            </w:pPr>
            <w:r w:rsidRPr="00E833D2">
              <w:t>Greg McLean</w:t>
            </w:r>
          </w:p>
        </w:tc>
        <w:tc>
          <w:tcPr>
            <w:tcW w:w="1405" w:type="dxa"/>
            <w:shd w:val="clear" w:color="auto" w:fill="auto"/>
          </w:tcPr>
          <w:p w14:paraId="5999665F" w14:textId="77777777" w:rsidR="00163528" w:rsidRPr="00E833D2" w:rsidRDefault="00163528" w:rsidP="003B2BCD">
            <w:pPr>
              <w:pStyle w:val="TableBody14pt"/>
            </w:pPr>
            <w:r w:rsidRPr="00E833D2">
              <w:t>10,000 - 19,999</w:t>
            </w:r>
          </w:p>
        </w:tc>
        <w:tc>
          <w:tcPr>
            <w:tcW w:w="1405" w:type="dxa"/>
            <w:shd w:val="clear" w:color="auto" w:fill="auto"/>
          </w:tcPr>
          <w:p w14:paraId="6CF9337C" w14:textId="77777777" w:rsidR="00163528" w:rsidRPr="00E833D2" w:rsidRDefault="00163528" w:rsidP="003B2BCD">
            <w:pPr>
              <w:pStyle w:val="TableBody14pt"/>
            </w:pPr>
            <w:r w:rsidRPr="00E833D2">
              <w:t>10,000 - 19,999</w:t>
            </w:r>
          </w:p>
        </w:tc>
      </w:tr>
      <w:tr w:rsidR="00163528" w:rsidRPr="00E833D2" w14:paraId="66917F6D" w14:textId="77777777" w:rsidTr="00DF1862">
        <w:trPr>
          <w:cantSplit/>
          <w:trHeight w:val="20"/>
        </w:trPr>
        <w:tc>
          <w:tcPr>
            <w:tcW w:w="5949" w:type="dxa"/>
            <w:shd w:val="clear" w:color="auto" w:fill="auto"/>
          </w:tcPr>
          <w:p w14:paraId="39FE1774" w14:textId="77777777" w:rsidR="00163528" w:rsidRPr="00E833D2" w:rsidRDefault="00163528" w:rsidP="003B2BCD">
            <w:pPr>
              <w:pStyle w:val="TableBody14pt"/>
            </w:pPr>
            <w:r w:rsidRPr="00E833D2">
              <w:t xml:space="preserve">Jenny </w:t>
            </w:r>
            <w:proofErr w:type="spellStart"/>
            <w:r w:rsidRPr="00E833D2">
              <w:t>Taing</w:t>
            </w:r>
            <w:proofErr w:type="spellEnd"/>
            <w:r w:rsidRPr="00E833D2">
              <w:t xml:space="preserve"> OAM (from 14/06/2023)</w:t>
            </w:r>
          </w:p>
        </w:tc>
        <w:tc>
          <w:tcPr>
            <w:tcW w:w="1405" w:type="dxa"/>
            <w:shd w:val="clear" w:color="auto" w:fill="auto"/>
          </w:tcPr>
          <w:p w14:paraId="63D68A51" w14:textId="77777777" w:rsidR="00163528" w:rsidRPr="00E833D2" w:rsidRDefault="00163528" w:rsidP="003B2BCD">
            <w:pPr>
              <w:pStyle w:val="TableBody14pt"/>
            </w:pPr>
            <w:r w:rsidRPr="00E833D2">
              <w:t>10,000 - 19,999</w:t>
            </w:r>
          </w:p>
        </w:tc>
        <w:tc>
          <w:tcPr>
            <w:tcW w:w="1405" w:type="dxa"/>
            <w:shd w:val="clear" w:color="auto" w:fill="auto"/>
          </w:tcPr>
          <w:p w14:paraId="388522B6" w14:textId="77777777" w:rsidR="00163528" w:rsidRPr="00E833D2" w:rsidRDefault="00163528" w:rsidP="003B2BCD">
            <w:pPr>
              <w:pStyle w:val="TableBody14pt"/>
            </w:pPr>
            <w:r w:rsidRPr="00E833D2">
              <w:t>up to 9,999</w:t>
            </w:r>
          </w:p>
        </w:tc>
      </w:tr>
      <w:tr w:rsidR="00163528" w:rsidRPr="00E833D2" w14:paraId="7A27DCBA" w14:textId="77777777" w:rsidTr="00DF1862">
        <w:trPr>
          <w:cantSplit/>
          <w:trHeight w:val="20"/>
        </w:trPr>
        <w:tc>
          <w:tcPr>
            <w:tcW w:w="5949" w:type="dxa"/>
            <w:shd w:val="clear" w:color="auto" w:fill="auto"/>
          </w:tcPr>
          <w:p w14:paraId="76D2543B" w14:textId="0CEA5726" w:rsidR="00163528" w:rsidRPr="00E833D2" w:rsidRDefault="00163528" w:rsidP="003B2BCD">
            <w:pPr>
              <w:pStyle w:val="TableBody14pt"/>
            </w:pPr>
            <w:r w:rsidRPr="00E833D2">
              <w:t>Leonie Morgan AM</w:t>
            </w:r>
          </w:p>
        </w:tc>
        <w:tc>
          <w:tcPr>
            <w:tcW w:w="1405" w:type="dxa"/>
            <w:shd w:val="clear" w:color="auto" w:fill="auto"/>
          </w:tcPr>
          <w:p w14:paraId="7DF66141" w14:textId="77777777" w:rsidR="00163528" w:rsidRPr="00E833D2" w:rsidRDefault="00163528" w:rsidP="003B2BCD">
            <w:pPr>
              <w:pStyle w:val="TableBody14pt"/>
            </w:pPr>
            <w:r w:rsidRPr="00E833D2">
              <w:t>10,000 - 19,999</w:t>
            </w:r>
          </w:p>
        </w:tc>
        <w:tc>
          <w:tcPr>
            <w:tcW w:w="1405" w:type="dxa"/>
            <w:shd w:val="clear" w:color="auto" w:fill="auto"/>
          </w:tcPr>
          <w:p w14:paraId="6FFDE42F" w14:textId="77777777" w:rsidR="00163528" w:rsidRPr="00E833D2" w:rsidRDefault="00163528" w:rsidP="003B2BCD">
            <w:pPr>
              <w:pStyle w:val="TableBody14pt"/>
            </w:pPr>
            <w:r w:rsidRPr="00E833D2">
              <w:t>10,000 - 19,999</w:t>
            </w:r>
          </w:p>
        </w:tc>
      </w:tr>
      <w:tr w:rsidR="00163528" w:rsidRPr="00E833D2" w14:paraId="2A4D4837" w14:textId="77777777" w:rsidTr="00DF1862">
        <w:trPr>
          <w:cantSplit/>
          <w:trHeight w:val="20"/>
        </w:trPr>
        <w:tc>
          <w:tcPr>
            <w:tcW w:w="5949" w:type="dxa"/>
            <w:shd w:val="clear" w:color="auto" w:fill="auto"/>
          </w:tcPr>
          <w:p w14:paraId="664BBCEF" w14:textId="77777777" w:rsidR="00163528" w:rsidRPr="00E833D2" w:rsidRDefault="00163528" w:rsidP="003B2BCD">
            <w:pPr>
              <w:pStyle w:val="TableBody14pt"/>
            </w:pPr>
            <w:proofErr w:type="spellStart"/>
            <w:r w:rsidRPr="00E833D2">
              <w:t>Lisy</w:t>
            </w:r>
            <w:proofErr w:type="spellEnd"/>
            <w:r w:rsidRPr="00E833D2">
              <w:t xml:space="preserve"> Kane (from 17/10/2023)</w:t>
            </w:r>
          </w:p>
        </w:tc>
        <w:tc>
          <w:tcPr>
            <w:tcW w:w="1405" w:type="dxa"/>
            <w:shd w:val="clear" w:color="auto" w:fill="auto"/>
          </w:tcPr>
          <w:p w14:paraId="029C1649" w14:textId="77777777" w:rsidR="00163528" w:rsidRPr="00E833D2" w:rsidRDefault="00163528" w:rsidP="003B2BCD">
            <w:pPr>
              <w:pStyle w:val="TableBody14pt"/>
            </w:pPr>
            <w:r w:rsidRPr="00E833D2">
              <w:t>10,000 - 19,999</w:t>
            </w:r>
          </w:p>
        </w:tc>
        <w:tc>
          <w:tcPr>
            <w:tcW w:w="1405" w:type="dxa"/>
            <w:shd w:val="clear" w:color="auto" w:fill="auto"/>
          </w:tcPr>
          <w:p w14:paraId="390FB2DB" w14:textId="77777777" w:rsidR="00163528" w:rsidRPr="00E833D2" w:rsidRDefault="00163528" w:rsidP="003B2BCD">
            <w:pPr>
              <w:pStyle w:val="TableBody14pt"/>
            </w:pPr>
            <w:r w:rsidRPr="00E833D2">
              <w:t>n/a</w:t>
            </w:r>
          </w:p>
        </w:tc>
      </w:tr>
      <w:tr w:rsidR="00163528" w:rsidRPr="00E833D2" w14:paraId="1C832E48" w14:textId="77777777" w:rsidTr="00DF1862">
        <w:trPr>
          <w:cantSplit/>
          <w:trHeight w:val="20"/>
        </w:trPr>
        <w:tc>
          <w:tcPr>
            <w:tcW w:w="5949" w:type="dxa"/>
            <w:shd w:val="clear" w:color="auto" w:fill="auto"/>
          </w:tcPr>
          <w:p w14:paraId="71D8297D" w14:textId="77777777" w:rsidR="00163528" w:rsidRPr="00E833D2" w:rsidRDefault="00163528" w:rsidP="003B2BCD">
            <w:pPr>
              <w:pStyle w:val="TableBody14pt"/>
            </w:pPr>
            <w:r w:rsidRPr="00E833D2">
              <w:lastRenderedPageBreak/>
              <w:t>Liz Grainger</w:t>
            </w:r>
          </w:p>
        </w:tc>
        <w:tc>
          <w:tcPr>
            <w:tcW w:w="1405" w:type="dxa"/>
            <w:shd w:val="clear" w:color="auto" w:fill="auto"/>
          </w:tcPr>
          <w:p w14:paraId="0CBC9381" w14:textId="77777777" w:rsidR="00163528" w:rsidRPr="00E833D2" w:rsidRDefault="00163528" w:rsidP="003B2BCD">
            <w:pPr>
              <w:pStyle w:val="TableBody14pt"/>
            </w:pPr>
            <w:r w:rsidRPr="00E833D2">
              <w:t>10,000 - 19,999</w:t>
            </w:r>
          </w:p>
        </w:tc>
        <w:tc>
          <w:tcPr>
            <w:tcW w:w="1405" w:type="dxa"/>
            <w:shd w:val="clear" w:color="auto" w:fill="auto"/>
          </w:tcPr>
          <w:p w14:paraId="39736F57" w14:textId="77777777" w:rsidR="00163528" w:rsidRPr="00E833D2" w:rsidRDefault="00163528" w:rsidP="003B2BCD">
            <w:pPr>
              <w:pStyle w:val="TableBody14pt"/>
            </w:pPr>
            <w:r w:rsidRPr="00E833D2">
              <w:t>10,000 - 19,999</w:t>
            </w:r>
          </w:p>
        </w:tc>
      </w:tr>
      <w:tr w:rsidR="00163528" w:rsidRPr="00E833D2" w14:paraId="171FECA0" w14:textId="77777777" w:rsidTr="00DF1862">
        <w:trPr>
          <w:cantSplit/>
          <w:trHeight w:val="20"/>
        </w:trPr>
        <w:tc>
          <w:tcPr>
            <w:tcW w:w="5949" w:type="dxa"/>
            <w:shd w:val="clear" w:color="auto" w:fill="auto"/>
          </w:tcPr>
          <w:p w14:paraId="6F93332E" w14:textId="77777777" w:rsidR="00163528" w:rsidRPr="00E833D2" w:rsidRDefault="00163528" w:rsidP="003B2BCD">
            <w:pPr>
              <w:pStyle w:val="TableBody14pt"/>
            </w:pPr>
            <w:r w:rsidRPr="00E833D2">
              <w:t>Louisa Coppel (to 31/08/2023)</w:t>
            </w:r>
          </w:p>
        </w:tc>
        <w:tc>
          <w:tcPr>
            <w:tcW w:w="1405" w:type="dxa"/>
            <w:shd w:val="clear" w:color="auto" w:fill="auto"/>
          </w:tcPr>
          <w:p w14:paraId="7D1F604C" w14:textId="77777777" w:rsidR="00163528" w:rsidRPr="00E833D2" w:rsidRDefault="00163528" w:rsidP="003B2BCD">
            <w:pPr>
              <w:pStyle w:val="TableBody14pt"/>
            </w:pPr>
            <w:r w:rsidRPr="00E833D2">
              <w:t>Up to 9,999</w:t>
            </w:r>
          </w:p>
        </w:tc>
        <w:tc>
          <w:tcPr>
            <w:tcW w:w="1405" w:type="dxa"/>
            <w:shd w:val="clear" w:color="auto" w:fill="auto"/>
          </w:tcPr>
          <w:p w14:paraId="37BE35BA" w14:textId="77777777" w:rsidR="00163528" w:rsidRPr="00E833D2" w:rsidRDefault="00163528" w:rsidP="003B2BCD">
            <w:pPr>
              <w:pStyle w:val="TableBody14pt"/>
            </w:pPr>
            <w:r w:rsidRPr="00E833D2">
              <w:t>10,000 - 19,999</w:t>
            </w:r>
          </w:p>
        </w:tc>
      </w:tr>
      <w:tr w:rsidR="00163528" w:rsidRPr="00E833D2" w14:paraId="75353186" w14:textId="77777777" w:rsidTr="00DF1862">
        <w:trPr>
          <w:cantSplit/>
          <w:trHeight w:val="20"/>
        </w:trPr>
        <w:tc>
          <w:tcPr>
            <w:tcW w:w="5949" w:type="dxa"/>
            <w:shd w:val="clear" w:color="auto" w:fill="auto"/>
          </w:tcPr>
          <w:p w14:paraId="3EC5779D" w14:textId="77777777" w:rsidR="00163528" w:rsidRPr="00E833D2" w:rsidRDefault="00163528" w:rsidP="003B2BCD">
            <w:pPr>
              <w:pStyle w:val="TableBody14pt"/>
            </w:pPr>
            <w:r w:rsidRPr="00E833D2">
              <w:t xml:space="preserve">Mitu </w:t>
            </w:r>
            <w:proofErr w:type="spellStart"/>
            <w:r w:rsidRPr="00E833D2">
              <w:t>Bhowmick</w:t>
            </w:r>
            <w:proofErr w:type="spellEnd"/>
            <w:r w:rsidRPr="00E833D2">
              <w:t xml:space="preserve"> Lange AM</w:t>
            </w:r>
          </w:p>
        </w:tc>
        <w:tc>
          <w:tcPr>
            <w:tcW w:w="1405" w:type="dxa"/>
            <w:shd w:val="clear" w:color="auto" w:fill="auto"/>
          </w:tcPr>
          <w:p w14:paraId="388A926F" w14:textId="77777777" w:rsidR="00163528" w:rsidRPr="00E833D2" w:rsidRDefault="00163528" w:rsidP="003B2BCD">
            <w:pPr>
              <w:pStyle w:val="TableBody14pt"/>
            </w:pPr>
            <w:r w:rsidRPr="00E833D2">
              <w:t>10,000 - 19,999</w:t>
            </w:r>
          </w:p>
        </w:tc>
        <w:tc>
          <w:tcPr>
            <w:tcW w:w="1405" w:type="dxa"/>
            <w:shd w:val="clear" w:color="auto" w:fill="auto"/>
          </w:tcPr>
          <w:p w14:paraId="37208258" w14:textId="77777777" w:rsidR="00163528" w:rsidRPr="00E833D2" w:rsidRDefault="00163528" w:rsidP="003B2BCD">
            <w:pPr>
              <w:pStyle w:val="TableBody14pt"/>
            </w:pPr>
            <w:r w:rsidRPr="00E833D2">
              <w:t>10,000 - 19,999</w:t>
            </w:r>
          </w:p>
        </w:tc>
      </w:tr>
      <w:tr w:rsidR="00163528" w:rsidRPr="00E833D2" w14:paraId="372BADA9" w14:textId="77777777" w:rsidTr="00DF1862">
        <w:trPr>
          <w:cantSplit/>
          <w:trHeight w:val="20"/>
        </w:trPr>
        <w:tc>
          <w:tcPr>
            <w:tcW w:w="5949" w:type="dxa"/>
            <w:shd w:val="clear" w:color="auto" w:fill="auto"/>
          </w:tcPr>
          <w:p w14:paraId="14B9CD6E" w14:textId="77777777" w:rsidR="00163528" w:rsidRPr="00E833D2" w:rsidRDefault="00163528" w:rsidP="003B2BCD">
            <w:pPr>
              <w:pStyle w:val="TableBody14pt"/>
            </w:pPr>
            <w:r w:rsidRPr="00E833D2">
              <w:t>Nick Forward (from 01/02/2024)</w:t>
            </w:r>
          </w:p>
        </w:tc>
        <w:tc>
          <w:tcPr>
            <w:tcW w:w="1405" w:type="dxa"/>
            <w:shd w:val="clear" w:color="auto" w:fill="auto"/>
          </w:tcPr>
          <w:p w14:paraId="370AB015" w14:textId="77777777" w:rsidR="00163528" w:rsidRPr="00E833D2" w:rsidRDefault="00163528" w:rsidP="003B2BCD">
            <w:pPr>
              <w:pStyle w:val="TableBody14pt"/>
            </w:pPr>
            <w:r w:rsidRPr="00E833D2">
              <w:t>Up to 9,999</w:t>
            </w:r>
          </w:p>
        </w:tc>
        <w:tc>
          <w:tcPr>
            <w:tcW w:w="1405" w:type="dxa"/>
            <w:shd w:val="clear" w:color="auto" w:fill="auto"/>
          </w:tcPr>
          <w:p w14:paraId="3011D52B" w14:textId="77777777" w:rsidR="00163528" w:rsidRPr="00E833D2" w:rsidRDefault="00163528" w:rsidP="003B2BCD">
            <w:pPr>
              <w:pStyle w:val="TableBody14pt"/>
            </w:pPr>
            <w:r w:rsidRPr="00E833D2">
              <w:t>n/a</w:t>
            </w:r>
          </w:p>
        </w:tc>
      </w:tr>
      <w:tr w:rsidR="00163528" w:rsidRPr="00E833D2" w14:paraId="012D0AF1" w14:textId="77777777" w:rsidTr="00DF1862">
        <w:trPr>
          <w:cantSplit/>
          <w:trHeight w:val="20"/>
        </w:trPr>
        <w:tc>
          <w:tcPr>
            <w:tcW w:w="5949" w:type="dxa"/>
            <w:shd w:val="clear" w:color="auto" w:fill="auto"/>
          </w:tcPr>
          <w:p w14:paraId="21B1FA79" w14:textId="1B0E4143" w:rsidR="00163528" w:rsidRPr="00E833D2" w:rsidRDefault="00163528" w:rsidP="003B2BCD">
            <w:pPr>
              <w:pStyle w:val="TableBody14pt"/>
            </w:pPr>
            <w:proofErr w:type="spellStart"/>
            <w:r w:rsidRPr="00E833D2">
              <w:rPr>
                <w:lang w:val="en-AU"/>
              </w:rPr>
              <w:t>Tiriki</w:t>
            </w:r>
            <w:proofErr w:type="spellEnd"/>
            <w:r w:rsidRPr="00E833D2">
              <w:rPr>
                <w:lang w:val="en-AU"/>
              </w:rPr>
              <w:t xml:space="preserve"> Onus (from 30/08/2022)</w:t>
            </w:r>
          </w:p>
        </w:tc>
        <w:tc>
          <w:tcPr>
            <w:tcW w:w="1405" w:type="dxa"/>
            <w:shd w:val="clear" w:color="auto" w:fill="auto"/>
          </w:tcPr>
          <w:p w14:paraId="43E2B1C6" w14:textId="77777777" w:rsidR="00163528" w:rsidRPr="00E833D2" w:rsidRDefault="00163528" w:rsidP="003B2BCD">
            <w:pPr>
              <w:pStyle w:val="TableBody14pt"/>
            </w:pPr>
            <w:r w:rsidRPr="00E833D2">
              <w:t>10,000 - 19,999</w:t>
            </w:r>
          </w:p>
        </w:tc>
        <w:tc>
          <w:tcPr>
            <w:tcW w:w="1405" w:type="dxa"/>
            <w:shd w:val="clear" w:color="auto" w:fill="auto"/>
          </w:tcPr>
          <w:p w14:paraId="6ACACD26" w14:textId="77777777" w:rsidR="00163528" w:rsidRPr="00E833D2" w:rsidRDefault="00163528" w:rsidP="003B2BCD">
            <w:pPr>
              <w:pStyle w:val="TableBody14pt"/>
            </w:pPr>
            <w:r w:rsidRPr="00E833D2">
              <w:t>10,000 - 19,999</w:t>
            </w:r>
          </w:p>
        </w:tc>
      </w:tr>
      <w:tr w:rsidR="00163528" w:rsidRPr="00E833D2" w14:paraId="43DE43D1" w14:textId="77777777" w:rsidTr="00DF1862">
        <w:trPr>
          <w:cantSplit/>
          <w:trHeight w:val="20"/>
        </w:trPr>
        <w:tc>
          <w:tcPr>
            <w:tcW w:w="5949" w:type="dxa"/>
            <w:shd w:val="clear" w:color="auto" w:fill="auto"/>
          </w:tcPr>
          <w:p w14:paraId="380974D3" w14:textId="77777777" w:rsidR="00163528" w:rsidRPr="003B2BCD" w:rsidRDefault="00163528" w:rsidP="003B2BCD">
            <w:pPr>
              <w:pStyle w:val="TableBody14pt"/>
              <w:rPr>
                <w:b/>
              </w:rPr>
            </w:pPr>
            <w:r w:rsidRPr="003B2BCD">
              <w:rPr>
                <w:b/>
                <w:lang w:val="en-AU"/>
              </w:rPr>
              <w:t>CHIEF EXECUTIVE AND ACCOUNTABLE OFFICER (CEO)</w:t>
            </w:r>
          </w:p>
        </w:tc>
        <w:tc>
          <w:tcPr>
            <w:tcW w:w="1405" w:type="dxa"/>
            <w:shd w:val="clear" w:color="auto" w:fill="auto"/>
          </w:tcPr>
          <w:p w14:paraId="5DD3A21C" w14:textId="77777777" w:rsidR="00163528" w:rsidRPr="003B2BCD" w:rsidRDefault="00163528" w:rsidP="003B2BCD">
            <w:pPr>
              <w:pStyle w:val="TableBody14pt"/>
              <w:rPr>
                <w:b/>
              </w:rPr>
            </w:pPr>
          </w:p>
        </w:tc>
        <w:tc>
          <w:tcPr>
            <w:tcW w:w="1405" w:type="dxa"/>
            <w:shd w:val="clear" w:color="auto" w:fill="auto"/>
          </w:tcPr>
          <w:p w14:paraId="1AFF0136" w14:textId="77777777" w:rsidR="00163528" w:rsidRPr="003B2BCD" w:rsidRDefault="00163528" w:rsidP="003B2BCD">
            <w:pPr>
              <w:pStyle w:val="TableBody14pt"/>
              <w:rPr>
                <w:b/>
              </w:rPr>
            </w:pPr>
          </w:p>
        </w:tc>
      </w:tr>
      <w:tr w:rsidR="00163528" w:rsidRPr="00E833D2" w14:paraId="4E4BF8D2" w14:textId="77777777" w:rsidTr="00DF1862">
        <w:trPr>
          <w:cantSplit/>
          <w:trHeight w:val="20"/>
        </w:trPr>
        <w:tc>
          <w:tcPr>
            <w:tcW w:w="5949" w:type="dxa"/>
            <w:shd w:val="clear" w:color="auto" w:fill="auto"/>
          </w:tcPr>
          <w:p w14:paraId="40DC828A" w14:textId="77777777" w:rsidR="00163528" w:rsidRPr="00E833D2" w:rsidRDefault="00163528" w:rsidP="003B2BCD">
            <w:pPr>
              <w:pStyle w:val="TableBody14pt"/>
            </w:pPr>
            <w:r w:rsidRPr="00E833D2">
              <w:rPr>
                <w:lang w:val="en-AU"/>
              </w:rPr>
              <w:t>Caroline Pitcher</w:t>
            </w:r>
          </w:p>
        </w:tc>
        <w:tc>
          <w:tcPr>
            <w:tcW w:w="1405" w:type="dxa"/>
            <w:shd w:val="clear" w:color="auto" w:fill="auto"/>
          </w:tcPr>
          <w:p w14:paraId="6688CB43" w14:textId="77777777" w:rsidR="00163528" w:rsidRPr="00E833D2" w:rsidRDefault="00163528" w:rsidP="003B2BCD">
            <w:pPr>
              <w:pStyle w:val="TableBody14pt"/>
            </w:pPr>
            <w:r w:rsidRPr="00E833D2">
              <w:rPr>
                <w:lang w:val="en-AU"/>
              </w:rPr>
              <w:t>400,000 - 409,999</w:t>
            </w:r>
          </w:p>
        </w:tc>
        <w:tc>
          <w:tcPr>
            <w:tcW w:w="1405" w:type="dxa"/>
            <w:shd w:val="clear" w:color="auto" w:fill="auto"/>
          </w:tcPr>
          <w:p w14:paraId="28EAAF18" w14:textId="77777777" w:rsidR="00163528" w:rsidRPr="00E833D2" w:rsidRDefault="00163528" w:rsidP="003B2BCD">
            <w:pPr>
              <w:pStyle w:val="TableBody14pt"/>
            </w:pPr>
            <w:r w:rsidRPr="00E833D2">
              <w:rPr>
                <w:lang w:val="en-AU"/>
              </w:rPr>
              <w:t>380,000 - 389,999</w:t>
            </w:r>
          </w:p>
        </w:tc>
      </w:tr>
    </w:tbl>
    <w:p w14:paraId="5395669B" w14:textId="77777777" w:rsidR="00163528" w:rsidRDefault="00163528" w:rsidP="00163528">
      <w:pPr>
        <w:pStyle w:val="BodyParagraph"/>
      </w:pPr>
    </w:p>
    <w:p w14:paraId="258E2BBE" w14:textId="77777777" w:rsidR="00163528" w:rsidRDefault="00163528" w:rsidP="00163528">
      <w:pPr>
        <w:pStyle w:val="BodyParagraph"/>
      </w:pPr>
      <w:r w:rsidRPr="00ED6DB8">
        <w:t>Remuneration amounts disclosed in the table above include all employee benefits (as defined in AASB 119 Employee Benefits), which are all forms of consideration paid, payable or provided by VicScreen, in exchange for services rendered. Accordingly, remuneration is determined on an accrual basis and includes short-term, other long-term and post-employment benefits, consistent with the disclosure in Note 8.2.</w:t>
      </w:r>
    </w:p>
    <w:p w14:paraId="7FBE2242" w14:textId="77777777" w:rsidR="003B2BCD" w:rsidRDefault="003B2BCD">
      <w:pPr>
        <w:spacing w:after="160" w:line="278" w:lineRule="auto"/>
        <w:rPr>
          <w:rFonts w:ascii="Arial" w:hAnsi="Arial"/>
          <w:i/>
          <w:iCs/>
          <w:sz w:val="28"/>
          <w:szCs w:val="28"/>
          <w:lang w:val="en-US"/>
        </w:rPr>
      </w:pPr>
      <w:r>
        <w:br w:type="page"/>
      </w:r>
    </w:p>
    <w:p w14:paraId="5A30CCEC" w14:textId="578AB7E8" w:rsidR="00163528" w:rsidRPr="00886919" w:rsidRDefault="00163528" w:rsidP="00163528">
      <w:pPr>
        <w:pStyle w:val="FinancialStatementsNotesH2"/>
      </w:pPr>
      <w:bookmarkStart w:id="57" w:name="_Toc185410348"/>
      <w:r w:rsidRPr="00886919">
        <w:lastRenderedPageBreak/>
        <w:t>8.2</w:t>
      </w:r>
      <w:r w:rsidR="008A79F6">
        <w:tab/>
      </w:r>
      <w:r w:rsidRPr="00886919">
        <w:t>Remuneration of executives</w:t>
      </w:r>
      <w:bookmarkEnd w:id="57"/>
      <w:r w:rsidRPr="00886919">
        <w:t xml:space="preserve"> </w:t>
      </w:r>
    </w:p>
    <w:p w14:paraId="1D325CB8" w14:textId="77777777" w:rsidR="00163528" w:rsidRDefault="00163528" w:rsidP="00163528">
      <w:pPr>
        <w:pStyle w:val="BodyParagraph"/>
      </w:pPr>
      <w:r w:rsidRPr="00886919">
        <w:t xml:space="preserve">The number of Executive Officers, other than the CEO, and their total remuneration during the reporting period are shown in the table below. Remuneration comprises employee benefits in all forms of consideration paid, payable or provided by the entity, or on behalf of the entity, in exchange for services rendered. </w:t>
      </w:r>
    </w:p>
    <w:p w14:paraId="301BB04C" w14:textId="77777777" w:rsidR="00163528" w:rsidRDefault="00163528" w:rsidP="00163528">
      <w:pPr>
        <w:pStyle w:val="BodyParagraph"/>
      </w:pPr>
      <w:r w:rsidRPr="00886919">
        <w:t xml:space="preserve">Short-term employee benefits include wages, salaries, annual leave or sick leave that are usually paid or payable on a regular basis, as well as non-monetary benefits such as allowances and free or </w:t>
      </w:r>
      <w:proofErr w:type="spellStart"/>
      <w:r w:rsidRPr="00886919">
        <w:t>subsidised</w:t>
      </w:r>
      <w:proofErr w:type="spellEnd"/>
      <w:r w:rsidRPr="00886919">
        <w:t xml:space="preserve"> goods or services. </w:t>
      </w:r>
    </w:p>
    <w:p w14:paraId="314728F4" w14:textId="77777777" w:rsidR="00163528" w:rsidRDefault="00163528" w:rsidP="00163528">
      <w:pPr>
        <w:pStyle w:val="BodyParagraph"/>
      </w:pPr>
      <w:r w:rsidRPr="00886919">
        <w:t xml:space="preserve">Post-employment benefits include pensions and other retirement benefits paid or payable on a discrete basis when employment has ceased. </w:t>
      </w:r>
    </w:p>
    <w:p w14:paraId="11FAEE36" w14:textId="77777777" w:rsidR="00163528" w:rsidRDefault="00163528" w:rsidP="00163528">
      <w:pPr>
        <w:pStyle w:val="BodyParagraph"/>
      </w:pPr>
      <w:r w:rsidRPr="00886919">
        <w:t xml:space="preserve">Other long-term benefits include long service leave, other long service benefits or deferred compensation. </w:t>
      </w:r>
    </w:p>
    <w:p w14:paraId="629151BA" w14:textId="77777777" w:rsidR="00163528" w:rsidRDefault="00163528" w:rsidP="00163528">
      <w:pPr>
        <w:pStyle w:val="BodyParagraph"/>
      </w:pPr>
      <w:r w:rsidRPr="00886919">
        <w:t>No termination benefits were paid for 2023/24 and 2022/23.</w:t>
      </w:r>
    </w:p>
    <w:tbl>
      <w:tblPr>
        <w:tblStyle w:val="TableLight"/>
        <w:tblW w:w="8759" w:type="dxa"/>
        <w:tblLayout w:type="fixed"/>
        <w:tblLook w:val="04A0" w:firstRow="1" w:lastRow="0" w:firstColumn="1" w:lastColumn="0" w:noHBand="0" w:noVBand="1"/>
        <w:tblCaption w:val="Remuneration of executives "/>
      </w:tblPr>
      <w:tblGrid>
        <w:gridCol w:w="5382"/>
        <w:gridCol w:w="1688"/>
        <w:gridCol w:w="1689"/>
      </w:tblGrid>
      <w:tr w:rsidR="00163528" w:rsidRPr="003B2BCD" w14:paraId="3898BF14" w14:textId="77777777" w:rsidTr="003B2BCD">
        <w:trPr>
          <w:cnfStyle w:val="100000000000" w:firstRow="1" w:lastRow="0" w:firstColumn="0" w:lastColumn="0" w:oddVBand="0" w:evenVBand="0" w:oddHBand="0" w:evenHBand="0" w:firstRowFirstColumn="0" w:firstRowLastColumn="0" w:lastRowFirstColumn="0" w:lastRowLastColumn="0"/>
          <w:cantSplit/>
          <w:trHeight w:val="20"/>
          <w:tblHeader/>
        </w:trPr>
        <w:tc>
          <w:tcPr>
            <w:tcW w:w="5382" w:type="dxa"/>
            <w:shd w:val="clear" w:color="auto" w:fill="D9D9D9" w:themeFill="background1" w:themeFillShade="D9"/>
          </w:tcPr>
          <w:p w14:paraId="7BF92AAD" w14:textId="77777777" w:rsidR="00163528" w:rsidRPr="003B2BCD" w:rsidRDefault="00163528" w:rsidP="003B2BCD">
            <w:pPr>
              <w:pStyle w:val="TableBody14pt"/>
            </w:pPr>
            <w:bookmarkStart w:id="58" w:name="ColumnTitle_25"/>
            <w:bookmarkEnd w:id="58"/>
          </w:p>
        </w:tc>
        <w:tc>
          <w:tcPr>
            <w:tcW w:w="1688" w:type="dxa"/>
            <w:shd w:val="clear" w:color="auto" w:fill="D9D9D9" w:themeFill="background1" w:themeFillShade="D9"/>
          </w:tcPr>
          <w:p w14:paraId="20E73472" w14:textId="77777777" w:rsidR="00163528" w:rsidRPr="003B2BCD" w:rsidRDefault="00163528" w:rsidP="003B2BCD">
            <w:pPr>
              <w:pStyle w:val="TableBody14pt"/>
            </w:pPr>
            <w:r w:rsidRPr="003B2BCD">
              <w:t>2023/24 ($)</w:t>
            </w:r>
          </w:p>
        </w:tc>
        <w:tc>
          <w:tcPr>
            <w:tcW w:w="1689" w:type="dxa"/>
            <w:shd w:val="clear" w:color="auto" w:fill="D9D9D9" w:themeFill="background1" w:themeFillShade="D9"/>
          </w:tcPr>
          <w:p w14:paraId="60D3CE28" w14:textId="77777777" w:rsidR="00163528" w:rsidRPr="003B2BCD" w:rsidRDefault="00163528" w:rsidP="003B2BCD">
            <w:pPr>
              <w:pStyle w:val="TableBody14pt"/>
            </w:pPr>
            <w:r w:rsidRPr="003B2BCD">
              <w:t>2022/23 ($)</w:t>
            </w:r>
          </w:p>
        </w:tc>
      </w:tr>
      <w:tr w:rsidR="00163528" w:rsidRPr="003B2BCD" w14:paraId="6C9E7E8B" w14:textId="77777777" w:rsidTr="003B2BCD">
        <w:trPr>
          <w:cantSplit/>
          <w:trHeight w:val="20"/>
        </w:trPr>
        <w:tc>
          <w:tcPr>
            <w:tcW w:w="5382" w:type="dxa"/>
            <w:shd w:val="clear" w:color="auto" w:fill="auto"/>
          </w:tcPr>
          <w:p w14:paraId="56E74758" w14:textId="77777777" w:rsidR="00163528" w:rsidRPr="003B2BCD" w:rsidRDefault="00163528" w:rsidP="003B2BCD">
            <w:pPr>
              <w:pStyle w:val="TableBody14pt"/>
            </w:pPr>
            <w:r w:rsidRPr="003B2BCD">
              <w:t>Short-term benefits</w:t>
            </w:r>
          </w:p>
        </w:tc>
        <w:tc>
          <w:tcPr>
            <w:tcW w:w="1688" w:type="dxa"/>
            <w:shd w:val="clear" w:color="auto" w:fill="auto"/>
          </w:tcPr>
          <w:p w14:paraId="01A8D616" w14:textId="77777777" w:rsidR="00163528" w:rsidRPr="003B2BCD" w:rsidRDefault="00163528" w:rsidP="003B2BCD">
            <w:pPr>
              <w:pStyle w:val="TableBody14pt"/>
            </w:pPr>
            <w:r w:rsidRPr="003B2BCD">
              <w:t>852,859</w:t>
            </w:r>
          </w:p>
        </w:tc>
        <w:tc>
          <w:tcPr>
            <w:tcW w:w="1689" w:type="dxa"/>
            <w:shd w:val="clear" w:color="auto" w:fill="auto"/>
          </w:tcPr>
          <w:p w14:paraId="4529B8AC" w14:textId="77777777" w:rsidR="00163528" w:rsidRPr="003B2BCD" w:rsidRDefault="00163528" w:rsidP="003B2BCD">
            <w:pPr>
              <w:pStyle w:val="TableBody14pt"/>
            </w:pPr>
            <w:r w:rsidRPr="003B2BCD">
              <w:t>776,687</w:t>
            </w:r>
          </w:p>
        </w:tc>
      </w:tr>
      <w:tr w:rsidR="00163528" w:rsidRPr="003B2BCD" w14:paraId="2ABFB21C" w14:textId="77777777" w:rsidTr="003B2BCD">
        <w:trPr>
          <w:cantSplit/>
          <w:trHeight w:val="20"/>
        </w:trPr>
        <w:tc>
          <w:tcPr>
            <w:tcW w:w="5382" w:type="dxa"/>
            <w:shd w:val="clear" w:color="auto" w:fill="auto"/>
          </w:tcPr>
          <w:p w14:paraId="17697A8F" w14:textId="77777777" w:rsidR="00163528" w:rsidRPr="003B2BCD" w:rsidRDefault="00163528" w:rsidP="003B2BCD">
            <w:pPr>
              <w:pStyle w:val="TableBody14pt"/>
            </w:pPr>
            <w:r w:rsidRPr="003B2BCD">
              <w:t>Post-employment benefits</w:t>
            </w:r>
          </w:p>
        </w:tc>
        <w:tc>
          <w:tcPr>
            <w:tcW w:w="1688" w:type="dxa"/>
            <w:shd w:val="clear" w:color="auto" w:fill="auto"/>
          </w:tcPr>
          <w:p w14:paraId="448F6E2E" w14:textId="77777777" w:rsidR="00163528" w:rsidRPr="003B2BCD" w:rsidRDefault="00163528" w:rsidP="003B2BCD">
            <w:pPr>
              <w:pStyle w:val="TableBody14pt"/>
            </w:pPr>
            <w:r w:rsidRPr="003B2BCD">
              <w:t>93,646</w:t>
            </w:r>
          </w:p>
        </w:tc>
        <w:tc>
          <w:tcPr>
            <w:tcW w:w="1689" w:type="dxa"/>
            <w:shd w:val="clear" w:color="auto" w:fill="auto"/>
          </w:tcPr>
          <w:p w14:paraId="4D82B752" w14:textId="77777777" w:rsidR="00163528" w:rsidRPr="003B2BCD" w:rsidRDefault="00163528" w:rsidP="003B2BCD">
            <w:pPr>
              <w:pStyle w:val="TableBody14pt"/>
            </w:pPr>
            <w:r w:rsidRPr="003B2BCD">
              <w:t>79,875</w:t>
            </w:r>
          </w:p>
        </w:tc>
      </w:tr>
      <w:tr w:rsidR="00163528" w:rsidRPr="003B2BCD" w14:paraId="17925315" w14:textId="77777777" w:rsidTr="003B2BCD">
        <w:trPr>
          <w:cantSplit/>
          <w:trHeight w:val="20"/>
        </w:trPr>
        <w:tc>
          <w:tcPr>
            <w:tcW w:w="5382" w:type="dxa"/>
            <w:shd w:val="clear" w:color="auto" w:fill="auto"/>
          </w:tcPr>
          <w:p w14:paraId="1720B68A" w14:textId="77777777" w:rsidR="00163528" w:rsidRPr="003B2BCD" w:rsidRDefault="00163528" w:rsidP="003B2BCD">
            <w:pPr>
              <w:pStyle w:val="TableBody14pt"/>
            </w:pPr>
            <w:r w:rsidRPr="003B2BCD">
              <w:t>Other long-term benefits</w:t>
            </w:r>
          </w:p>
        </w:tc>
        <w:tc>
          <w:tcPr>
            <w:tcW w:w="1688" w:type="dxa"/>
            <w:shd w:val="clear" w:color="auto" w:fill="auto"/>
          </w:tcPr>
          <w:p w14:paraId="5D0781DB" w14:textId="77777777" w:rsidR="00163528" w:rsidRPr="003B2BCD" w:rsidRDefault="00163528" w:rsidP="003B2BCD">
            <w:pPr>
              <w:pStyle w:val="TableBody14pt"/>
            </w:pPr>
            <w:r w:rsidRPr="003B2BCD">
              <w:t>29,661</w:t>
            </w:r>
          </w:p>
        </w:tc>
        <w:tc>
          <w:tcPr>
            <w:tcW w:w="1689" w:type="dxa"/>
            <w:shd w:val="clear" w:color="auto" w:fill="auto"/>
          </w:tcPr>
          <w:p w14:paraId="040D9178" w14:textId="77777777" w:rsidR="00163528" w:rsidRPr="003B2BCD" w:rsidRDefault="00163528" w:rsidP="003B2BCD">
            <w:pPr>
              <w:pStyle w:val="TableBody14pt"/>
            </w:pPr>
            <w:r w:rsidRPr="003B2BCD">
              <w:t>29,962</w:t>
            </w:r>
          </w:p>
        </w:tc>
      </w:tr>
      <w:tr w:rsidR="00163528" w:rsidRPr="003B2BCD" w14:paraId="61B7C31D" w14:textId="77777777" w:rsidTr="003B2BCD">
        <w:trPr>
          <w:cantSplit/>
          <w:trHeight w:val="20"/>
        </w:trPr>
        <w:tc>
          <w:tcPr>
            <w:tcW w:w="5382" w:type="dxa"/>
            <w:shd w:val="clear" w:color="auto" w:fill="auto"/>
          </w:tcPr>
          <w:p w14:paraId="6389FFBA" w14:textId="77777777" w:rsidR="00163528" w:rsidRPr="003B2BCD" w:rsidRDefault="00163528" w:rsidP="003B2BCD">
            <w:pPr>
              <w:pStyle w:val="TableBody14pt"/>
              <w:rPr>
                <w:b/>
                <w:bCs/>
              </w:rPr>
            </w:pPr>
            <w:r w:rsidRPr="003B2BCD">
              <w:rPr>
                <w:b/>
                <w:bCs/>
              </w:rPr>
              <w:t>TOTAL EXECUTIVE REMUNERATION</w:t>
            </w:r>
          </w:p>
        </w:tc>
        <w:tc>
          <w:tcPr>
            <w:tcW w:w="1688" w:type="dxa"/>
            <w:shd w:val="clear" w:color="auto" w:fill="auto"/>
          </w:tcPr>
          <w:p w14:paraId="40247E21" w14:textId="77777777" w:rsidR="00163528" w:rsidRPr="003B2BCD" w:rsidRDefault="00163528" w:rsidP="003B2BCD">
            <w:pPr>
              <w:pStyle w:val="TableBody14pt"/>
              <w:rPr>
                <w:b/>
                <w:bCs/>
              </w:rPr>
            </w:pPr>
            <w:r w:rsidRPr="003B2BCD">
              <w:rPr>
                <w:b/>
                <w:bCs/>
              </w:rPr>
              <w:t>976,166</w:t>
            </w:r>
          </w:p>
        </w:tc>
        <w:tc>
          <w:tcPr>
            <w:tcW w:w="1689" w:type="dxa"/>
            <w:shd w:val="clear" w:color="auto" w:fill="auto"/>
          </w:tcPr>
          <w:p w14:paraId="53077F9E" w14:textId="77777777" w:rsidR="00163528" w:rsidRPr="003B2BCD" w:rsidRDefault="00163528" w:rsidP="003B2BCD">
            <w:pPr>
              <w:pStyle w:val="TableBody14pt"/>
              <w:rPr>
                <w:b/>
                <w:bCs/>
              </w:rPr>
            </w:pPr>
            <w:r w:rsidRPr="003B2BCD">
              <w:rPr>
                <w:b/>
                <w:bCs/>
              </w:rPr>
              <w:t>886,524</w:t>
            </w:r>
          </w:p>
        </w:tc>
      </w:tr>
      <w:tr w:rsidR="00163528" w:rsidRPr="003B2BCD" w14:paraId="037C2402" w14:textId="77777777" w:rsidTr="003B2BCD">
        <w:trPr>
          <w:cantSplit/>
          <w:trHeight w:val="20"/>
        </w:trPr>
        <w:tc>
          <w:tcPr>
            <w:tcW w:w="5382" w:type="dxa"/>
            <w:shd w:val="clear" w:color="auto" w:fill="auto"/>
          </w:tcPr>
          <w:p w14:paraId="61C50CE5" w14:textId="77777777" w:rsidR="00163528" w:rsidRPr="003B2BCD" w:rsidRDefault="00163528" w:rsidP="003B2BCD">
            <w:pPr>
              <w:pStyle w:val="TableBody14pt"/>
            </w:pPr>
            <w:r w:rsidRPr="003B2BCD">
              <w:t>Total number of executives</w:t>
            </w:r>
          </w:p>
        </w:tc>
        <w:tc>
          <w:tcPr>
            <w:tcW w:w="1688" w:type="dxa"/>
            <w:shd w:val="clear" w:color="auto" w:fill="auto"/>
          </w:tcPr>
          <w:p w14:paraId="5F8C9378" w14:textId="77777777" w:rsidR="00163528" w:rsidRPr="003B2BCD" w:rsidRDefault="00163528" w:rsidP="003B2BCD">
            <w:pPr>
              <w:pStyle w:val="TableBody14pt"/>
            </w:pPr>
            <w:r w:rsidRPr="003B2BCD">
              <w:t>4</w:t>
            </w:r>
          </w:p>
        </w:tc>
        <w:tc>
          <w:tcPr>
            <w:tcW w:w="1689" w:type="dxa"/>
            <w:shd w:val="clear" w:color="auto" w:fill="auto"/>
          </w:tcPr>
          <w:p w14:paraId="2F023A1D" w14:textId="77777777" w:rsidR="00163528" w:rsidRPr="003B2BCD" w:rsidRDefault="00163528" w:rsidP="003B2BCD">
            <w:pPr>
              <w:pStyle w:val="TableBody14pt"/>
            </w:pPr>
            <w:r w:rsidRPr="003B2BCD">
              <w:t>4</w:t>
            </w:r>
          </w:p>
        </w:tc>
      </w:tr>
      <w:tr w:rsidR="00163528" w:rsidRPr="003B2BCD" w14:paraId="04DF51AC" w14:textId="77777777" w:rsidTr="003B2BCD">
        <w:trPr>
          <w:cantSplit/>
          <w:trHeight w:val="20"/>
        </w:trPr>
        <w:tc>
          <w:tcPr>
            <w:tcW w:w="5382" w:type="dxa"/>
            <w:shd w:val="clear" w:color="auto" w:fill="auto"/>
          </w:tcPr>
          <w:p w14:paraId="4C7E206A" w14:textId="77777777" w:rsidR="00163528" w:rsidRPr="003B2BCD" w:rsidRDefault="00163528" w:rsidP="003B2BCD">
            <w:pPr>
              <w:pStyle w:val="TableBody14pt"/>
              <w:rPr>
                <w:i/>
                <w:iCs/>
              </w:rPr>
            </w:pPr>
            <w:r w:rsidRPr="003B2BCD">
              <w:rPr>
                <w:i/>
                <w:iCs/>
              </w:rPr>
              <w:t>Total full-time equivalent (FTE)</w:t>
            </w:r>
          </w:p>
        </w:tc>
        <w:tc>
          <w:tcPr>
            <w:tcW w:w="1688" w:type="dxa"/>
            <w:shd w:val="clear" w:color="auto" w:fill="auto"/>
          </w:tcPr>
          <w:p w14:paraId="1DAE6B7C" w14:textId="77777777" w:rsidR="00163528" w:rsidRPr="003B2BCD" w:rsidRDefault="00163528" w:rsidP="003B2BCD">
            <w:pPr>
              <w:pStyle w:val="TableBody14pt"/>
              <w:rPr>
                <w:i/>
                <w:iCs/>
              </w:rPr>
            </w:pPr>
            <w:r w:rsidRPr="003B2BCD">
              <w:rPr>
                <w:i/>
                <w:iCs/>
              </w:rPr>
              <w:t>4</w:t>
            </w:r>
          </w:p>
        </w:tc>
        <w:tc>
          <w:tcPr>
            <w:tcW w:w="1689" w:type="dxa"/>
            <w:shd w:val="clear" w:color="auto" w:fill="auto"/>
          </w:tcPr>
          <w:p w14:paraId="475E39E1" w14:textId="77777777" w:rsidR="00163528" w:rsidRPr="003B2BCD" w:rsidRDefault="00163528" w:rsidP="003B2BCD">
            <w:pPr>
              <w:pStyle w:val="TableBody14pt"/>
              <w:rPr>
                <w:i/>
                <w:iCs/>
              </w:rPr>
            </w:pPr>
            <w:r w:rsidRPr="003B2BCD">
              <w:rPr>
                <w:i/>
                <w:iCs/>
              </w:rPr>
              <w:t>4</w:t>
            </w:r>
          </w:p>
        </w:tc>
      </w:tr>
    </w:tbl>
    <w:p w14:paraId="064CDA4D" w14:textId="77777777" w:rsidR="00163528" w:rsidRDefault="00163528" w:rsidP="00163528">
      <w:pPr>
        <w:pStyle w:val="BodyParagraph"/>
      </w:pPr>
    </w:p>
    <w:p w14:paraId="4D5F72E5" w14:textId="77777777" w:rsidR="00163528" w:rsidRDefault="00163528" w:rsidP="00163528">
      <w:pPr>
        <w:pStyle w:val="BodyParagraph"/>
      </w:pPr>
      <w:r>
        <w:t>The total number of Executive Officers includes persons who meet the definition of key management personnel (KMP) of the entity under AASB 124 Related Party Disclosures and are also reported within the related parties note disclosure (Note 8.3). FTE is based on the time fraction worked as at reporting date.</w:t>
      </w:r>
    </w:p>
    <w:p w14:paraId="61C79A80" w14:textId="36D67E90" w:rsidR="00163528" w:rsidRPr="00BB5096" w:rsidRDefault="00163528" w:rsidP="00163528">
      <w:pPr>
        <w:pStyle w:val="FinancialStatementsNotesH2"/>
      </w:pPr>
      <w:bookmarkStart w:id="59" w:name="_Toc185410349"/>
      <w:r w:rsidRPr="00BB5096">
        <w:t>8.3</w:t>
      </w:r>
      <w:r w:rsidR="006B5D11">
        <w:tab/>
      </w:r>
      <w:r w:rsidRPr="00BB5096">
        <w:t>Related parties</w:t>
      </w:r>
      <w:bookmarkEnd w:id="59"/>
    </w:p>
    <w:p w14:paraId="417EFC23" w14:textId="77777777" w:rsidR="00163528" w:rsidRDefault="00163528" w:rsidP="00163528">
      <w:pPr>
        <w:pStyle w:val="BodyParagraph"/>
      </w:pPr>
      <w:r>
        <w:t>Related parties of VicScreen include:</w:t>
      </w:r>
    </w:p>
    <w:p w14:paraId="3F9BAA2D" w14:textId="77777777" w:rsidR="00163528" w:rsidRPr="00BB5096" w:rsidRDefault="00163528" w:rsidP="00163528">
      <w:pPr>
        <w:pStyle w:val="BulletList"/>
      </w:pPr>
      <w:r w:rsidRPr="00BB5096">
        <w:t>KMP, their close family members and personal business interests (entities that KMP have significant influence over)</w:t>
      </w:r>
    </w:p>
    <w:p w14:paraId="51DC438F" w14:textId="77777777" w:rsidR="00163528" w:rsidRPr="0083374E" w:rsidRDefault="00163528" w:rsidP="00163528">
      <w:pPr>
        <w:pStyle w:val="BulletList"/>
      </w:pPr>
      <w:r w:rsidRPr="00BB5096">
        <w:t>all cabinet ministers and their close family members, and</w:t>
      </w:r>
      <w:r>
        <w:t xml:space="preserve"> </w:t>
      </w:r>
      <w:r w:rsidRPr="00BB5096">
        <w:t xml:space="preserve">all departments and public sector entities that are controlled and consolidated into the whole of state consolidated </w:t>
      </w:r>
      <w:proofErr w:type="gramStart"/>
      <w:r w:rsidRPr="00BB5096">
        <w:t>Financial</w:t>
      </w:r>
      <w:proofErr w:type="gramEnd"/>
      <w:r w:rsidRPr="00BB5096">
        <w:t xml:space="preserve"> statements.</w:t>
      </w:r>
    </w:p>
    <w:p w14:paraId="7121B03F" w14:textId="77777777" w:rsidR="00DE40C7" w:rsidRPr="00DE40C7" w:rsidRDefault="00163528" w:rsidP="00DE40C7">
      <w:pPr>
        <w:pStyle w:val="FinancialStatementsNotesH3"/>
      </w:pPr>
      <w:r w:rsidRPr="00DE40C7">
        <w:t>Remuneration of KMP</w:t>
      </w:r>
    </w:p>
    <w:p w14:paraId="6D2BE194" w14:textId="401E9AB4" w:rsidR="00163528" w:rsidRPr="006B5D11" w:rsidRDefault="00163528" w:rsidP="006B5D11">
      <w:pPr>
        <w:pStyle w:val="BodyParagraph"/>
        <w:rPr>
          <w:i/>
          <w:iCs/>
          <w:lang w:val="en-AU"/>
        </w:rPr>
      </w:pPr>
      <w:r w:rsidRPr="0083374E">
        <w:rPr>
          <w:lang w:val="en-AU"/>
        </w:rPr>
        <w:t>KMP of VicScreen include the Minister for Creative Industries, the CEO of VicScreen, members of the VicScreen Board</w:t>
      </w:r>
      <w:r>
        <w:rPr>
          <w:lang w:val="en-AU"/>
        </w:rPr>
        <w:t xml:space="preserve"> </w:t>
      </w:r>
      <w:r w:rsidRPr="0083374E">
        <w:rPr>
          <w:lang w:val="en-AU"/>
        </w:rPr>
        <w:t>(all detailed in Note 8.1) and the Executive Officers of VicScreen which include:</w:t>
      </w:r>
    </w:p>
    <w:p w14:paraId="4779E14D" w14:textId="77777777" w:rsidR="00163528" w:rsidRPr="0083374E" w:rsidRDefault="00163528" w:rsidP="00163528">
      <w:pPr>
        <w:pStyle w:val="BulletList"/>
      </w:pPr>
      <w:r w:rsidRPr="0083374E">
        <w:t xml:space="preserve">COO/Director of Governance and Operations, </w:t>
      </w:r>
      <w:proofErr w:type="spellStart"/>
      <w:r w:rsidRPr="0083374E">
        <w:t>Liahn</w:t>
      </w:r>
      <w:proofErr w:type="spellEnd"/>
      <w:r w:rsidRPr="0083374E">
        <w:t xml:space="preserve"> </w:t>
      </w:r>
      <w:proofErr w:type="spellStart"/>
      <w:r w:rsidRPr="0083374E">
        <w:t>Nortjé</w:t>
      </w:r>
      <w:proofErr w:type="spellEnd"/>
    </w:p>
    <w:p w14:paraId="29C52E73" w14:textId="77777777" w:rsidR="00163528" w:rsidRPr="0083374E" w:rsidRDefault="00163528" w:rsidP="00163528">
      <w:pPr>
        <w:pStyle w:val="BulletList"/>
      </w:pPr>
      <w:r w:rsidRPr="0083374E">
        <w:t>Director of Economic and Industry Development, Michael Hudson</w:t>
      </w:r>
    </w:p>
    <w:p w14:paraId="0C93C5B3" w14:textId="77777777" w:rsidR="00163528" w:rsidRPr="0083374E" w:rsidRDefault="00163528" w:rsidP="00163528">
      <w:pPr>
        <w:pStyle w:val="BulletList"/>
      </w:pPr>
      <w:r w:rsidRPr="0083374E">
        <w:t>Director of Marketing and Engagement, Kirsten Badcock</w:t>
      </w:r>
    </w:p>
    <w:p w14:paraId="1C14284A" w14:textId="77777777" w:rsidR="00163528" w:rsidRPr="0083374E" w:rsidRDefault="00163528" w:rsidP="00163528">
      <w:pPr>
        <w:pStyle w:val="BulletList"/>
      </w:pPr>
      <w:r w:rsidRPr="0083374E">
        <w:t>Director of Content and Talent, Ross Hutchens</w:t>
      </w:r>
    </w:p>
    <w:p w14:paraId="4C5A6491" w14:textId="77777777" w:rsidR="00163528" w:rsidRPr="0083374E" w:rsidRDefault="00163528" w:rsidP="00163528">
      <w:pPr>
        <w:pStyle w:val="BodyParagraph"/>
        <w:rPr>
          <w:lang w:val="en-AU"/>
        </w:rPr>
      </w:pPr>
      <w:r w:rsidRPr="0083374E">
        <w:rPr>
          <w:lang w:val="en-AU"/>
        </w:rPr>
        <w:lastRenderedPageBreak/>
        <w:t>Note that KMP remuneration is also included in the disclosure of responsible persons (Note 8.1) and Executive Officers (Note 8.2).</w:t>
      </w:r>
    </w:p>
    <w:p w14:paraId="42D0E5AB" w14:textId="77777777" w:rsidR="00163528" w:rsidRPr="0083374E" w:rsidRDefault="00163528" w:rsidP="00163528">
      <w:pPr>
        <w:pStyle w:val="BodyParagraph"/>
        <w:rPr>
          <w:lang w:val="en-AU"/>
        </w:rPr>
      </w:pPr>
      <w:r w:rsidRPr="0083374E">
        <w:rPr>
          <w:lang w:val="en-AU"/>
        </w:rPr>
        <w:t>The compensation detailed below excludes the salaries and benefits the Minister receives.</w:t>
      </w:r>
    </w:p>
    <w:tbl>
      <w:tblPr>
        <w:tblStyle w:val="TableLight"/>
        <w:tblW w:w="8759" w:type="dxa"/>
        <w:tblLayout w:type="fixed"/>
        <w:tblLook w:val="04A0" w:firstRow="1" w:lastRow="0" w:firstColumn="1" w:lastColumn="0" w:noHBand="0" w:noVBand="1"/>
        <w:tblCaption w:val="Remuneration of KMP"/>
      </w:tblPr>
      <w:tblGrid>
        <w:gridCol w:w="5098"/>
        <w:gridCol w:w="1830"/>
        <w:gridCol w:w="1831"/>
      </w:tblGrid>
      <w:tr w:rsidR="00163528" w:rsidRPr="001014D1" w14:paraId="710F4670" w14:textId="77777777" w:rsidTr="003B2BCD">
        <w:trPr>
          <w:cnfStyle w:val="100000000000" w:firstRow="1" w:lastRow="0" w:firstColumn="0" w:lastColumn="0" w:oddVBand="0" w:evenVBand="0" w:oddHBand="0" w:evenHBand="0" w:firstRowFirstColumn="0" w:firstRowLastColumn="0" w:lastRowFirstColumn="0" w:lastRowLastColumn="0"/>
          <w:cantSplit/>
          <w:trHeight w:val="20"/>
        </w:trPr>
        <w:tc>
          <w:tcPr>
            <w:tcW w:w="5098" w:type="dxa"/>
            <w:shd w:val="clear" w:color="auto" w:fill="D9D9D9" w:themeFill="background1" w:themeFillShade="D9"/>
          </w:tcPr>
          <w:p w14:paraId="6307A68A" w14:textId="77777777" w:rsidR="00163528" w:rsidRPr="001014D1" w:rsidRDefault="00163528" w:rsidP="003B2BCD">
            <w:pPr>
              <w:pStyle w:val="TableBody14pt"/>
            </w:pPr>
            <w:bookmarkStart w:id="60" w:name="ColumnTitle_26"/>
            <w:bookmarkEnd w:id="60"/>
          </w:p>
        </w:tc>
        <w:tc>
          <w:tcPr>
            <w:tcW w:w="1830" w:type="dxa"/>
            <w:shd w:val="clear" w:color="auto" w:fill="D9D9D9" w:themeFill="background1" w:themeFillShade="D9"/>
          </w:tcPr>
          <w:p w14:paraId="378CD8AC" w14:textId="77777777" w:rsidR="00163528" w:rsidRPr="001014D1" w:rsidRDefault="00163528" w:rsidP="003B2BCD">
            <w:pPr>
              <w:pStyle w:val="TableBody14pt"/>
            </w:pPr>
            <w:r w:rsidRPr="001014D1">
              <w:t>2023/24 ($)</w:t>
            </w:r>
          </w:p>
        </w:tc>
        <w:tc>
          <w:tcPr>
            <w:tcW w:w="1831" w:type="dxa"/>
            <w:shd w:val="clear" w:color="auto" w:fill="D9D9D9" w:themeFill="background1" w:themeFillShade="D9"/>
          </w:tcPr>
          <w:p w14:paraId="3160FE79" w14:textId="77777777" w:rsidR="00163528" w:rsidRPr="001014D1" w:rsidRDefault="00163528" w:rsidP="003B2BCD">
            <w:pPr>
              <w:pStyle w:val="TableBody14pt"/>
            </w:pPr>
            <w:r w:rsidRPr="001014D1">
              <w:t>2022/23 ($)</w:t>
            </w:r>
          </w:p>
        </w:tc>
      </w:tr>
      <w:tr w:rsidR="00163528" w:rsidRPr="001014D1" w14:paraId="6BB922FE" w14:textId="77777777" w:rsidTr="003B2BCD">
        <w:trPr>
          <w:cantSplit/>
          <w:trHeight w:val="20"/>
        </w:trPr>
        <w:tc>
          <w:tcPr>
            <w:tcW w:w="5098" w:type="dxa"/>
            <w:shd w:val="clear" w:color="auto" w:fill="auto"/>
          </w:tcPr>
          <w:p w14:paraId="720E38C3" w14:textId="77777777" w:rsidR="00163528" w:rsidRPr="001014D1" w:rsidRDefault="00163528" w:rsidP="003B2BCD">
            <w:pPr>
              <w:pStyle w:val="TableBody14pt"/>
            </w:pPr>
            <w:r w:rsidRPr="001014D1">
              <w:t>Short-term benefits</w:t>
            </w:r>
          </w:p>
        </w:tc>
        <w:tc>
          <w:tcPr>
            <w:tcW w:w="1830" w:type="dxa"/>
            <w:shd w:val="clear" w:color="auto" w:fill="auto"/>
          </w:tcPr>
          <w:p w14:paraId="26A47745" w14:textId="77777777" w:rsidR="00163528" w:rsidRPr="001014D1" w:rsidRDefault="00163528" w:rsidP="003B2BCD">
            <w:pPr>
              <w:pStyle w:val="TableBody14pt"/>
            </w:pPr>
            <w:r w:rsidRPr="001014D1">
              <w:t>1,381,117</w:t>
            </w:r>
          </w:p>
        </w:tc>
        <w:tc>
          <w:tcPr>
            <w:tcW w:w="1831" w:type="dxa"/>
            <w:shd w:val="clear" w:color="auto" w:fill="auto"/>
          </w:tcPr>
          <w:p w14:paraId="0E80513C" w14:textId="77777777" w:rsidR="00163528" w:rsidRPr="001014D1" w:rsidRDefault="00163528" w:rsidP="003B2BCD">
            <w:pPr>
              <w:pStyle w:val="TableBody14pt"/>
            </w:pPr>
            <w:r w:rsidRPr="001014D1">
              <w:t>1,292,228</w:t>
            </w:r>
          </w:p>
        </w:tc>
      </w:tr>
      <w:tr w:rsidR="00163528" w:rsidRPr="001014D1" w14:paraId="193F99FD" w14:textId="77777777" w:rsidTr="003B2BCD">
        <w:trPr>
          <w:cantSplit/>
          <w:trHeight w:val="20"/>
        </w:trPr>
        <w:tc>
          <w:tcPr>
            <w:tcW w:w="5098" w:type="dxa"/>
            <w:shd w:val="clear" w:color="auto" w:fill="auto"/>
          </w:tcPr>
          <w:p w14:paraId="38804CF4" w14:textId="77777777" w:rsidR="00163528" w:rsidRPr="001014D1" w:rsidRDefault="00163528" w:rsidP="003B2BCD">
            <w:pPr>
              <w:pStyle w:val="TableBody14pt"/>
            </w:pPr>
            <w:r w:rsidRPr="001014D1">
              <w:t>Post-employment benefits</w:t>
            </w:r>
          </w:p>
        </w:tc>
        <w:tc>
          <w:tcPr>
            <w:tcW w:w="1830" w:type="dxa"/>
            <w:shd w:val="clear" w:color="auto" w:fill="auto"/>
          </w:tcPr>
          <w:p w14:paraId="2D150F06" w14:textId="77777777" w:rsidR="00163528" w:rsidRPr="001014D1" w:rsidRDefault="00163528" w:rsidP="003B2BCD">
            <w:pPr>
              <w:pStyle w:val="TableBody14pt"/>
            </w:pPr>
            <w:r w:rsidRPr="001014D1">
              <w:t>139,139</w:t>
            </w:r>
          </w:p>
        </w:tc>
        <w:tc>
          <w:tcPr>
            <w:tcW w:w="1831" w:type="dxa"/>
            <w:shd w:val="clear" w:color="auto" w:fill="auto"/>
          </w:tcPr>
          <w:p w14:paraId="1BEE1F9D" w14:textId="77777777" w:rsidR="00163528" w:rsidRPr="001014D1" w:rsidRDefault="00163528" w:rsidP="003B2BCD">
            <w:pPr>
              <w:pStyle w:val="TableBody14pt"/>
            </w:pPr>
            <w:r w:rsidRPr="001014D1">
              <w:t>122,456</w:t>
            </w:r>
          </w:p>
        </w:tc>
      </w:tr>
      <w:tr w:rsidR="00163528" w:rsidRPr="001014D1" w14:paraId="59492BDD" w14:textId="77777777" w:rsidTr="003B2BCD">
        <w:trPr>
          <w:cantSplit/>
          <w:trHeight w:val="20"/>
        </w:trPr>
        <w:tc>
          <w:tcPr>
            <w:tcW w:w="5098" w:type="dxa"/>
            <w:shd w:val="clear" w:color="auto" w:fill="auto"/>
          </w:tcPr>
          <w:p w14:paraId="38032B1E" w14:textId="77777777" w:rsidR="00163528" w:rsidRPr="001014D1" w:rsidRDefault="00163528" w:rsidP="003B2BCD">
            <w:pPr>
              <w:pStyle w:val="TableBody14pt"/>
            </w:pPr>
            <w:r w:rsidRPr="001014D1">
              <w:t>Other long-term benefits</w:t>
            </w:r>
          </w:p>
        </w:tc>
        <w:tc>
          <w:tcPr>
            <w:tcW w:w="1830" w:type="dxa"/>
            <w:shd w:val="clear" w:color="auto" w:fill="auto"/>
          </w:tcPr>
          <w:p w14:paraId="6C99FE2E" w14:textId="77777777" w:rsidR="00163528" w:rsidRPr="001014D1" w:rsidRDefault="00163528" w:rsidP="003B2BCD">
            <w:pPr>
              <w:pStyle w:val="TableBody14pt"/>
            </w:pPr>
            <w:r w:rsidRPr="001014D1">
              <w:t>40,545</w:t>
            </w:r>
          </w:p>
        </w:tc>
        <w:tc>
          <w:tcPr>
            <w:tcW w:w="1831" w:type="dxa"/>
            <w:shd w:val="clear" w:color="auto" w:fill="auto"/>
          </w:tcPr>
          <w:p w14:paraId="6AB91435" w14:textId="77777777" w:rsidR="00163528" w:rsidRPr="001014D1" w:rsidRDefault="00163528" w:rsidP="003B2BCD">
            <w:pPr>
              <w:pStyle w:val="TableBody14pt"/>
            </w:pPr>
            <w:r w:rsidRPr="001014D1">
              <w:t>43,714</w:t>
            </w:r>
          </w:p>
        </w:tc>
      </w:tr>
      <w:tr w:rsidR="00163528" w:rsidRPr="001014D1" w14:paraId="0A4F56FD" w14:textId="77777777" w:rsidTr="003B2BCD">
        <w:trPr>
          <w:cantSplit/>
          <w:trHeight w:val="20"/>
        </w:trPr>
        <w:tc>
          <w:tcPr>
            <w:tcW w:w="5098" w:type="dxa"/>
            <w:shd w:val="clear" w:color="auto" w:fill="auto"/>
          </w:tcPr>
          <w:p w14:paraId="6724ABBA" w14:textId="77777777" w:rsidR="00163528" w:rsidRPr="003B2BCD" w:rsidRDefault="00163528" w:rsidP="003B2BCD">
            <w:pPr>
              <w:pStyle w:val="TableBody14pt"/>
              <w:rPr>
                <w:b/>
              </w:rPr>
            </w:pPr>
            <w:r w:rsidRPr="003B2BCD">
              <w:rPr>
                <w:b/>
              </w:rPr>
              <w:t>TOTAL KMP REMUNERATION</w:t>
            </w:r>
          </w:p>
        </w:tc>
        <w:tc>
          <w:tcPr>
            <w:tcW w:w="1830" w:type="dxa"/>
            <w:shd w:val="clear" w:color="auto" w:fill="auto"/>
          </w:tcPr>
          <w:p w14:paraId="04DCF4BC" w14:textId="77777777" w:rsidR="00163528" w:rsidRPr="003B2BCD" w:rsidRDefault="00163528" w:rsidP="003B2BCD">
            <w:pPr>
              <w:pStyle w:val="TableBody14pt"/>
              <w:rPr>
                <w:b/>
              </w:rPr>
            </w:pPr>
            <w:r w:rsidRPr="003B2BCD">
              <w:rPr>
                <w:b/>
              </w:rPr>
              <w:t>1,560,801</w:t>
            </w:r>
          </w:p>
        </w:tc>
        <w:tc>
          <w:tcPr>
            <w:tcW w:w="1831" w:type="dxa"/>
            <w:shd w:val="clear" w:color="auto" w:fill="auto"/>
          </w:tcPr>
          <w:p w14:paraId="2BA594EF" w14:textId="77777777" w:rsidR="00163528" w:rsidRPr="003B2BCD" w:rsidRDefault="00163528" w:rsidP="003B2BCD">
            <w:pPr>
              <w:pStyle w:val="TableBody14pt"/>
              <w:rPr>
                <w:b/>
              </w:rPr>
            </w:pPr>
            <w:r w:rsidRPr="003B2BCD">
              <w:rPr>
                <w:b/>
              </w:rPr>
              <w:t>1,458,398</w:t>
            </w:r>
          </w:p>
        </w:tc>
      </w:tr>
    </w:tbl>
    <w:p w14:paraId="20C8EA4D" w14:textId="77777777" w:rsidR="00163528" w:rsidRDefault="00163528" w:rsidP="00163528">
      <w:pPr>
        <w:pStyle w:val="BodyParagraph"/>
        <w:rPr>
          <w:lang w:val="en-AU"/>
        </w:rPr>
      </w:pPr>
    </w:p>
    <w:p w14:paraId="086ACB36" w14:textId="77777777" w:rsidR="00DE40C7" w:rsidRPr="00DE40C7" w:rsidRDefault="00163528" w:rsidP="00DE40C7">
      <w:pPr>
        <w:pStyle w:val="FinancialStatementsNotesH3"/>
      </w:pPr>
      <w:r w:rsidRPr="00DE40C7">
        <w:t xml:space="preserve">Transactions with KMP </w:t>
      </w:r>
    </w:p>
    <w:p w14:paraId="341A34D9" w14:textId="6A1D7DAA" w:rsidR="00163528" w:rsidRPr="006B5D11" w:rsidRDefault="00163528" w:rsidP="006B5D11">
      <w:pPr>
        <w:pStyle w:val="BodyParagraph"/>
        <w:rPr>
          <w:i/>
          <w:iCs/>
          <w:lang w:val="en-AU"/>
        </w:rPr>
      </w:pPr>
      <w:r w:rsidRPr="001014D1">
        <w:rPr>
          <w:lang w:val="en-AU"/>
        </w:rPr>
        <w:t xml:space="preserve">Given the breadth and depth of State Government activities, related parties transact with the Victorian public sector in a manner consistent with other members of the public e.g. stamp duty and other government fees and charges. Transactions within the Victorian public sector occur on terms and conditions consistent with the Public Administration Act 2004 and Codes of Conduct and Standards issued by the Victorian Public Sector Commission. Procurement processes occur on terms and conditions consistent with the Victorian Government Procurement Board requirements. </w:t>
      </w:r>
    </w:p>
    <w:p w14:paraId="6C6A34E2" w14:textId="77777777" w:rsidR="00163528" w:rsidRDefault="00163528" w:rsidP="00163528">
      <w:pPr>
        <w:pStyle w:val="BodyParagraph"/>
        <w:rPr>
          <w:lang w:val="en-AU"/>
        </w:rPr>
      </w:pPr>
      <w:r w:rsidRPr="001014D1">
        <w:rPr>
          <w:lang w:val="en-AU"/>
        </w:rPr>
        <w:t xml:space="preserve">Transactions with KMP and their related parties, as detailed in the following table, cover payments and receipts relating to VicScreen programs for production investment and attraction, content development and professional development as well as participation in committees. Program payments are disclosed net of development and </w:t>
      </w:r>
      <w:r w:rsidRPr="001014D1">
        <w:rPr>
          <w:lang w:val="en-AU"/>
        </w:rPr>
        <w:lastRenderedPageBreak/>
        <w:t xml:space="preserve">professional attachment deductions. Members of the VicScreen Board, committees, its CEO and staff are bound by the </w:t>
      </w:r>
      <w:proofErr w:type="gramStart"/>
      <w:r w:rsidRPr="001014D1">
        <w:rPr>
          <w:lang w:val="en-AU"/>
        </w:rPr>
        <w:t>conflict of interest</w:t>
      </w:r>
      <w:proofErr w:type="gramEnd"/>
      <w:r w:rsidRPr="001014D1">
        <w:rPr>
          <w:lang w:val="en-AU"/>
        </w:rPr>
        <w:t xml:space="preserve"> provisions of the </w:t>
      </w:r>
      <w:r w:rsidRPr="001014D1">
        <w:rPr>
          <w:i/>
          <w:iCs/>
          <w:lang w:val="en-AU"/>
        </w:rPr>
        <w:t>Film Act 2001</w:t>
      </w:r>
      <w:r w:rsidRPr="001014D1">
        <w:rPr>
          <w:lang w:val="en-AU"/>
        </w:rPr>
        <w:t xml:space="preserve"> (Vic.) (s. 39-42), </w:t>
      </w:r>
      <w:proofErr w:type="spellStart"/>
      <w:r w:rsidRPr="001014D1">
        <w:rPr>
          <w:lang w:val="en-AU"/>
        </w:rPr>
        <w:t>VicScreen’s</w:t>
      </w:r>
      <w:proofErr w:type="spellEnd"/>
      <w:r w:rsidRPr="001014D1">
        <w:rPr>
          <w:lang w:val="en-AU"/>
        </w:rPr>
        <w:t xml:space="preserve"> Conflict of Interest and Private Interests policy and procedures and the Code of Conduct for the Victorian Public Sector (s. 34-37). Anyone who has a conflict of interest in a matter must not be present during any deliberations on the matter, unless the President directs otherwise, and is not entitled to vote on the matter. </w:t>
      </w:r>
    </w:p>
    <w:p w14:paraId="417BA9F4" w14:textId="77777777" w:rsidR="00163528" w:rsidRDefault="00163528" w:rsidP="00163528">
      <w:pPr>
        <w:pStyle w:val="BodyParagraph"/>
        <w:rPr>
          <w:lang w:val="en-AU"/>
        </w:rPr>
      </w:pPr>
      <w:r w:rsidRPr="001014D1">
        <w:rPr>
          <w:lang w:val="en-AU"/>
        </w:rPr>
        <w:t>All such transactions are carried out at arm’s length with the entities involved and receive the same amount of scrutiny that applies to all applicants to the VicScreen programs. Transactions are only disclosed for the period during which an individual was a KMP of VicScreen. Clearly trivial at arm’s length transactions have not been disclosed.</w:t>
      </w:r>
    </w:p>
    <w:tbl>
      <w:tblPr>
        <w:tblStyle w:val="TableLight"/>
        <w:tblW w:w="0" w:type="auto"/>
        <w:tblLayout w:type="fixed"/>
        <w:tblLook w:val="04A0" w:firstRow="1" w:lastRow="0" w:firstColumn="1" w:lastColumn="0" w:noHBand="0" w:noVBand="1"/>
        <w:tblCaption w:val="Transactions with KMP "/>
      </w:tblPr>
      <w:tblGrid>
        <w:gridCol w:w="3681"/>
        <w:gridCol w:w="2268"/>
        <w:gridCol w:w="1398"/>
        <w:gridCol w:w="1398"/>
      </w:tblGrid>
      <w:tr w:rsidR="00B071FB" w:rsidRPr="00E1797F" w14:paraId="54D12E9F" w14:textId="77777777" w:rsidTr="00B071FB">
        <w:trPr>
          <w:cnfStyle w:val="100000000000" w:firstRow="1" w:lastRow="0" w:firstColumn="0" w:lastColumn="0" w:oddVBand="0" w:evenVBand="0" w:oddHBand="0" w:evenHBand="0" w:firstRowFirstColumn="0" w:firstRowLastColumn="0" w:lastRowFirstColumn="0" w:lastRowLastColumn="0"/>
          <w:cantSplit/>
          <w:trHeight w:val="20"/>
          <w:tblHeader/>
        </w:trPr>
        <w:tc>
          <w:tcPr>
            <w:tcW w:w="3681" w:type="dxa"/>
            <w:shd w:val="clear" w:color="auto" w:fill="D9D9D9" w:themeFill="background1" w:themeFillShade="D9"/>
          </w:tcPr>
          <w:p w14:paraId="4033C60A" w14:textId="77777777" w:rsidR="00163528" w:rsidRPr="00E1797F" w:rsidRDefault="00163528" w:rsidP="003B2BCD">
            <w:pPr>
              <w:pStyle w:val="TableBody14pt"/>
            </w:pPr>
            <w:bookmarkStart w:id="61" w:name="ColumnTitle_27"/>
            <w:bookmarkEnd w:id="61"/>
          </w:p>
        </w:tc>
        <w:tc>
          <w:tcPr>
            <w:tcW w:w="2268" w:type="dxa"/>
            <w:shd w:val="clear" w:color="auto" w:fill="D9D9D9" w:themeFill="background1" w:themeFillShade="D9"/>
          </w:tcPr>
          <w:p w14:paraId="1D4143A7" w14:textId="77777777" w:rsidR="00163528" w:rsidRPr="00E1797F" w:rsidRDefault="00163528" w:rsidP="003B2BCD">
            <w:pPr>
              <w:pStyle w:val="TableBody14pt"/>
            </w:pPr>
            <w:r w:rsidRPr="00E1797F">
              <w:t>KMP</w:t>
            </w:r>
          </w:p>
        </w:tc>
        <w:tc>
          <w:tcPr>
            <w:tcW w:w="1398" w:type="dxa"/>
            <w:shd w:val="clear" w:color="auto" w:fill="D9D9D9" w:themeFill="background1" w:themeFillShade="D9"/>
          </w:tcPr>
          <w:p w14:paraId="6BCD2539" w14:textId="77777777" w:rsidR="00163528" w:rsidRPr="00E1797F" w:rsidRDefault="00163528" w:rsidP="003B2BCD">
            <w:pPr>
              <w:pStyle w:val="TableBody14pt"/>
            </w:pPr>
            <w:r w:rsidRPr="00E1797F">
              <w:t>2023/24 ($)</w:t>
            </w:r>
          </w:p>
        </w:tc>
        <w:tc>
          <w:tcPr>
            <w:tcW w:w="1398" w:type="dxa"/>
            <w:shd w:val="clear" w:color="auto" w:fill="D9D9D9" w:themeFill="background1" w:themeFillShade="D9"/>
          </w:tcPr>
          <w:p w14:paraId="3819E774" w14:textId="77777777" w:rsidR="00163528" w:rsidRPr="00E1797F" w:rsidRDefault="00163528" w:rsidP="003B2BCD">
            <w:pPr>
              <w:pStyle w:val="TableBody14pt"/>
            </w:pPr>
            <w:r w:rsidRPr="00E1797F">
              <w:t>2022/23 ($)</w:t>
            </w:r>
          </w:p>
        </w:tc>
      </w:tr>
      <w:tr w:rsidR="00163528" w:rsidRPr="00E1797F" w14:paraId="7C3C71B8" w14:textId="77777777" w:rsidTr="00DF1862">
        <w:trPr>
          <w:cantSplit/>
          <w:trHeight w:val="20"/>
        </w:trPr>
        <w:tc>
          <w:tcPr>
            <w:tcW w:w="3681" w:type="dxa"/>
            <w:shd w:val="clear" w:color="auto" w:fill="auto"/>
          </w:tcPr>
          <w:p w14:paraId="77F66FA9" w14:textId="77777777" w:rsidR="00163528" w:rsidRPr="003B2BCD" w:rsidRDefault="00163528" w:rsidP="003B2BCD">
            <w:pPr>
              <w:pStyle w:val="TableBody14pt"/>
              <w:rPr>
                <w:b/>
              </w:rPr>
            </w:pPr>
            <w:r w:rsidRPr="003B2BCD">
              <w:rPr>
                <w:b/>
              </w:rPr>
              <w:t>PAYMENTS</w:t>
            </w:r>
          </w:p>
        </w:tc>
        <w:tc>
          <w:tcPr>
            <w:tcW w:w="2268" w:type="dxa"/>
            <w:shd w:val="clear" w:color="auto" w:fill="auto"/>
          </w:tcPr>
          <w:p w14:paraId="4426A7CC" w14:textId="77777777" w:rsidR="00163528" w:rsidRPr="003B2BCD" w:rsidRDefault="00163528" w:rsidP="003B2BCD">
            <w:pPr>
              <w:pStyle w:val="TableBody14pt"/>
              <w:rPr>
                <w:b/>
              </w:rPr>
            </w:pPr>
          </w:p>
        </w:tc>
        <w:tc>
          <w:tcPr>
            <w:tcW w:w="1398" w:type="dxa"/>
            <w:shd w:val="clear" w:color="auto" w:fill="auto"/>
          </w:tcPr>
          <w:p w14:paraId="1A000B43" w14:textId="77777777" w:rsidR="00163528" w:rsidRPr="003B2BCD" w:rsidRDefault="00163528" w:rsidP="003B2BCD">
            <w:pPr>
              <w:pStyle w:val="TableBody14pt"/>
              <w:rPr>
                <w:b/>
              </w:rPr>
            </w:pPr>
          </w:p>
        </w:tc>
        <w:tc>
          <w:tcPr>
            <w:tcW w:w="1398" w:type="dxa"/>
            <w:shd w:val="clear" w:color="auto" w:fill="auto"/>
          </w:tcPr>
          <w:p w14:paraId="0EBCCE21" w14:textId="77777777" w:rsidR="00163528" w:rsidRPr="003B2BCD" w:rsidRDefault="00163528" w:rsidP="003B2BCD">
            <w:pPr>
              <w:pStyle w:val="TableBody14pt"/>
              <w:rPr>
                <w:b/>
              </w:rPr>
            </w:pPr>
          </w:p>
        </w:tc>
      </w:tr>
      <w:tr w:rsidR="00163528" w:rsidRPr="00E1797F" w14:paraId="29F9AC56" w14:textId="77777777" w:rsidTr="00DF1862">
        <w:trPr>
          <w:cantSplit/>
          <w:trHeight w:val="20"/>
        </w:trPr>
        <w:tc>
          <w:tcPr>
            <w:tcW w:w="3681" w:type="dxa"/>
            <w:shd w:val="clear" w:color="auto" w:fill="auto"/>
          </w:tcPr>
          <w:p w14:paraId="35E3A6B7" w14:textId="77777777" w:rsidR="00163528" w:rsidRPr="00E1797F" w:rsidRDefault="00163528" w:rsidP="003B2BCD">
            <w:pPr>
              <w:pStyle w:val="TableBody14pt"/>
            </w:pPr>
            <w:r w:rsidRPr="00E1797F">
              <w:t>Australian Children's Television Foundation</w:t>
            </w:r>
          </w:p>
        </w:tc>
        <w:tc>
          <w:tcPr>
            <w:tcW w:w="2268" w:type="dxa"/>
            <w:shd w:val="clear" w:color="auto" w:fill="auto"/>
          </w:tcPr>
          <w:p w14:paraId="797F9285" w14:textId="77777777" w:rsidR="00163528" w:rsidRPr="00E1797F" w:rsidRDefault="00163528" w:rsidP="003B2BCD">
            <w:pPr>
              <w:pStyle w:val="TableBody14pt"/>
            </w:pPr>
            <w:r w:rsidRPr="00E1797F">
              <w:t>Andrea Denholm</w:t>
            </w:r>
          </w:p>
        </w:tc>
        <w:tc>
          <w:tcPr>
            <w:tcW w:w="1398" w:type="dxa"/>
            <w:shd w:val="clear" w:color="auto" w:fill="auto"/>
          </w:tcPr>
          <w:p w14:paraId="2E24E291" w14:textId="77777777" w:rsidR="00163528" w:rsidRPr="00E1797F" w:rsidRDefault="00163528" w:rsidP="003B2BCD">
            <w:pPr>
              <w:pStyle w:val="TableBody14pt"/>
            </w:pPr>
            <w:r w:rsidRPr="00E1797F">
              <w:t>150,000</w:t>
            </w:r>
          </w:p>
        </w:tc>
        <w:tc>
          <w:tcPr>
            <w:tcW w:w="1398" w:type="dxa"/>
            <w:shd w:val="clear" w:color="auto" w:fill="auto"/>
          </w:tcPr>
          <w:p w14:paraId="58149DE1" w14:textId="77777777" w:rsidR="00163528" w:rsidRPr="00E1797F" w:rsidRDefault="00163528" w:rsidP="003B2BCD">
            <w:pPr>
              <w:pStyle w:val="TableBody14pt"/>
            </w:pPr>
            <w:r w:rsidRPr="00E1797F">
              <w:t>150,000</w:t>
            </w:r>
          </w:p>
        </w:tc>
      </w:tr>
      <w:tr w:rsidR="00163528" w:rsidRPr="00E1797F" w14:paraId="3238B0D9" w14:textId="77777777" w:rsidTr="00DF1862">
        <w:trPr>
          <w:cantSplit/>
          <w:trHeight w:val="20"/>
        </w:trPr>
        <w:tc>
          <w:tcPr>
            <w:tcW w:w="3681" w:type="dxa"/>
            <w:shd w:val="clear" w:color="auto" w:fill="auto"/>
          </w:tcPr>
          <w:p w14:paraId="6A5532C9" w14:textId="77777777" w:rsidR="00163528" w:rsidRPr="00E1797F" w:rsidRDefault="00163528" w:rsidP="003B2BCD">
            <w:pPr>
              <w:pStyle w:val="TableBody14pt"/>
            </w:pPr>
            <w:r w:rsidRPr="00E1797F">
              <w:t>Evelyn Bay Productions Pty Ltd</w:t>
            </w:r>
          </w:p>
        </w:tc>
        <w:tc>
          <w:tcPr>
            <w:tcW w:w="2268" w:type="dxa"/>
            <w:shd w:val="clear" w:color="auto" w:fill="auto"/>
          </w:tcPr>
          <w:p w14:paraId="618A372A" w14:textId="77777777" w:rsidR="00163528" w:rsidRPr="00E1797F" w:rsidRDefault="00163528" w:rsidP="003B2BCD">
            <w:pPr>
              <w:pStyle w:val="TableBody14pt"/>
            </w:pPr>
            <w:r w:rsidRPr="00E1797F">
              <w:t>Andrea Denholm</w:t>
            </w:r>
          </w:p>
        </w:tc>
        <w:tc>
          <w:tcPr>
            <w:tcW w:w="1398" w:type="dxa"/>
            <w:shd w:val="clear" w:color="auto" w:fill="auto"/>
          </w:tcPr>
          <w:p w14:paraId="0E73208D" w14:textId="77777777" w:rsidR="00163528" w:rsidRPr="00E1797F" w:rsidRDefault="00163528" w:rsidP="003B2BCD">
            <w:pPr>
              <w:pStyle w:val="TableBody14pt"/>
            </w:pPr>
            <w:r w:rsidRPr="00E1797F">
              <w:t>400,000</w:t>
            </w:r>
          </w:p>
        </w:tc>
        <w:tc>
          <w:tcPr>
            <w:tcW w:w="1398" w:type="dxa"/>
            <w:shd w:val="clear" w:color="auto" w:fill="auto"/>
          </w:tcPr>
          <w:p w14:paraId="71B46FFA" w14:textId="77777777" w:rsidR="00163528" w:rsidRPr="00E1797F" w:rsidRDefault="00163528" w:rsidP="003B2BCD">
            <w:pPr>
              <w:pStyle w:val="TableBody14pt"/>
            </w:pPr>
            <w:r w:rsidRPr="00E1797F">
              <w:t>-</w:t>
            </w:r>
          </w:p>
        </w:tc>
      </w:tr>
      <w:tr w:rsidR="00163528" w:rsidRPr="00E1797F" w14:paraId="66C86B5D" w14:textId="77777777" w:rsidTr="00DF1862">
        <w:trPr>
          <w:cantSplit/>
          <w:trHeight w:val="20"/>
        </w:trPr>
        <w:tc>
          <w:tcPr>
            <w:tcW w:w="3681" w:type="dxa"/>
            <w:shd w:val="clear" w:color="auto" w:fill="auto"/>
          </w:tcPr>
          <w:p w14:paraId="43E54561" w14:textId="77777777" w:rsidR="00163528" w:rsidRPr="00E1797F" w:rsidRDefault="00163528" w:rsidP="003B2BCD">
            <w:pPr>
              <w:pStyle w:val="TableBody14pt"/>
            </w:pPr>
            <w:r w:rsidRPr="00E1797F">
              <w:t>Spooky Files Productions Pty Ltd</w:t>
            </w:r>
          </w:p>
        </w:tc>
        <w:tc>
          <w:tcPr>
            <w:tcW w:w="2268" w:type="dxa"/>
            <w:shd w:val="clear" w:color="auto" w:fill="auto"/>
          </w:tcPr>
          <w:p w14:paraId="4DA37E31" w14:textId="77777777" w:rsidR="00163528" w:rsidRPr="00E1797F" w:rsidRDefault="00163528" w:rsidP="003B2BCD">
            <w:pPr>
              <w:pStyle w:val="TableBody14pt"/>
            </w:pPr>
            <w:r w:rsidRPr="00E1797F">
              <w:t>Andrea Denholm</w:t>
            </w:r>
          </w:p>
        </w:tc>
        <w:tc>
          <w:tcPr>
            <w:tcW w:w="1398" w:type="dxa"/>
            <w:shd w:val="clear" w:color="auto" w:fill="auto"/>
          </w:tcPr>
          <w:p w14:paraId="142D037B" w14:textId="77777777" w:rsidR="00163528" w:rsidRPr="00E1797F" w:rsidRDefault="00163528" w:rsidP="003B2BCD">
            <w:pPr>
              <w:pStyle w:val="TableBody14pt"/>
            </w:pPr>
            <w:r w:rsidRPr="00E1797F">
              <w:t>189,600</w:t>
            </w:r>
          </w:p>
        </w:tc>
        <w:tc>
          <w:tcPr>
            <w:tcW w:w="1398" w:type="dxa"/>
            <w:shd w:val="clear" w:color="auto" w:fill="auto"/>
          </w:tcPr>
          <w:p w14:paraId="1DEB4BD2" w14:textId="77777777" w:rsidR="00163528" w:rsidRPr="00E1797F" w:rsidRDefault="00163528" w:rsidP="003B2BCD">
            <w:pPr>
              <w:pStyle w:val="TableBody14pt"/>
            </w:pPr>
            <w:r w:rsidRPr="00E1797F">
              <w:t>664,019</w:t>
            </w:r>
          </w:p>
        </w:tc>
      </w:tr>
      <w:tr w:rsidR="00163528" w:rsidRPr="00E1797F" w14:paraId="4BB8D3B5" w14:textId="77777777" w:rsidTr="00DF1862">
        <w:trPr>
          <w:cantSplit/>
          <w:trHeight w:val="20"/>
        </w:trPr>
        <w:tc>
          <w:tcPr>
            <w:tcW w:w="3681" w:type="dxa"/>
            <w:shd w:val="clear" w:color="auto" w:fill="auto"/>
          </w:tcPr>
          <w:p w14:paraId="31CBB1D7" w14:textId="77777777" w:rsidR="00163528" w:rsidRPr="00E1797F" w:rsidRDefault="00163528" w:rsidP="003B2BCD">
            <w:pPr>
              <w:pStyle w:val="TableBody14pt"/>
            </w:pPr>
            <w:r w:rsidRPr="00E1797F">
              <w:t>Spooky Files 2 Pty Ltd</w:t>
            </w:r>
          </w:p>
        </w:tc>
        <w:tc>
          <w:tcPr>
            <w:tcW w:w="2268" w:type="dxa"/>
            <w:shd w:val="clear" w:color="auto" w:fill="auto"/>
          </w:tcPr>
          <w:p w14:paraId="6E7263E3" w14:textId="77777777" w:rsidR="00163528" w:rsidRPr="00E1797F" w:rsidRDefault="00163528" w:rsidP="003B2BCD">
            <w:pPr>
              <w:pStyle w:val="TableBody14pt"/>
            </w:pPr>
            <w:r w:rsidRPr="00E1797F">
              <w:t>Andrea Denholm</w:t>
            </w:r>
          </w:p>
        </w:tc>
        <w:tc>
          <w:tcPr>
            <w:tcW w:w="1398" w:type="dxa"/>
            <w:shd w:val="clear" w:color="auto" w:fill="auto"/>
          </w:tcPr>
          <w:p w14:paraId="356EF30D" w14:textId="77777777" w:rsidR="00163528" w:rsidRPr="00E1797F" w:rsidRDefault="00163528" w:rsidP="003B2BCD">
            <w:pPr>
              <w:pStyle w:val="TableBody14pt"/>
            </w:pPr>
            <w:r w:rsidRPr="00E1797F">
              <w:t>656,000</w:t>
            </w:r>
          </w:p>
        </w:tc>
        <w:tc>
          <w:tcPr>
            <w:tcW w:w="1398" w:type="dxa"/>
            <w:shd w:val="clear" w:color="auto" w:fill="auto"/>
          </w:tcPr>
          <w:p w14:paraId="7C6F0FA9" w14:textId="77777777" w:rsidR="00163528" w:rsidRPr="00E1797F" w:rsidRDefault="00163528" w:rsidP="003B2BCD">
            <w:pPr>
              <w:pStyle w:val="TableBody14pt"/>
            </w:pPr>
            <w:r w:rsidRPr="00E1797F">
              <w:t>-</w:t>
            </w:r>
          </w:p>
        </w:tc>
      </w:tr>
      <w:tr w:rsidR="00163528" w:rsidRPr="00E1797F" w14:paraId="7C29E946" w14:textId="77777777" w:rsidTr="00DF1862">
        <w:trPr>
          <w:cantSplit/>
          <w:trHeight w:val="20"/>
        </w:trPr>
        <w:tc>
          <w:tcPr>
            <w:tcW w:w="3681" w:type="dxa"/>
            <w:shd w:val="clear" w:color="auto" w:fill="auto"/>
          </w:tcPr>
          <w:p w14:paraId="0C9EB6A0" w14:textId="77777777" w:rsidR="00163528" w:rsidRPr="00E1797F" w:rsidRDefault="00163528" w:rsidP="003B2BCD">
            <w:pPr>
              <w:pStyle w:val="TableBody14pt"/>
            </w:pPr>
            <w:r w:rsidRPr="00E1797F">
              <w:lastRenderedPageBreak/>
              <w:t>Tony Ayres Productions Pty Ltd</w:t>
            </w:r>
          </w:p>
        </w:tc>
        <w:tc>
          <w:tcPr>
            <w:tcW w:w="2268" w:type="dxa"/>
            <w:shd w:val="clear" w:color="auto" w:fill="auto"/>
          </w:tcPr>
          <w:p w14:paraId="3FD0D2DE" w14:textId="77777777" w:rsidR="00163528" w:rsidRPr="00E1797F" w:rsidRDefault="00163528" w:rsidP="003B2BCD">
            <w:pPr>
              <w:pStyle w:val="TableBody14pt"/>
            </w:pPr>
            <w:r w:rsidRPr="00E1797F">
              <w:t>Andrea Denholm</w:t>
            </w:r>
          </w:p>
        </w:tc>
        <w:tc>
          <w:tcPr>
            <w:tcW w:w="1398" w:type="dxa"/>
            <w:shd w:val="clear" w:color="auto" w:fill="auto"/>
          </w:tcPr>
          <w:p w14:paraId="49367813" w14:textId="77777777" w:rsidR="00163528" w:rsidRPr="00E1797F" w:rsidRDefault="00163528" w:rsidP="003B2BCD">
            <w:pPr>
              <w:pStyle w:val="TableBody14pt"/>
            </w:pPr>
            <w:r w:rsidRPr="00E1797F">
              <w:t>-</w:t>
            </w:r>
          </w:p>
        </w:tc>
        <w:tc>
          <w:tcPr>
            <w:tcW w:w="1398" w:type="dxa"/>
            <w:shd w:val="clear" w:color="auto" w:fill="auto"/>
          </w:tcPr>
          <w:p w14:paraId="49A93A2F" w14:textId="77777777" w:rsidR="00163528" w:rsidRPr="00E1797F" w:rsidRDefault="00163528" w:rsidP="003B2BCD">
            <w:pPr>
              <w:pStyle w:val="TableBody14pt"/>
            </w:pPr>
            <w:r w:rsidRPr="00E1797F">
              <w:t>15,000</w:t>
            </w:r>
          </w:p>
        </w:tc>
      </w:tr>
      <w:tr w:rsidR="00163528" w:rsidRPr="00E1797F" w14:paraId="54283C8E" w14:textId="77777777" w:rsidTr="00DF1862">
        <w:trPr>
          <w:cantSplit/>
          <w:trHeight w:val="20"/>
        </w:trPr>
        <w:tc>
          <w:tcPr>
            <w:tcW w:w="3681" w:type="dxa"/>
            <w:shd w:val="clear" w:color="auto" w:fill="auto"/>
          </w:tcPr>
          <w:p w14:paraId="6EE71837" w14:textId="77777777" w:rsidR="00163528" w:rsidRPr="00E1797F" w:rsidRDefault="00163528" w:rsidP="003B2BCD">
            <w:pPr>
              <w:pStyle w:val="TableBody14pt"/>
            </w:pPr>
            <w:r w:rsidRPr="00E1797F">
              <w:t>League of Geeks Pty Ltd</w:t>
            </w:r>
          </w:p>
        </w:tc>
        <w:tc>
          <w:tcPr>
            <w:tcW w:w="2268" w:type="dxa"/>
            <w:shd w:val="clear" w:color="auto" w:fill="auto"/>
          </w:tcPr>
          <w:p w14:paraId="3298E480" w14:textId="77777777" w:rsidR="00163528" w:rsidRPr="00E1797F" w:rsidRDefault="00163528" w:rsidP="003B2BCD">
            <w:pPr>
              <w:pStyle w:val="TableBody14pt"/>
            </w:pPr>
            <w:r w:rsidRPr="00E1797F">
              <w:t xml:space="preserve">Blake </w:t>
            </w:r>
            <w:proofErr w:type="spellStart"/>
            <w:r w:rsidRPr="00E1797F">
              <w:t>Mizzi</w:t>
            </w:r>
            <w:proofErr w:type="spellEnd"/>
          </w:p>
        </w:tc>
        <w:tc>
          <w:tcPr>
            <w:tcW w:w="1398" w:type="dxa"/>
            <w:shd w:val="clear" w:color="auto" w:fill="auto"/>
          </w:tcPr>
          <w:p w14:paraId="2E82D958" w14:textId="77777777" w:rsidR="00163528" w:rsidRPr="00E1797F" w:rsidRDefault="00163528" w:rsidP="003B2BCD">
            <w:pPr>
              <w:pStyle w:val="TableBody14pt"/>
            </w:pPr>
            <w:r w:rsidRPr="00E1797F">
              <w:t>90,000</w:t>
            </w:r>
          </w:p>
        </w:tc>
        <w:tc>
          <w:tcPr>
            <w:tcW w:w="1398" w:type="dxa"/>
            <w:shd w:val="clear" w:color="auto" w:fill="auto"/>
          </w:tcPr>
          <w:p w14:paraId="6CD8CC73" w14:textId="77777777" w:rsidR="00163528" w:rsidRPr="00E1797F" w:rsidRDefault="00163528" w:rsidP="003B2BCD">
            <w:pPr>
              <w:pStyle w:val="TableBody14pt"/>
            </w:pPr>
            <w:r w:rsidRPr="00E1797F">
              <w:t>153,225</w:t>
            </w:r>
          </w:p>
        </w:tc>
      </w:tr>
      <w:tr w:rsidR="00163528" w:rsidRPr="00E1797F" w14:paraId="7358EBFC" w14:textId="77777777" w:rsidTr="00DF1862">
        <w:trPr>
          <w:cantSplit/>
          <w:trHeight w:val="20"/>
        </w:trPr>
        <w:tc>
          <w:tcPr>
            <w:tcW w:w="3681" w:type="dxa"/>
            <w:shd w:val="clear" w:color="auto" w:fill="auto"/>
          </w:tcPr>
          <w:p w14:paraId="26A7F944" w14:textId="77777777" w:rsidR="00163528" w:rsidRPr="00E1797F" w:rsidRDefault="00163528" w:rsidP="003B2BCD">
            <w:pPr>
              <w:pStyle w:val="TableBody14pt"/>
            </w:pPr>
            <w:proofErr w:type="spellStart"/>
            <w:r w:rsidRPr="00E1797F">
              <w:t>Ausfilm</w:t>
            </w:r>
            <w:proofErr w:type="spellEnd"/>
            <w:r w:rsidRPr="00E1797F">
              <w:t xml:space="preserve"> International Incorporated</w:t>
            </w:r>
          </w:p>
        </w:tc>
        <w:tc>
          <w:tcPr>
            <w:tcW w:w="2268" w:type="dxa"/>
            <w:shd w:val="clear" w:color="auto" w:fill="auto"/>
          </w:tcPr>
          <w:p w14:paraId="15126BD7" w14:textId="77777777" w:rsidR="00163528" w:rsidRPr="00E1797F" w:rsidRDefault="00163528" w:rsidP="003B2BCD">
            <w:pPr>
              <w:pStyle w:val="TableBody14pt"/>
            </w:pPr>
            <w:r w:rsidRPr="00E1797F">
              <w:t>Caroline Pitcher</w:t>
            </w:r>
          </w:p>
        </w:tc>
        <w:tc>
          <w:tcPr>
            <w:tcW w:w="1398" w:type="dxa"/>
            <w:shd w:val="clear" w:color="auto" w:fill="auto"/>
          </w:tcPr>
          <w:p w14:paraId="7EBFCB2D" w14:textId="77777777" w:rsidR="00163528" w:rsidRPr="00E1797F" w:rsidRDefault="00163528" w:rsidP="003B2BCD">
            <w:pPr>
              <w:pStyle w:val="TableBody14pt"/>
            </w:pPr>
            <w:r w:rsidRPr="00E1797F">
              <w:t>20,500</w:t>
            </w:r>
          </w:p>
        </w:tc>
        <w:tc>
          <w:tcPr>
            <w:tcW w:w="1398" w:type="dxa"/>
            <w:shd w:val="clear" w:color="auto" w:fill="auto"/>
          </w:tcPr>
          <w:p w14:paraId="1EE286C5" w14:textId="77777777" w:rsidR="00163528" w:rsidRPr="00E1797F" w:rsidRDefault="00163528" w:rsidP="003B2BCD">
            <w:pPr>
              <w:pStyle w:val="TableBody14pt"/>
            </w:pPr>
            <w:r w:rsidRPr="00E1797F">
              <w:t>19,500</w:t>
            </w:r>
          </w:p>
        </w:tc>
      </w:tr>
      <w:tr w:rsidR="00163528" w:rsidRPr="00E1797F" w14:paraId="6F2D2E03" w14:textId="77777777" w:rsidTr="00DF1862">
        <w:trPr>
          <w:cantSplit/>
          <w:trHeight w:val="20"/>
        </w:trPr>
        <w:tc>
          <w:tcPr>
            <w:tcW w:w="3681" w:type="dxa"/>
            <w:shd w:val="clear" w:color="auto" w:fill="auto"/>
          </w:tcPr>
          <w:p w14:paraId="35621A22" w14:textId="77777777" w:rsidR="00163528" w:rsidRPr="00E1797F" w:rsidRDefault="00163528" w:rsidP="003B2BCD">
            <w:pPr>
              <w:pStyle w:val="TableBody14pt"/>
            </w:pPr>
            <w:r w:rsidRPr="00E1797F">
              <w:t>Australian, Film, Television &amp; Radio School</w:t>
            </w:r>
          </w:p>
        </w:tc>
        <w:tc>
          <w:tcPr>
            <w:tcW w:w="2268" w:type="dxa"/>
            <w:shd w:val="clear" w:color="auto" w:fill="auto"/>
          </w:tcPr>
          <w:p w14:paraId="0F91604C" w14:textId="77777777" w:rsidR="00163528" w:rsidRPr="00E1797F" w:rsidRDefault="00163528" w:rsidP="003B2BCD">
            <w:pPr>
              <w:pStyle w:val="TableBody14pt"/>
            </w:pPr>
            <w:r w:rsidRPr="00E1797F">
              <w:t>Chris Oliver-Taylor</w:t>
            </w:r>
          </w:p>
        </w:tc>
        <w:tc>
          <w:tcPr>
            <w:tcW w:w="1398" w:type="dxa"/>
            <w:shd w:val="clear" w:color="auto" w:fill="auto"/>
          </w:tcPr>
          <w:p w14:paraId="57280432" w14:textId="77777777" w:rsidR="00163528" w:rsidRPr="00E1797F" w:rsidRDefault="00163528" w:rsidP="003B2BCD">
            <w:pPr>
              <w:pStyle w:val="TableBody14pt"/>
            </w:pPr>
            <w:r w:rsidRPr="00E1797F">
              <w:t>-</w:t>
            </w:r>
          </w:p>
        </w:tc>
        <w:tc>
          <w:tcPr>
            <w:tcW w:w="1398" w:type="dxa"/>
            <w:shd w:val="clear" w:color="auto" w:fill="auto"/>
          </w:tcPr>
          <w:p w14:paraId="3535E208" w14:textId="77777777" w:rsidR="00163528" w:rsidRPr="00E1797F" w:rsidRDefault="00163528" w:rsidP="003B2BCD">
            <w:pPr>
              <w:pStyle w:val="TableBody14pt"/>
            </w:pPr>
            <w:r w:rsidRPr="00E1797F">
              <w:t>3,300</w:t>
            </w:r>
          </w:p>
        </w:tc>
      </w:tr>
      <w:tr w:rsidR="00163528" w:rsidRPr="00E1797F" w14:paraId="397AC208" w14:textId="77777777" w:rsidTr="00DF1862">
        <w:trPr>
          <w:cantSplit/>
          <w:trHeight w:val="20"/>
        </w:trPr>
        <w:tc>
          <w:tcPr>
            <w:tcW w:w="3681" w:type="dxa"/>
            <w:shd w:val="clear" w:color="auto" w:fill="auto"/>
          </w:tcPr>
          <w:p w14:paraId="334B1284" w14:textId="77777777" w:rsidR="00163528" w:rsidRPr="00E1797F" w:rsidRDefault="00163528" w:rsidP="003B2BCD">
            <w:pPr>
              <w:pStyle w:val="TableBody14pt"/>
            </w:pPr>
            <w:r w:rsidRPr="00E1797F">
              <w:t>Emu Creek Pictures Pty Ltd</w:t>
            </w:r>
          </w:p>
        </w:tc>
        <w:tc>
          <w:tcPr>
            <w:tcW w:w="2268" w:type="dxa"/>
            <w:shd w:val="clear" w:color="auto" w:fill="auto"/>
          </w:tcPr>
          <w:p w14:paraId="62121B4E" w14:textId="77777777" w:rsidR="00163528" w:rsidRPr="00E1797F" w:rsidRDefault="00163528" w:rsidP="003B2BCD">
            <w:pPr>
              <w:pStyle w:val="TableBody14pt"/>
            </w:pPr>
            <w:r w:rsidRPr="00E1797F">
              <w:t>Greg McLean</w:t>
            </w:r>
          </w:p>
        </w:tc>
        <w:tc>
          <w:tcPr>
            <w:tcW w:w="1398" w:type="dxa"/>
            <w:shd w:val="clear" w:color="auto" w:fill="auto"/>
          </w:tcPr>
          <w:p w14:paraId="6BAE78DE" w14:textId="77777777" w:rsidR="00163528" w:rsidRPr="00E1797F" w:rsidRDefault="00163528" w:rsidP="003B2BCD">
            <w:pPr>
              <w:pStyle w:val="TableBody14pt"/>
            </w:pPr>
            <w:r w:rsidRPr="00E1797F">
              <w:t>8,125</w:t>
            </w:r>
          </w:p>
        </w:tc>
        <w:tc>
          <w:tcPr>
            <w:tcW w:w="1398" w:type="dxa"/>
            <w:shd w:val="clear" w:color="auto" w:fill="auto"/>
          </w:tcPr>
          <w:p w14:paraId="1F5FCE51" w14:textId="77777777" w:rsidR="00163528" w:rsidRPr="00E1797F" w:rsidRDefault="00163528" w:rsidP="003B2BCD">
            <w:pPr>
              <w:pStyle w:val="TableBody14pt"/>
            </w:pPr>
            <w:r w:rsidRPr="00E1797F">
              <w:t>20,625</w:t>
            </w:r>
          </w:p>
        </w:tc>
      </w:tr>
      <w:tr w:rsidR="00163528" w:rsidRPr="00E1797F" w14:paraId="178F5E7B" w14:textId="77777777" w:rsidTr="00DF1862">
        <w:trPr>
          <w:cantSplit/>
          <w:trHeight w:val="20"/>
        </w:trPr>
        <w:tc>
          <w:tcPr>
            <w:tcW w:w="3681" w:type="dxa"/>
            <w:shd w:val="clear" w:color="auto" w:fill="auto"/>
          </w:tcPr>
          <w:p w14:paraId="3572871F" w14:textId="77777777" w:rsidR="00163528" w:rsidRPr="00E1797F" w:rsidRDefault="00163528" w:rsidP="003B2BCD">
            <w:pPr>
              <w:pStyle w:val="TableBody14pt"/>
            </w:pPr>
            <w:r w:rsidRPr="00E1797F">
              <w:t>Mind Blowing Films Pty Ltd</w:t>
            </w:r>
          </w:p>
        </w:tc>
        <w:tc>
          <w:tcPr>
            <w:tcW w:w="2268" w:type="dxa"/>
            <w:shd w:val="clear" w:color="auto" w:fill="auto"/>
          </w:tcPr>
          <w:p w14:paraId="05B67E6A" w14:textId="77777777" w:rsidR="00163528" w:rsidRPr="00E1797F" w:rsidRDefault="00163528" w:rsidP="003B2BCD">
            <w:pPr>
              <w:pStyle w:val="TableBody14pt"/>
            </w:pPr>
            <w:r w:rsidRPr="00E1797F">
              <w:t xml:space="preserve">Mitu </w:t>
            </w:r>
            <w:proofErr w:type="spellStart"/>
            <w:r w:rsidRPr="00E1797F">
              <w:t>Bhowmick</w:t>
            </w:r>
            <w:proofErr w:type="spellEnd"/>
            <w:r w:rsidRPr="00E1797F">
              <w:t xml:space="preserve"> Lange</w:t>
            </w:r>
          </w:p>
        </w:tc>
        <w:tc>
          <w:tcPr>
            <w:tcW w:w="1398" w:type="dxa"/>
            <w:shd w:val="clear" w:color="auto" w:fill="auto"/>
          </w:tcPr>
          <w:p w14:paraId="451C6D4B" w14:textId="77777777" w:rsidR="00163528" w:rsidRPr="00E1797F" w:rsidRDefault="00163528" w:rsidP="003B2BCD">
            <w:pPr>
              <w:pStyle w:val="TableBody14pt"/>
            </w:pPr>
            <w:r w:rsidRPr="00E1797F">
              <w:t>316,648</w:t>
            </w:r>
          </w:p>
        </w:tc>
        <w:tc>
          <w:tcPr>
            <w:tcW w:w="1398" w:type="dxa"/>
            <w:shd w:val="clear" w:color="auto" w:fill="auto"/>
          </w:tcPr>
          <w:p w14:paraId="6E99A658" w14:textId="77777777" w:rsidR="00163528" w:rsidRPr="00E1797F" w:rsidRDefault="00163528" w:rsidP="003B2BCD">
            <w:pPr>
              <w:pStyle w:val="TableBody14pt"/>
            </w:pPr>
            <w:r w:rsidRPr="00E1797F">
              <w:t>650,000</w:t>
            </w:r>
          </w:p>
        </w:tc>
      </w:tr>
      <w:tr w:rsidR="00163528" w:rsidRPr="00E1797F" w14:paraId="5ACB8651" w14:textId="77777777" w:rsidTr="00DF1862">
        <w:trPr>
          <w:cantSplit/>
          <w:trHeight w:val="20"/>
        </w:trPr>
        <w:tc>
          <w:tcPr>
            <w:tcW w:w="3681" w:type="dxa"/>
            <w:shd w:val="clear" w:color="auto" w:fill="auto"/>
          </w:tcPr>
          <w:p w14:paraId="7228465C" w14:textId="77777777" w:rsidR="00163528" w:rsidRPr="00E1797F" w:rsidRDefault="00163528" w:rsidP="003B2BCD">
            <w:pPr>
              <w:pStyle w:val="TableBody14pt"/>
            </w:pPr>
            <w:r w:rsidRPr="00E1797F">
              <w:t>My Melbourne Film Pty Ltd</w:t>
            </w:r>
          </w:p>
        </w:tc>
        <w:tc>
          <w:tcPr>
            <w:tcW w:w="2268" w:type="dxa"/>
            <w:shd w:val="clear" w:color="auto" w:fill="auto"/>
          </w:tcPr>
          <w:p w14:paraId="0E2021AC" w14:textId="77777777" w:rsidR="00163528" w:rsidRPr="00E1797F" w:rsidRDefault="00163528" w:rsidP="003B2BCD">
            <w:pPr>
              <w:pStyle w:val="TableBody14pt"/>
            </w:pPr>
            <w:r w:rsidRPr="00E1797F">
              <w:t xml:space="preserve">Mitu </w:t>
            </w:r>
            <w:proofErr w:type="spellStart"/>
            <w:r w:rsidRPr="00E1797F">
              <w:t>Bhowmick</w:t>
            </w:r>
            <w:proofErr w:type="spellEnd"/>
            <w:r w:rsidRPr="00E1797F">
              <w:t xml:space="preserve"> Lange</w:t>
            </w:r>
          </w:p>
        </w:tc>
        <w:tc>
          <w:tcPr>
            <w:tcW w:w="1398" w:type="dxa"/>
            <w:shd w:val="clear" w:color="auto" w:fill="auto"/>
          </w:tcPr>
          <w:p w14:paraId="01B88CB2" w14:textId="77777777" w:rsidR="00163528" w:rsidRPr="00E1797F" w:rsidRDefault="00163528" w:rsidP="003B2BCD">
            <w:pPr>
              <w:pStyle w:val="TableBody14pt"/>
            </w:pPr>
            <w:r w:rsidRPr="00E1797F">
              <w:t>180,000</w:t>
            </w:r>
          </w:p>
        </w:tc>
        <w:tc>
          <w:tcPr>
            <w:tcW w:w="1398" w:type="dxa"/>
            <w:shd w:val="clear" w:color="auto" w:fill="auto"/>
          </w:tcPr>
          <w:p w14:paraId="1FFA2789" w14:textId="77777777" w:rsidR="00163528" w:rsidRPr="00E1797F" w:rsidRDefault="00163528" w:rsidP="003B2BCD">
            <w:pPr>
              <w:pStyle w:val="TableBody14pt"/>
            </w:pPr>
            <w:r w:rsidRPr="00E1797F">
              <w:t>400,000</w:t>
            </w:r>
          </w:p>
        </w:tc>
      </w:tr>
      <w:tr w:rsidR="00163528" w:rsidRPr="00E1797F" w14:paraId="466C0391" w14:textId="77777777" w:rsidTr="00DF1862">
        <w:trPr>
          <w:cantSplit/>
          <w:trHeight w:val="20"/>
        </w:trPr>
        <w:tc>
          <w:tcPr>
            <w:tcW w:w="3681" w:type="dxa"/>
            <w:shd w:val="clear" w:color="auto" w:fill="auto"/>
          </w:tcPr>
          <w:p w14:paraId="4CECB036" w14:textId="77777777" w:rsidR="00163528" w:rsidRPr="003B2BCD" w:rsidRDefault="00163528" w:rsidP="003B2BCD">
            <w:pPr>
              <w:pStyle w:val="TableBody14pt"/>
              <w:rPr>
                <w:b/>
              </w:rPr>
            </w:pPr>
            <w:r w:rsidRPr="003B2BCD">
              <w:rPr>
                <w:b/>
              </w:rPr>
              <w:t>RECEIPTS</w:t>
            </w:r>
          </w:p>
        </w:tc>
        <w:tc>
          <w:tcPr>
            <w:tcW w:w="2268" w:type="dxa"/>
            <w:shd w:val="clear" w:color="auto" w:fill="auto"/>
          </w:tcPr>
          <w:p w14:paraId="2F30D8D7" w14:textId="77777777" w:rsidR="00163528" w:rsidRPr="003B2BCD" w:rsidRDefault="00163528" w:rsidP="003B2BCD">
            <w:pPr>
              <w:pStyle w:val="TableBody14pt"/>
              <w:rPr>
                <w:b/>
              </w:rPr>
            </w:pPr>
          </w:p>
        </w:tc>
        <w:tc>
          <w:tcPr>
            <w:tcW w:w="1398" w:type="dxa"/>
            <w:shd w:val="clear" w:color="auto" w:fill="auto"/>
          </w:tcPr>
          <w:p w14:paraId="7FFB860B" w14:textId="77777777" w:rsidR="00163528" w:rsidRPr="003B2BCD" w:rsidRDefault="00163528" w:rsidP="003B2BCD">
            <w:pPr>
              <w:pStyle w:val="TableBody14pt"/>
              <w:rPr>
                <w:b/>
              </w:rPr>
            </w:pPr>
          </w:p>
        </w:tc>
        <w:tc>
          <w:tcPr>
            <w:tcW w:w="1398" w:type="dxa"/>
            <w:shd w:val="clear" w:color="auto" w:fill="auto"/>
          </w:tcPr>
          <w:p w14:paraId="6F52614F" w14:textId="77777777" w:rsidR="00163528" w:rsidRPr="003B2BCD" w:rsidRDefault="00163528" w:rsidP="003B2BCD">
            <w:pPr>
              <w:pStyle w:val="TableBody14pt"/>
              <w:rPr>
                <w:b/>
              </w:rPr>
            </w:pPr>
          </w:p>
        </w:tc>
      </w:tr>
      <w:tr w:rsidR="00163528" w:rsidRPr="00E1797F" w14:paraId="7B95E39F" w14:textId="77777777" w:rsidTr="00DF1862">
        <w:trPr>
          <w:cantSplit/>
          <w:trHeight w:val="20"/>
        </w:trPr>
        <w:tc>
          <w:tcPr>
            <w:tcW w:w="3681" w:type="dxa"/>
            <w:shd w:val="clear" w:color="auto" w:fill="auto"/>
          </w:tcPr>
          <w:p w14:paraId="38D1B2DC" w14:textId="77777777" w:rsidR="00163528" w:rsidRPr="00E1797F" w:rsidRDefault="00163528" w:rsidP="003B2BCD">
            <w:pPr>
              <w:pStyle w:val="TableBody14pt"/>
              <w:rPr>
                <w:lang w:val="sv-SE"/>
              </w:rPr>
            </w:pPr>
            <w:r w:rsidRPr="00E1797F">
              <w:rPr>
                <w:lang w:val="sv-SE"/>
              </w:rPr>
              <w:t xml:space="preserve">Docklands Studios Melbourne </w:t>
            </w:r>
            <w:proofErr w:type="spellStart"/>
            <w:r w:rsidRPr="00E1797F">
              <w:rPr>
                <w:lang w:val="sv-SE"/>
              </w:rPr>
              <w:t>Pty</w:t>
            </w:r>
            <w:proofErr w:type="spellEnd"/>
            <w:r w:rsidRPr="00E1797F">
              <w:rPr>
                <w:lang w:val="sv-SE"/>
              </w:rPr>
              <w:t xml:space="preserve"> Ltd</w:t>
            </w:r>
          </w:p>
        </w:tc>
        <w:tc>
          <w:tcPr>
            <w:tcW w:w="2268" w:type="dxa"/>
            <w:shd w:val="clear" w:color="auto" w:fill="auto"/>
          </w:tcPr>
          <w:p w14:paraId="5FC76BF3" w14:textId="77777777" w:rsidR="00163528" w:rsidRPr="00E1797F" w:rsidRDefault="00163528" w:rsidP="003B2BCD">
            <w:pPr>
              <w:pStyle w:val="TableBody14pt"/>
            </w:pPr>
            <w:r w:rsidRPr="00E1797F">
              <w:t>David Hanna</w:t>
            </w:r>
          </w:p>
        </w:tc>
        <w:tc>
          <w:tcPr>
            <w:tcW w:w="1398" w:type="dxa"/>
            <w:shd w:val="clear" w:color="auto" w:fill="auto"/>
          </w:tcPr>
          <w:p w14:paraId="008534CE" w14:textId="77777777" w:rsidR="00163528" w:rsidRPr="00E1797F" w:rsidRDefault="00163528" w:rsidP="003B2BCD">
            <w:pPr>
              <w:pStyle w:val="TableBody14pt"/>
            </w:pPr>
            <w:r w:rsidRPr="00E1797F">
              <w:t>-</w:t>
            </w:r>
          </w:p>
        </w:tc>
        <w:tc>
          <w:tcPr>
            <w:tcW w:w="1398" w:type="dxa"/>
            <w:shd w:val="clear" w:color="auto" w:fill="auto"/>
          </w:tcPr>
          <w:p w14:paraId="1147690D" w14:textId="77777777" w:rsidR="00163528" w:rsidRPr="00E1797F" w:rsidRDefault="00163528" w:rsidP="003B2BCD">
            <w:pPr>
              <w:pStyle w:val="TableBody14pt"/>
            </w:pPr>
            <w:r w:rsidRPr="00E1797F">
              <w:t>1,481,000</w:t>
            </w:r>
          </w:p>
        </w:tc>
      </w:tr>
      <w:tr w:rsidR="00163528" w:rsidRPr="00E1797F" w14:paraId="453D0609" w14:textId="77777777" w:rsidTr="00DF1862">
        <w:trPr>
          <w:cantSplit/>
          <w:trHeight w:val="20"/>
        </w:trPr>
        <w:tc>
          <w:tcPr>
            <w:tcW w:w="3681" w:type="dxa"/>
            <w:shd w:val="clear" w:color="auto" w:fill="auto"/>
          </w:tcPr>
          <w:p w14:paraId="404A568A" w14:textId="77777777" w:rsidR="00163528" w:rsidRPr="003B2BCD" w:rsidRDefault="00163528" w:rsidP="003B2BCD">
            <w:pPr>
              <w:pStyle w:val="TableBody14pt"/>
              <w:rPr>
                <w:b/>
              </w:rPr>
            </w:pPr>
            <w:r w:rsidRPr="003B2BCD">
              <w:rPr>
                <w:b/>
              </w:rPr>
              <w:t>COMMITMENTS OUTSTANDING AT REPORTING DATE</w:t>
            </w:r>
          </w:p>
        </w:tc>
        <w:tc>
          <w:tcPr>
            <w:tcW w:w="2268" w:type="dxa"/>
            <w:shd w:val="clear" w:color="auto" w:fill="auto"/>
          </w:tcPr>
          <w:p w14:paraId="7EE6D375" w14:textId="77777777" w:rsidR="00163528" w:rsidRPr="003B2BCD" w:rsidRDefault="00163528" w:rsidP="003B2BCD">
            <w:pPr>
              <w:pStyle w:val="TableBody14pt"/>
              <w:rPr>
                <w:b/>
              </w:rPr>
            </w:pPr>
          </w:p>
        </w:tc>
        <w:tc>
          <w:tcPr>
            <w:tcW w:w="1398" w:type="dxa"/>
            <w:shd w:val="clear" w:color="auto" w:fill="auto"/>
          </w:tcPr>
          <w:p w14:paraId="784B1BD9" w14:textId="77777777" w:rsidR="00163528" w:rsidRPr="003B2BCD" w:rsidRDefault="00163528" w:rsidP="003B2BCD">
            <w:pPr>
              <w:pStyle w:val="TableBody14pt"/>
              <w:rPr>
                <w:b/>
              </w:rPr>
            </w:pPr>
          </w:p>
        </w:tc>
        <w:tc>
          <w:tcPr>
            <w:tcW w:w="1398" w:type="dxa"/>
            <w:shd w:val="clear" w:color="auto" w:fill="auto"/>
          </w:tcPr>
          <w:p w14:paraId="747846B2" w14:textId="77777777" w:rsidR="00163528" w:rsidRPr="003B2BCD" w:rsidRDefault="00163528" w:rsidP="003B2BCD">
            <w:pPr>
              <w:pStyle w:val="TableBody14pt"/>
              <w:rPr>
                <w:b/>
              </w:rPr>
            </w:pPr>
          </w:p>
        </w:tc>
      </w:tr>
      <w:tr w:rsidR="00163528" w:rsidRPr="00E1797F" w14:paraId="5F23EBC7" w14:textId="77777777" w:rsidTr="00DF1862">
        <w:trPr>
          <w:cantSplit/>
          <w:trHeight w:val="20"/>
        </w:trPr>
        <w:tc>
          <w:tcPr>
            <w:tcW w:w="3681" w:type="dxa"/>
            <w:shd w:val="clear" w:color="auto" w:fill="auto"/>
          </w:tcPr>
          <w:p w14:paraId="511D6C59" w14:textId="77777777" w:rsidR="00163528" w:rsidRPr="00E1797F" w:rsidRDefault="00163528" w:rsidP="003B2BCD">
            <w:pPr>
              <w:pStyle w:val="TableBody14pt"/>
            </w:pPr>
            <w:r w:rsidRPr="00E1797F">
              <w:t>Australian Children's Television Foundation</w:t>
            </w:r>
          </w:p>
        </w:tc>
        <w:tc>
          <w:tcPr>
            <w:tcW w:w="2268" w:type="dxa"/>
            <w:shd w:val="clear" w:color="auto" w:fill="auto"/>
          </w:tcPr>
          <w:p w14:paraId="70D26D71" w14:textId="77777777" w:rsidR="00163528" w:rsidRPr="00E1797F" w:rsidRDefault="00163528" w:rsidP="003B2BCD">
            <w:pPr>
              <w:pStyle w:val="TableBody14pt"/>
            </w:pPr>
            <w:r w:rsidRPr="00E1797F">
              <w:t>Andrea Denholm</w:t>
            </w:r>
          </w:p>
        </w:tc>
        <w:tc>
          <w:tcPr>
            <w:tcW w:w="1398" w:type="dxa"/>
            <w:shd w:val="clear" w:color="auto" w:fill="auto"/>
          </w:tcPr>
          <w:p w14:paraId="53BD8375" w14:textId="77777777" w:rsidR="00163528" w:rsidRPr="00E1797F" w:rsidRDefault="00163528" w:rsidP="003B2BCD">
            <w:pPr>
              <w:pStyle w:val="TableBody14pt"/>
            </w:pPr>
            <w:r w:rsidRPr="00E1797F">
              <w:t>180,000</w:t>
            </w:r>
          </w:p>
        </w:tc>
        <w:tc>
          <w:tcPr>
            <w:tcW w:w="1398" w:type="dxa"/>
            <w:shd w:val="clear" w:color="auto" w:fill="auto"/>
          </w:tcPr>
          <w:p w14:paraId="2868FFA3" w14:textId="77777777" w:rsidR="00163528" w:rsidRPr="00E1797F" w:rsidRDefault="00163528" w:rsidP="003B2BCD">
            <w:pPr>
              <w:pStyle w:val="TableBody14pt"/>
            </w:pPr>
            <w:r w:rsidRPr="00E1797F">
              <w:t>330,000</w:t>
            </w:r>
          </w:p>
        </w:tc>
      </w:tr>
      <w:tr w:rsidR="00163528" w:rsidRPr="00E1797F" w14:paraId="783D1746" w14:textId="77777777" w:rsidTr="00DF1862">
        <w:trPr>
          <w:cantSplit/>
          <w:trHeight w:val="20"/>
        </w:trPr>
        <w:tc>
          <w:tcPr>
            <w:tcW w:w="3681" w:type="dxa"/>
            <w:shd w:val="clear" w:color="auto" w:fill="auto"/>
          </w:tcPr>
          <w:p w14:paraId="001909CA" w14:textId="77777777" w:rsidR="00163528" w:rsidRPr="00E1797F" w:rsidRDefault="00163528" w:rsidP="003B2BCD">
            <w:pPr>
              <w:pStyle w:val="TableBody14pt"/>
            </w:pPr>
            <w:r w:rsidRPr="00E1797F">
              <w:t>Evelyn Bay Productions Pty Ltd</w:t>
            </w:r>
          </w:p>
        </w:tc>
        <w:tc>
          <w:tcPr>
            <w:tcW w:w="2268" w:type="dxa"/>
            <w:shd w:val="clear" w:color="auto" w:fill="auto"/>
          </w:tcPr>
          <w:p w14:paraId="5B992B5A" w14:textId="77777777" w:rsidR="00163528" w:rsidRPr="00E1797F" w:rsidRDefault="00163528" w:rsidP="003B2BCD">
            <w:pPr>
              <w:pStyle w:val="TableBody14pt"/>
            </w:pPr>
            <w:r w:rsidRPr="00E1797F">
              <w:t>Andrea Denholm</w:t>
            </w:r>
          </w:p>
        </w:tc>
        <w:tc>
          <w:tcPr>
            <w:tcW w:w="1398" w:type="dxa"/>
            <w:shd w:val="clear" w:color="auto" w:fill="auto"/>
          </w:tcPr>
          <w:p w14:paraId="1E20F28A" w14:textId="77777777" w:rsidR="00163528" w:rsidRPr="00E1797F" w:rsidRDefault="00163528" w:rsidP="003B2BCD">
            <w:pPr>
              <w:pStyle w:val="TableBody14pt"/>
            </w:pPr>
            <w:r w:rsidRPr="00E1797F">
              <w:t>655,000</w:t>
            </w:r>
          </w:p>
        </w:tc>
        <w:tc>
          <w:tcPr>
            <w:tcW w:w="1398" w:type="dxa"/>
            <w:shd w:val="clear" w:color="auto" w:fill="auto"/>
          </w:tcPr>
          <w:p w14:paraId="71056D40" w14:textId="77777777" w:rsidR="00163528" w:rsidRPr="00E1797F" w:rsidRDefault="00163528" w:rsidP="003B2BCD">
            <w:pPr>
              <w:pStyle w:val="TableBody14pt"/>
            </w:pPr>
            <w:r w:rsidRPr="00E1797F">
              <w:t>-</w:t>
            </w:r>
          </w:p>
        </w:tc>
      </w:tr>
      <w:tr w:rsidR="00163528" w:rsidRPr="00E1797F" w14:paraId="0424577B" w14:textId="77777777" w:rsidTr="00DF1862">
        <w:trPr>
          <w:cantSplit/>
          <w:trHeight w:val="20"/>
        </w:trPr>
        <w:tc>
          <w:tcPr>
            <w:tcW w:w="3681" w:type="dxa"/>
            <w:shd w:val="clear" w:color="auto" w:fill="auto"/>
          </w:tcPr>
          <w:p w14:paraId="5AB2CF57" w14:textId="77777777" w:rsidR="00163528" w:rsidRPr="00E1797F" w:rsidRDefault="00163528" w:rsidP="003B2BCD">
            <w:pPr>
              <w:pStyle w:val="TableBody14pt"/>
            </w:pPr>
            <w:r w:rsidRPr="00E1797F">
              <w:lastRenderedPageBreak/>
              <w:t>Spooky Files Productions Pty Ltd</w:t>
            </w:r>
          </w:p>
        </w:tc>
        <w:tc>
          <w:tcPr>
            <w:tcW w:w="2268" w:type="dxa"/>
            <w:shd w:val="clear" w:color="auto" w:fill="auto"/>
          </w:tcPr>
          <w:p w14:paraId="18C920A3" w14:textId="77777777" w:rsidR="00163528" w:rsidRPr="00E1797F" w:rsidRDefault="00163528" w:rsidP="003B2BCD">
            <w:pPr>
              <w:pStyle w:val="TableBody14pt"/>
            </w:pPr>
            <w:r w:rsidRPr="00E1797F">
              <w:t>Andrea Denholm</w:t>
            </w:r>
          </w:p>
        </w:tc>
        <w:tc>
          <w:tcPr>
            <w:tcW w:w="1398" w:type="dxa"/>
            <w:shd w:val="clear" w:color="auto" w:fill="auto"/>
          </w:tcPr>
          <w:p w14:paraId="76F5D37F" w14:textId="77777777" w:rsidR="00163528" w:rsidRPr="00E1797F" w:rsidRDefault="00163528" w:rsidP="003B2BCD">
            <w:pPr>
              <w:pStyle w:val="TableBody14pt"/>
            </w:pPr>
            <w:r w:rsidRPr="00E1797F">
              <w:t>-</w:t>
            </w:r>
          </w:p>
        </w:tc>
        <w:tc>
          <w:tcPr>
            <w:tcW w:w="1398" w:type="dxa"/>
            <w:shd w:val="clear" w:color="auto" w:fill="auto"/>
          </w:tcPr>
          <w:p w14:paraId="4FBF9783" w14:textId="77777777" w:rsidR="00163528" w:rsidRPr="00E1797F" w:rsidRDefault="00163528" w:rsidP="003B2BCD">
            <w:pPr>
              <w:pStyle w:val="TableBody14pt"/>
            </w:pPr>
            <w:r w:rsidRPr="00E1797F">
              <w:t>200,559</w:t>
            </w:r>
          </w:p>
        </w:tc>
      </w:tr>
      <w:tr w:rsidR="00163528" w:rsidRPr="00E1797F" w14:paraId="068DA5B8" w14:textId="77777777" w:rsidTr="00DF1862">
        <w:trPr>
          <w:cantSplit/>
          <w:trHeight w:val="20"/>
        </w:trPr>
        <w:tc>
          <w:tcPr>
            <w:tcW w:w="3681" w:type="dxa"/>
            <w:shd w:val="clear" w:color="auto" w:fill="auto"/>
          </w:tcPr>
          <w:p w14:paraId="013CC9D4" w14:textId="77777777" w:rsidR="00163528" w:rsidRPr="00E1797F" w:rsidRDefault="00163528" w:rsidP="003B2BCD">
            <w:pPr>
              <w:pStyle w:val="TableBody14pt"/>
            </w:pPr>
            <w:r w:rsidRPr="00E1797F">
              <w:t>Spooky Files 2 Pty Ltd</w:t>
            </w:r>
          </w:p>
        </w:tc>
        <w:tc>
          <w:tcPr>
            <w:tcW w:w="2268" w:type="dxa"/>
            <w:shd w:val="clear" w:color="auto" w:fill="auto"/>
          </w:tcPr>
          <w:p w14:paraId="141769B7" w14:textId="77777777" w:rsidR="00163528" w:rsidRPr="00E1797F" w:rsidRDefault="00163528" w:rsidP="003B2BCD">
            <w:pPr>
              <w:pStyle w:val="TableBody14pt"/>
            </w:pPr>
            <w:r w:rsidRPr="00E1797F">
              <w:t>Andrea Denholm</w:t>
            </w:r>
          </w:p>
        </w:tc>
        <w:tc>
          <w:tcPr>
            <w:tcW w:w="1398" w:type="dxa"/>
            <w:shd w:val="clear" w:color="auto" w:fill="auto"/>
          </w:tcPr>
          <w:p w14:paraId="613F3E96" w14:textId="77777777" w:rsidR="00163528" w:rsidRPr="00E1797F" w:rsidRDefault="00163528" w:rsidP="003B2BCD">
            <w:pPr>
              <w:pStyle w:val="TableBody14pt"/>
            </w:pPr>
            <w:r w:rsidRPr="00E1797F">
              <w:t>164,000</w:t>
            </w:r>
          </w:p>
        </w:tc>
        <w:tc>
          <w:tcPr>
            <w:tcW w:w="1398" w:type="dxa"/>
            <w:shd w:val="clear" w:color="auto" w:fill="auto"/>
          </w:tcPr>
          <w:p w14:paraId="5250F32B" w14:textId="77777777" w:rsidR="00163528" w:rsidRPr="00E1797F" w:rsidRDefault="00163528" w:rsidP="003B2BCD">
            <w:pPr>
              <w:pStyle w:val="TableBody14pt"/>
            </w:pPr>
            <w:r w:rsidRPr="00E1797F">
              <w:t>-</w:t>
            </w:r>
          </w:p>
        </w:tc>
      </w:tr>
      <w:tr w:rsidR="00163528" w:rsidRPr="00E1797F" w14:paraId="1A4AD780" w14:textId="77777777" w:rsidTr="00DF1862">
        <w:trPr>
          <w:cantSplit/>
          <w:trHeight w:val="20"/>
        </w:trPr>
        <w:tc>
          <w:tcPr>
            <w:tcW w:w="3681" w:type="dxa"/>
            <w:shd w:val="clear" w:color="auto" w:fill="auto"/>
          </w:tcPr>
          <w:p w14:paraId="031B494E" w14:textId="77777777" w:rsidR="00163528" w:rsidRPr="00E1797F" w:rsidRDefault="00163528" w:rsidP="003B2BCD">
            <w:pPr>
              <w:pStyle w:val="TableBody14pt"/>
            </w:pPr>
            <w:r w:rsidRPr="00E1797F">
              <w:t>League of Geeks Pty Ltd</w:t>
            </w:r>
          </w:p>
        </w:tc>
        <w:tc>
          <w:tcPr>
            <w:tcW w:w="2268" w:type="dxa"/>
            <w:shd w:val="clear" w:color="auto" w:fill="auto"/>
          </w:tcPr>
          <w:p w14:paraId="48D7F76C" w14:textId="77777777" w:rsidR="00163528" w:rsidRPr="00E1797F" w:rsidRDefault="00163528" w:rsidP="003B2BCD">
            <w:pPr>
              <w:pStyle w:val="TableBody14pt"/>
            </w:pPr>
            <w:r w:rsidRPr="00E1797F">
              <w:t xml:space="preserve">Blake </w:t>
            </w:r>
            <w:proofErr w:type="spellStart"/>
            <w:r w:rsidRPr="00E1797F">
              <w:t>Mizzi</w:t>
            </w:r>
            <w:proofErr w:type="spellEnd"/>
          </w:p>
        </w:tc>
        <w:tc>
          <w:tcPr>
            <w:tcW w:w="1398" w:type="dxa"/>
            <w:shd w:val="clear" w:color="auto" w:fill="auto"/>
          </w:tcPr>
          <w:p w14:paraId="203BCC05" w14:textId="77777777" w:rsidR="00163528" w:rsidRPr="00E1797F" w:rsidRDefault="00163528" w:rsidP="003B2BCD">
            <w:pPr>
              <w:pStyle w:val="TableBody14pt"/>
            </w:pPr>
            <w:r w:rsidRPr="00E1797F">
              <w:t>-</w:t>
            </w:r>
          </w:p>
        </w:tc>
        <w:tc>
          <w:tcPr>
            <w:tcW w:w="1398" w:type="dxa"/>
            <w:shd w:val="clear" w:color="auto" w:fill="auto"/>
          </w:tcPr>
          <w:p w14:paraId="310EA7DF" w14:textId="77777777" w:rsidR="00163528" w:rsidRPr="00E1797F" w:rsidRDefault="00163528" w:rsidP="003B2BCD">
            <w:pPr>
              <w:pStyle w:val="TableBody14pt"/>
            </w:pPr>
            <w:r w:rsidRPr="00E1797F">
              <w:t>659,400</w:t>
            </w:r>
          </w:p>
        </w:tc>
      </w:tr>
      <w:tr w:rsidR="00163528" w:rsidRPr="00E1797F" w14:paraId="3339293C" w14:textId="77777777" w:rsidTr="00DF1862">
        <w:trPr>
          <w:cantSplit/>
          <w:trHeight w:val="20"/>
        </w:trPr>
        <w:tc>
          <w:tcPr>
            <w:tcW w:w="3681" w:type="dxa"/>
            <w:shd w:val="clear" w:color="auto" w:fill="auto"/>
          </w:tcPr>
          <w:p w14:paraId="443A19E6" w14:textId="77777777" w:rsidR="00163528" w:rsidRPr="00E1797F" w:rsidRDefault="00163528" w:rsidP="003B2BCD">
            <w:pPr>
              <w:pStyle w:val="TableBody14pt"/>
            </w:pPr>
            <w:r w:rsidRPr="00E1797F">
              <w:t>Emu Creek Pictures Pty Ltd</w:t>
            </w:r>
          </w:p>
        </w:tc>
        <w:tc>
          <w:tcPr>
            <w:tcW w:w="2268" w:type="dxa"/>
            <w:shd w:val="clear" w:color="auto" w:fill="auto"/>
          </w:tcPr>
          <w:p w14:paraId="04006294" w14:textId="77777777" w:rsidR="00163528" w:rsidRPr="00E1797F" w:rsidRDefault="00163528" w:rsidP="003B2BCD">
            <w:pPr>
              <w:pStyle w:val="TableBody14pt"/>
            </w:pPr>
            <w:r w:rsidRPr="00E1797F">
              <w:t>Greg McLean</w:t>
            </w:r>
          </w:p>
        </w:tc>
        <w:tc>
          <w:tcPr>
            <w:tcW w:w="1398" w:type="dxa"/>
            <w:shd w:val="clear" w:color="auto" w:fill="auto"/>
          </w:tcPr>
          <w:p w14:paraId="1DD268F6" w14:textId="77777777" w:rsidR="00163528" w:rsidRPr="00E1797F" w:rsidRDefault="00163528" w:rsidP="003B2BCD">
            <w:pPr>
              <w:pStyle w:val="TableBody14pt"/>
            </w:pPr>
            <w:r w:rsidRPr="00E1797F">
              <w:t>-</w:t>
            </w:r>
          </w:p>
        </w:tc>
        <w:tc>
          <w:tcPr>
            <w:tcW w:w="1398" w:type="dxa"/>
            <w:shd w:val="clear" w:color="auto" w:fill="auto"/>
          </w:tcPr>
          <w:p w14:paraId="2C116AC1" w14:textId="77777777" w:rsidR="00163528" w:rsidRPr="00E1797F" w:rsidRDefault="00163528" w:rsidP="003B2BCD">
            <w:pPr>
              <w:pStyle w:val="TableBody14pt"/>
            </w:pPr>
            <w:r w:rsidRPr="00E1797F">
              <w:t>7,500</w:t>
            </w:r>
          </w:p>
        </w:tc>
      </w:tr>
      <w:tr w:rsidR="00163528" w:rsidRPr="00E1797F" w14:paraId="424B9A41" w14:textId="77777777" w:rsidTr="00DF1862">
        <w:trPr>
          <w:cantSplit/>
          <w:trHeight w:val="20"/>
        </w:trPr>
        <w:tc>
          <w:tcPr>
            <w:tcW w:w="3681" w:type="dxa"/>
            <w:shd w:val="clear" w:color="auto" w:fill="auto"/>
          </w:tcPr>
          <w:p w14:paraId="32EFA256" w14:textId="77777777" w:rsidR="00163528" w:rsidRPr="00E1797F" w:rsidRDefault="00163528" w:rsidP="003B2BCD">
            <w:pPr>
              <w:pStyle w:val="TableBody14pt"/>
            </w:pPr>
            <w:r w:rsidRPr="00E1797F">
              <w:t>Mind Blowing Films Pty Ltd</w:t>
            </w:r>
          </w:p>
        </w:tc>
        <w:tc>
          <w:tcPr>
            <w:tcW w:w="2268" w:type="dxa"/>
            <w:shd w:val="clear" w:color="auto" w:fill="auto"/>
          </w:tcPr>
          <w:p w14:paraId="2E339848" w14:textId="77777777" w:rsidR="00163528" w:rsidRPr="00E1797F" w:rsidRDefault="00163528" w:rsidP="003B2BCD">
            <w:pPr>
              <w:pStyle w:val="TableBody14pt"/>
            </w:pPr>
            <w:r w:rsidRPr="00E1797F">
              <w:t xml:space="preserve">Mitu </w:t>
            </w:r>
            <w:proofErr w:type="spellStart"/>
            <w:r w:rsidRPr="00E1797F">
              <w:t>Bhowmick</w:t>
            </w:r>
            <w:proofErr w:type="spellEnd"/>
            <w:r w:rsidRPr="00E1797F">
              <w:t xml:space="preserve"> Lange</w:t>
            </w:r>
          </w:p>
        </w:tc>
        <w:tc>
          <w:tcPr>
            <w:tcW w:w="1398" w:type="dxa"/>
            <w:shd w:val="clear" w:color="auto" w:fill="auto"/>
          </w:tcPr>
          <w:p w14:paraId="0C65D03C" w14:textId="77777777" w:rsidR="00163528" w:rsidRPr="00E1797F" w:rsidRDefault="00163528" w:rsidP="003B2BCD">
            <w:pPr>
              <w:pStyle w:val="TableBody14pt"/>
            </w:pPr>
            <w:r w:rsidRPr="00E1797F">
              <w:t>533,352</w:t>
            </w:r>
          </w:p>
        </w:tc>
        <w:tc>
          <w:tcPr>
            <w:tcW w:w="1398" w:type="dxa"/>
            <w:shd w:val="clear" w:color="auto" w:fill="auto"/>
          </w:tcPr>
          <w:p w14:paraId="38F24B9D" w14:textId="77777777" w:rsidR="00163528" w:rsidRPr="00E1797F" w:rsidRDefault="00163528" w:rsidP="003B2BCD">
            <w:pPr>
              <w:pStyle w:val="TableBody14pt"/>
            </w:pPr>
            <w:r w:rsidRPr="00E1797F">
              <w:t>850,000</w:t>
            </w:r>
          </w:p>
        </w:tc>
      </w:tr>
      <w:tr w:rsidR="00163528" w:rsidRPr="00E1797F" w14:paraId="1B11DD66" w14:textId="77777777" w:rsidTr="00DF1862">
        <w:trPr>
          <w:cantSplit/>
          <w:trHeight w:val="20"/>
        </w:trPr>
        <w:tc>
          <w:tcPr>
            <w:tcW w:w="3681" w:type="dxa"/>
            <w:shd w:val="clear" w:color="auto" w:fill="auto"/>
          </w:tcPr>
          <w:p w14:paraId="69698FBE" w14:textId="77777777" w:rsidR="00163528" w:rsidRPr="00E1797F" w:rsidRDefault="00163528" w:rsidP="003B2BCD">
            <w:pPr>
              <w:pStyle w:val="TableBody14pt"/>
            </w:pPr>
            <w:r w:rsidRPr="00E1797F">
              <w:t>My Melbourne Film Pty Ltd</w:t>
            </w:r>
          </w:p>
        </w:tc>
        <w:tc>
          <w:tcPr>
            <w:tcW w:w="2268" w:type="dxa"/>
            <w:shd w:val="clear" w:color="auto" w:fill="auto"/>
          </w:tcPr>
          <w:p w14:paraId="11BC6DF4" w14:textId="77777777" w:rsidR="00163528" w:rsidRPr="00E1797F" w:rsidRDefault="00163528" w:rsidP="003B2BCD">
            <w:pPr>
              <w:pStyle w:val="TableBody14pt"/>
            </w:pPr>
            <w:r w:rsidRPr="00E1797F">
              <w:t xml:space="preserve">Mitu </w:t>
            </w:r>
            <w:proofErr w:type="spellStart"/>
            <w:r w:rsidRPr="00E1797F">
              <w:t>Bhowmick</w:t>
            </w:r>
            <w:proofErr w:type="spellEnd"/>
            <w:r w:rsidRPr="00E1797F">
              <w:t xml:space="preserve"> Lange</w:t>
            </w:r>
          </w:p>
        </w:tc>
        <w:tc>
          <w:tcPr>
            <w:tcW w:w="1398" w:type="dxa"/>
            <w:shd w:val="clear" w:color="auto" w:fill="auto"/>
          </w:tcPr>
          <w:p w14:paraId="04D2DBC6" w14:textId="77777777" w:rsidR="00163528" w:rsidRPr="00E1797F" w:rsidRDefault="00163528" w:rsidP="003B2BCD">
            <w:pPr>
              <w:pStyle w:val="TableBody14pt"/>
            </w:pPr>
            <w:r w:rsidRPr="00E1797F">
              <w:t>120,000</w:t>
            </w:r>
          </w:p>
        </w:tc>
        <w:tc>
          <w:tcPr>
            <w:tcW w:w="1398" w:type="dxa"/>
            <w:shd w:val="clear" w:color="auto" w:fill="auto"/>
          </w:tcPr>
          <w:p w14:paraId="2845DBE6" w14:textId="77777777" w:rsidR="00163528" w:rsidRPr="00E1797F" w:rsidRDefault="00163528" w:rsidP="003B2BCD">
            <w:pPr>
              <w:pStyle w:val="TableBody14pt"/>
            </w:pPr>
            <w:r w:rsidRPr="00E1797F">
              <w:t>300,000</w:t>
            </w:r>
          </w:p>
        </w:tc>
      </w:tr>
    </w:tbl>
    <w:p w14:paraId="1767598A" w14:textId="77777777" w:rsidR="00163528" w:rsidRDefault="00163528" w:rsidP="00163528">
      <w:pPr>
        <w:pStyle w:val="BodyParagraph"/>
        <w:rPr>
          <w:lang w:val="en-AU"/>
        </w:rPr>
      </w:pPr>
    </w:p>
    <w:p w14:paraId="72E2C18C" w14:textId="77777777" w:rsidR="00163528" w:rsidRDefault="00163528" w:rsidP="00DE40C7">
      <w:pPr>
        <w:pStyle w:val="FinancialStatementsNotesH3"/>
      </w:pPr>
      <w:r w:rsidRPr="008919B9">
        <w:t>Significant transactions with government-related entities</w:t>
      </w:r>
    </w:p>
    <w:tbl>
      <w:tblPr>
        <w:tblStyle w:val="TableLight"/>
        <w:tblW w:w="8784" w:type="dxa"/>
        <w:tblLayout w:type="fixed"/>
        <w:tblLook w:val="04A0" w:firstRow="1" w:lastRow="0" w:firstColumn="1" w:lastColumn="0" w:noHBand="0" w:noVBand="1"/>
        <w:tblCaption w:val="Significant transactions with government-related entities"/>
      </w:tblPr>
      <w:tblGrid>
        <w:gridCol w:w="4957"/>
        <w:gridCol w:w="1913"/>
        <w:gridCol w:w="1914"/>
      </w:tblGrid>
      <w:tr w:rsidR="00163528" w:rsidRPr="003B2BCD" w14:paraId="2C1F0A4D" w14:textId="77777777" w:rsidTr="003B2BCD">
        <w:trPr>
          <w:cnfStyle w:val="100000000000" w:firstRow="1" w:lastRow="0" w:firstColumn="0" w:lastColumn="0" w:oddVBand="0" w:evenVBand="0" w:oddHBand="0" w:evenHBand="0" w:firstRowFirstColumn="0" w:firstRowLastColumn="0" w:lastRowFirstColumn="0" w:lastRowLastColumn="0"/>
          <w:cantSplit/>
          <w:trHeight w:val="20"/>
          <w:tblHeader/>
        </w:trPr>
        <w:tc>
          <w:tcPr>
            <w:tcW w:w="4957" w:type="dxa"/>
            <w:shd w:val="clear" w:color="auto" w:fill="D9D9D9" w:themeFill="background1" w:themeFillShade="D9"/>
          </w:tcPr>
          <w:p w14:paraId="0027FD77" w14:textId="77777777" w:rsidR="00163528" w:rsidRPr="003B2BCD" w:rsidRDefault="00163528" w:rsidP="003B2BCD">
            <w:pPr>
              <w:pStyle w:val="TableBody14pt"/>
            </w:pPr>
            <w:bookmarkStart w:id="62" w:name="ColumnTitle_28"/>
            <w:bookmarkEnd w:id="62"/>
          </w:p>
        </w:tc>
        <w:tc>
          <w:tcPr>
            <w:tcW w:w="1913" w:type="dxa"/>
            <w:shd w:val="clear" w:color="auto" w:fill="D9D9D9" w:themeFill="background1" w:themeFillShade="D9"/>
          </w:tcPr>
          <w:p w14:paraId="19337D66" w14:textId="77777777" w:rsidR="00163528" w:rsidRPr="003B2BCD" w:rsidRDefault="00163528" w:rsidP="003B2BCD">
            <w:pPr>
              <w:pStyle w:val="TableBody14pt"/>
            </w:pPr>
            <w:r w:rsidRPr="003B2BCD">
              <w:t>2023/24 ($)</w:t>
            </w:r>
          </w:p>
        </w:tc>
        <w:tc>
          <w:tcPr>
            <w:tcW w:w="1914" w:type="dxa"/>
            <w:shd w:val="clear" w:color="auto" w:fill="D9D9D9" w:themeFill="background1" w:themeFillShade="D9"/>
          </w:tcPr>
          <w:p w14:paraId="675E6A40" w14:textId="77777777" w:rsidR="00163528" w:rsidRPr="003B2BCD" w:rsidRDefault="00163528" w:rsidP="003B2BCD">
            <w:pPr>
              <w:pStyle w:val="TableBody14pt"/>
            </w:pPr>
            <w:r w:rsidRPr="003B2BCD">
              <w:t>2022/23 ($)</w:t>
            </w:r>
          </w:p>
        </w:tc>
      </w:tr>
      <w:tr w:rsidR="00163528" w:rsidRPr="00172E58" w14:paraId="15B6B013" w14:textId="77777777" w:rsidTr="003B2BCD">
        <w:trPr>
          <w:cantSplit/>
          <w:trHeight w:val="20"/>
        </w:trPr>
        <w:tc>
          <w:tcPr>
            <w:tcW w:w="4957" w:type="dxa"/>
            <w:shd w:val="clear" w:color="auto" w:fill="auto"/>
          </w:tcPr>
          <w:p w14:paraId="3DDAEAFD" w14:textId="77777777" w:rsidR="00163528" w:rsidRPr="004B3E0E" w:rsidRDefault="00163528" w:rsidP="003B2BCD">
            <w:pPr>
              <w:pStyle w:val="TableBody14pt"/>
              <w:rPr>
                <w:b/>
                <w:bCs/>
                <w:lang w:val="sv-SE"/>
              </w:rPr>
            </w:pPr>
            <w:r w:rsidRPr="004B3E0E">
              <w:rPr>
                <w:b/>
                <w:bCs/>
                <w:lang w:val="sv-SE"/>
              </w:rPr>
              <w:t>DOCKLANDS STUDIOS MELBOURNE PTY LTD</w:t>
            </w:r>
          </w:p>
        </w:tc>
        <w:tc>
          <w:tcPr>
            <w:tcW w:w="1913" w:type="dxa"/>
            <w:shd w:val="clear" w:color="auto" w:fill="auto"/>
          </w:tcPr>
          <w:p w14:paraId="1275BC89" w14:textId="77777777" w:rsidR="00163528" w:rsidRPr="004B3E0E" w:rsidRDefault="00163528" w:rsidP="003B2BCD">
            <w:pPr>
              <w:pStyle w:val="TableBody14pt"/>
              <w:rPr>
                <w:b/>
                <w:bCs/>
                <w:lang w:val="sv-SE"/>
              </w:rPr>
            </w:pPr>
          </w:p>
        </w:tc>
        <w:tc>
          <w:tcPr>
            <w:tcW w:w="1914" w:type="dxa"/>
            <w:shd w:val="clear" w:color="auto" w:fill="auto"/>
          </w:tcPr>
          <w:p w14:paraId="49CE9854" w14:textId="77777777" w:rsidR="00163528" w:rsidRPr="004B3E0E" w:rsidRDefault="00163528" w:rsidP="003B2BCD">
            <w:pPr>
              <w:pStyle w:val="TableBody14pt"/>
              <w:rPr>
                <w:b/>
                <w:bCs/>
                <w:lang w:val="sv-SE"/>
              </w:rPr>
            </w:pPr>
          </w:p>
        </w:tc>
      </w:tr>
      <w:tr w:rsidR="00163528" w:rsidRPr="003B2BCD" w14:paraId="43C70513" w14:textId="77777777" w:rsidTr="003B2BCD">
        <w:trPr>
          <w:cantSplit/>
          <w:trHeight w:val="20"/>
        </w:trPr>
        <w:tc>
          <w:tcPr>
            <w:tcW w:w="4957" w:type="dxa"/>
            <w:shd w:val="clear" w:color="auto" w:fill="auto"/>
          </w:tcPr>
          <w:p w14:paraId="1C8D8F6A" w14:textId="77777777" w:rsidR="00163528" w:rsidRPr="003B2BCD" w:rsidRDefault="00163528" w:rsidP="003B2BCD">
            <w:pPr>
              <w:pStyle w:val="TableBody14pt"/>
            </w:pPr>
            <w:r w:rsidRPr="003B2BCD">
              <w:t>Project funding</w:t>
            </w:r>
          </w:p>
        </w:tc>
        <w:tc>
          <w:tcPr>
            <w:tcW w:w="1913" w:type="dxa"/>
            <w:shd w:val="clear" w:color="auto" w:fill="auto"/>
          </w:tcPr>
          <w:p w14:paraId="7DC3860F" w14:textId="77777777" w:rsidR="00163528" w:rsidRPr="003B2BCD" w:rsidRDefault="00163528" w:rsidP="003B2BCD">
            <w:pPr>
              <w:pStyle w:val="TableBody14pt"/>
            </w:pPr>
            <w:r w:rsidRPr="003B2BCD">
              <w:t>-</w:t>
            </w:r>
          </w:p>
        </w:tc>
        <w:tc>
          <w:tcPr>
            <w:tcW w:w="1914" w:type="dxa"/>
            <w:shd w:val="clear" w:color="auto" w:fill="auto"/>
          </w:tcPr>
          <w:p w14:paraId="50FAE243" w14:textId="77777777" w:rsidR="00163528" w:rsidRPr="003B2BCD" w:rsidRDefault="00163528" w:rsidP="003B2BCD">
            <w:pPr>
              <w:pStyle w:val="TableBody14pt"/>
            </w:pPr>
            <w:r w:rsidRPr="003B2BCD">
              <w:t>1,481,000</w:t>
            </w:r>
          </w:p>
        </w:tc>
      </w:tr>
      <w:tr w:rsidR="00163528" w:rsidRPr="003B2BCD" w14:paraId="149BBA34" w14:textId="77777777" w:rsidTr="003B2BCD">
        <w:trPr>
          <w:cantSplit/>
          <w:trHeight w:val="20"/>
        </w:trPr>
        <w:tc>
          <w:tcPr>
            <w:tcW w:w="4957" w:type="dxa"/>
            <w:shd w:val="clear" w:color="auto" w:fill="auto"/>
          </w:tcPr>
          <w:p w14:paraId="451A707C" w14:textId="77777777" w:rsidR="00163528" w:rsidRPr="003B2BCD" w:rsidRDefault="00163528" w:rsidP="003B2BCD">
            <w:pPr>
              <w:pStyle w:val="TableBody14pt"/>
              <w:rPr>
                <w:b/>
                <w:bCs/>
                <w:i/>
                <w:iCs/>
              </w:rPr>
            </w:pPr>
            <w:r w:rsidRPr="003B2BCD">
              <w:rPr>
                <w:b/>
                <w:bCs/>
                <w:i/>
                <w:iCs/>
              </w:rPr>
              <w:t>Department of Jobs, Precincts and Regions (DJPR)/ Department of Job, Skills, Industry and Regions (DJSIR)</w:t>
            </w:r>
          </w:p>
        </w:tc>
        <w:tc>
          <w:tcPr>
            <w:tcW w:w="1913" w:type="dxa"/>
            <w:shd w:val="clear" w:color="auto" w:fill="auto"/>
          </w:tcPr>
          <w:p w14:paraId="225A22EF" w14:textId="77777777" w:rsidR="00163528" w:rsidRPr="003B2BCD" w:rsidRDefault="00163528" w:rsidP="003B2BCD">
            <w:pPr>
              <w:pStyle w:val="TableBody14pt"/>
              <w:rPr>
                <w:b/>
                <w:bCs/>
                <w:i/>
                <w:iCs/>
              </w:rPr>
            </w:pPr>
          </w:p>
        </w:tc>
        <w:tc>
          <w:tcPr>
            <w:tcW w:w="1914" w:type="dxa"/>
            <w:shd w:val="clear" w:color="auto" w:fill="auto"/>
          </w:tcPr>
          <w:p w14:paraId="76FAF526" w14:textId="77777777" w:rsidR="00163528" w:rsidRPr="003B2BCD" w:rsidRDefault="00163528" w:rsidP="003B2BCD">
            <w:pPr>
              <w:pStyle w:val="TableBody14pt"/>
              <w:rPr>
                <w:b/>
                <w:bCs/>
                <w:i/>
                <w:iCs/>
              </w:rPr>
            </w:pPr>
          </w:p>
        </w:tc>
      </w:tr>
      <w:tr w:rsidR="00163528" w:rsidRPr="003B2BCD" w14:paraId="295454F5" w14:textId="77777777" w:rsidTr="003B2BCD">
        <w:trPr>
          <w:cantSplit/>
          <w:trHeight w:val="20"/>
        </w:trPr>
        <w:tc>
          <w:tcPr>
            <w:tcW w:w="4957" w:type="dxa"/>
            <w:shd w:val="clear" w:color="auto" w:fill="auto"/>
          </w:tcPr>
          <w:p w14:paraId="3543190F" w14:textId="77777777" w:rsidR="00163528" w:rsidRPr="003B2BCD" w:rsidRDefault="00163528" w:rsidP="003B2BCD">
            <w:pPr>
              <w:pStyle w:val="TableBody14pt"/>
            </w:pPr>
            <w:r w:rsidRPr="003B2BCD">
              <w:t>Recurrent funding</w:t>
            </w:r>
          </w:p>
        </w:tc>
        <w:tc>
          <w:tcPr>
            <w:tcW w:w="1913" w:type="dxa"/>
            <w:shd w:val="clear" w:color="auto" w:fill="auto"/>
          </w:tcPr>
          <w:p w14:paraId="6A2528D1" w14:textId="77777777" w:rsidR="00163528" w:rsidRPr="003B2BCD" w:rsidRDefault="00163528" w:rsidP="003B2BCD">
            <w:pPr>
              <w:pStyle w:val="TableBody14pt"/>
            </w:pPr>
            <w:r w:rsidRPr="003B2BCD">
              <w:t>11,861,992</w:t>
            </w:r>
          </w:p>
        </w:tc>
        <w:tc>
          <w:tcPr>
            <w:tcW w:w="1914" w:type="dxa"/>
            <w:shd w:val="clear" w:color="auto" w:fill="auto"/>
          </w:tcPr>
          <w:p w14:paraId="2E9BC7FF" w14:textId="77777777" w:rsidR="00163528" w:rsidRPr="003B2BCD" w:rsidRDefault="00163528" w:rsidP="003B2BCD">
            <w:pPr>
              <w:pStyle w:val="TableBody14pt"/>
            </w:pPr>
            <w:r w:rsidRPr="003B2BCD">
              <w:t>12,726,723</w:t>
            </w:r>
          </w:p>
        </w:tc>
      </w:tr>
      <w:tr w:rsidR="00163528" w:rsidRPr="003B2BCD" w14:paraId="2A97E233" w14:textId="77777777" w:rsidTr="003B2BCD">
        <w:trPr>
          <w:cantSplit/>
          <w:trHeight w:val="20"/>
        </w:trPr>
        <w:tc>
          <w:tcPr>
            <w:tcW w:w="4957" w:type="dxa"/>
            <w:shd w:val="clear" w:color="auto" w:fill="auto"/>
          </w:tcPr>
          <w:p w14:paraId="234C143F" w14:textId="77777777" w:rsidR="00163528" w:rsidRPr="003B2BCD" w:rsidRDefault="00163528" w:rsidP="003B2BCD">
            <w:pPr>
              <w:pStyle w:val="TableBody14pt"/>
            </w:pPr>
            <w:r w:rsidRPr="003B2BCD">
              <w:lastRenderedPageBreak/>
              <w:t>Non-discretionary funding</w:t>
            </w:r>
          </w:p>
        </w:tc>
        <w:tc>
          <w:tcPr>
            <w:tcW w:w="1913" w:type="dxa"/>
            <w:shd w:val="clear" w:color="auto" w:fill="auto"/>
          </w:tcPr>
          <w:p w14:paraId="38B1752D" w14:textId="77777777" w:rsidR="00163528" w:rsidRPr="003B2BCD" w:rsidRDefault="00163528" w:rsidP="003B2BCD">
            <w:pPr>
              <w:pStyle w:val="TableBody14pt"/>
            </w:pPr>
            <w:r w:rsidRPr="003B2BCD">
              <w:t>39,879,500</w:t>
            </w:r>
          </w:p>
        </w:tc>
        <w:tc>
          <w:tcPr>
            <w:tcW w:w="1914" w:type="dxa"/>
            <w:shd w:val="clear" w:color="auto" w:fill="auto"/>
          </w:tcPr>
          <w:p w14:paraId="0AE91359" w14:textId="77777777" w:rsidR="00163528" w:rsidRPr="003B2BCD" w:rsidRDefault="00163528" w:rsidP="003B2BCD">
            <w:pPr>
              <w:pStyle w:val="TableBody14pt"/>
            </w:pPr>
            <w:r w:rsidRPr="003B2BCD">
              <w:t>54,489,181</w:t>
            </w:r>
          </w:p>
        </w:tc>
      </w:tr>
    </w:tbl>
    <w:p w14:paraId="1FCD8018" w14:textId="77777777" w:rsidR="00163528" w:rsidRDefault="00163528" w:rsidP="00163528">
      <w:pPr>
        <w:pStyle w:val="BodyParagraph"/>
        <w:rPr>
          <w:lang w:val="en-AU"/>
        </w:rPr>
      </w:pPr>
    </w:p>
    <w:p w14:paraId="29B7C9B9" w14:textId="77777777" w:rsidR="00163528" w:rsidRDefault="00163528" w:rsidP="00163528">
      <w:pPr>
        <w:pStyle w:val="BodyParagraph"/>
        <w:rPr>
          <w:lang w:val="en-AU"/>
        </w:rPr>
      </w:pPr>
      <w:r w:rsidRPr="008E4035">
        <w:rPr>
          <w:lang w:val="en-AU"/>
        </w:rPr>
        <w:t xml:space="preserve">As </w:t>
      </w:r>
      <w:proofErr w:type="gramStart"/>
      <w:r w:rsidRPr="008E4035">
        <w:rPr>
          <w:lang w:val="en-AU"/>
        </w:rPr>
        <w:t>at</w:t>
      </w:r>
      <w:proofErr w:type="gramEnd"/>
      <w:r w:rsidRPr="008E4035">
        <w:rPr>
          <w:lang w:val="en-AU"/>
        </w:rPr>
        <w:t xml:space="preserve"> 30 June 2024, $173,000 was outstanding from government-related entities (At 30 June 2023: $429,000).</w:t>
      </w:r>
    </w:p>
    <w:p w14:paraId="0AC2901B" w14:textId="69E5BC89" w:rsidR="00163528" w:rsidRDefault="00163528" w:rsidP="00163528">
      <w:pPr>
        <w:pStyle w:val="FinancialStatementsNotesH2"/>
      </w:pPr>
      <w:bookmarkStart w:id="63" w:name="_Toc185410350"/>
      <w:r w:rsidRPr="00492A10">
        <w:t>8.4</w:t>
      </w:r>
      <w:r w:rsidR="006B5D11">
        <w:tab/>
      </w:r>
      <w:r w:rsidRPr="00492A10">
        <w:t>Other economic flows included in net result</w:t>
      </w:r>
      <w:bookmarkEnd w:id="63"/>
      <w:r w:rsidRPr="00492A10">
        <w:t xml:space="preserve"> </w:t>
      </w:r>
    </w:p>
    <w:p w14:paraId="651F23BD" w14:textId="77777777" w:rsidR="00163528" w:rsidRDefault="00163528" w:rsidP="00163528">
      <w:pPr>
        <w:pStyle w:val="BodyParagraph"/>
        <w:rPr>
          <w:lang w:val="en-AU"/>
        </w:rPr>
      </w:pPr>
      <w:r w:rsidRPr="00492A10">
        <w:rPr>
          <w:lang w:val="en-AU"/>
        </w:rPr>
        <w:t>Other economic flows are changes in the volume or value of an asset or liability that do not result from transactions. This includes net gains/(losses) from the revaluation of the present value of the long service leave liability due to changes in bond interest rates and net gains/(losses) on disposal of PPE.</w:t>
      </w:r>
    </w:p>
    <w:p w14:paraId="76AAF1E2" w14:textId="502A0475" w:rsidR="00163528" w:rsidRPr="00492A10" w:rsidRDefault="00163528" w:rsidP="00163528">
      <w:pPr>
        <w:pStyle w:val="FinancialStatementsNotesH2"/>
      </w:pPr>
      <w:bookmarkStart w:id="64" w:name="_Toc185410351"/>
      <w:r w:rsidRPr="00492A10">
        <w:t>8.5</w:t>
      </w:r>
      <w:r w:rsidR="006B5D11">
        <w:tab/>
      </w:r>
      <w:r w:rsidRPr="00492A10">
        <w:t>Remuneration of auditors</w:t>
      </w:r>
      <w:bookmarkEnd w:id="64"/>
    </w:p>
    <w:tbl>
      <w:tblPr>
        <w:tblStyle w:val="TableLight"/>
        <w:tblW w:w="8784" w:type="dxa"/>
        <w:tblLayout w:type="fixed"/>
        <w:tblLook w:val="04A0" w:firstRow="1" w:lastRow="0" w:firstColumn="1" w:lastColumn="0" w:noHBand="0" w:noVBand="1"/>
        <w:tblCaption w:val="Remuneration of auditors"/>
      </w:tblPr>
      <w:tblGrid>
        <w:gridCol w:w="5949"/>
        <w:gridCol w:w="1417"/>
        <w:gridCol w:w="1418"/>
      </w:tblGrid>
      <w:tr w:rsidR="00B071FB" w:rsidRPr="003B2BCD" w14:paraId="6C02110B" w14:textId="77777777" w:rsidTr="00B071FB">
        <w:trPr>
          <w:cnfStyle w:val="100000000000" w:firstRow="1" w:lastRow="0" w:firstColumn="0" w:lastColumn="0" w:oddVBand="0" w:evenVBand="0" w:oddHBand="0" w:evenHBand="0" w:firstRowFirstColumn="0" w:firstRowLastColumn="0" w:lastRowFirstColumn="0" w:lastRowLastColumn="0"/>
          <w:cantSplit/>
          <w:trHeight w:val="20"/>
        </w:trPr>
        <w:tc>
          <w:tcPr>
            <w:tcW w:w="5949" w:type="dxa"/>
            <w:shd w:val="clear" w:color="auto" w:fill="D9D9D9" w:themeFill="background1" w:themeFillShade="D9"/>
          </w:tcPr>
          <w:p w14:paraId="170E5E58" w14:textId="77777777" w:rsidR="00163528" w:rsidRPr="003B2BCD" w:rsidRDefault="00163528" w:rsidP="003B2BCD">
            <w:pPr>
              <w:pStyle w:val="TableBody14pt"/>
            </w:pPr>
            <w:bookmarkStart w:id="65" w:name="ColumnTitle_29"/>
            <w:bookmarkEnd w:id="65"/>
          </w:p>
        </w:tc>
        <w:tc>
          <w:tcPr>
            <w:tcW w:w="1417" w:type="dxa"/>
            <w:shd w:val="clear" w:color="auto" w:fill="D9D9D9" w:themeFill="background1" w:themeFillShade="D9"/>
          </w:tcPr>
          <w:p w14:paraId="1D461762" w14:textId="77777777" w:rsidR="00163528" w:rsidRPr="003B2BCD" w:rsidRDefault="00163528" w:rsidP="003B2BCD">
            <w:pPr>
              <w:pStyle w:val="TableBody14pt"/>
            </w:pPr>
            <w:r w:rsidRPr="003B2BCD">
              <w:t>2023/24 ($)</w:t>
            </w:r>
          </w:p>
        </w:tc>
        <w:tc>
          <w:tcPr>
            <w:tcW w:w="1418" w:type="dxa"/>
            <w:shd w:val="clear" w:color="auto" w:fill="D9D9D9" w:themeFill="background1" w:themeFillShade="D9"/>
          </w:tcPr>
          <w:p w14:paraId="24FBD409" w14:textId="77777777" w:rsidR="00163528" w:rsidRPr="003B2BCD" w:rsidRDefault="00163528" w:rsidP="003B2BCD">
            <w:pPr>
              <w:pStyle w:val="TableBody14pt"/>
            </w:pPr>
            <w:r w:rsidRPr="003B2BCD">
              <w:t>2022/23 ($)</w:t>
            </w:r>
          </w:p>
        </w:tc>
      </w:tr>
      <w:tr w:rsidR="00163528" w:rsidRPr="003B2BCD" w14:paraId="1CA4311C" w14:textId="77777777" w:rsidTr="00DF1862">
        <w:trPr>
          <w:cantSplit/>
          <w:trHeight w:val="20"/>
        </w:trPr>
        <w:tc>
          <w:tcPr>
            <w:tcW w:w="5949" w:type="dxa"/>
            <w:shd w:val="clear" w:color="auto" w:fill="auto"/>
          </w:tcPr>
          <w:p w14:paraId="2654C08B" w14:textId="77777777" w:rsidR="00163528" w:rsidRPr="003B2BCD" w:rsidRDefault="00163528" w:rsidP="003B2BCD">
            <w:pPr>
              <w:pStyle w:val="TableBody14pt"/>
              <w:rPr>
                <w:b/>
                <w:bCs/>
              </w:rPr>
            </w:pPr>
            <w:r w:rsidRPr="003B2BCD">
              <w:rPr>
                <w:b/>
                <w:bCs/>
              </w:rPr>
              <w:t>Victorian Auditor-General's Office</w:t>
            </w:r>
          </w:p>
        </w:tc>
        <w:tc>
          <w:tcPr>
            <w:tcW w:w="1417" w:type="dxa"/>
            <w:shd w:val="clear" w:color="auto" w:fill="auto"/>
          </w:tcPr>
          <w:p w14:paraId="1C6B5D67" w14:textId="77777777" w:rsidR="00163528" w:rsidRPr="003B2BCD" w:rsidRDefault="00163528" w:rsidP="003B2BCD">
            <w:pPr>
              <w:pStyle w:val="TableBody14pt"/>
              <w:rPr>
                <w:b/>
                <w:bCs/>
              </w:rPr>
            </w:pPr>
          </w:p>
        </w:tc>
        <w:tc>
          <w:tcPr>
            <w:tcW w:w="1418" w:type="dxa"/>
            <w:shd w:val="clear" w:color="auto" w:fill="auto"/>
          </w:tcPr>
          <w:p w14:paraId="5DEB0824" w14:textId="77777777" w:rsidR="00163528" w:rsidRPr="003B2BCD" w:rsidRDefault="00163528" w:rsidP="003B2BCD">
            <w:pPr>
              <w:pStyle w:val="TableBody14pt"/>
              <w:rPr>
                <w:b/>
                <w:bCs/>
              </w:rPr>
            </w:pPr>
          </w:p>
        </w:tc>
      </w:tr>
      <w:tr w:rsidR="00163528" w:rsidRPr="003B2BCD" w14:paraId="6E530BBC" w14:textId="77777777" w:rsidTr="00DF1862">
        <w:trPr>
          <w:cantSplit/>
          <w:trHeight w:val="20"/>
        </w:trPr>
        <w:tc>
          <w:tcPr>
            <w:tcW w:w="5949" w:type="dxa"/>
            <w:shd w:val="clear" w:color="auto" w:fill="auto"/>
          </w:tcPr>
          <w:p w14:paraId="61FCC574" w14:textId="77777777" w:rsidR="00163528" w:rsidRPr="003B2BCD" w:rsidRDefault="00163528" w:rsidP="003B2BCD">
            <w:pPr>
              <w:pStyle w:val="TableBody14pt"/>
            </w:pPr>
            <w:r w:rsidRPr="003B2BCD">
              <w:t>Audit of the Financial statements</w:t>
            </w:r>
          </w:p>
        </w:tc>
        <w:tc>
          <w:tcPr>
            <w:tcW w:w="1417" w:type="dxa"/>
            <w:shd w:val="clear" w:color="auto" w:fill="auto"/>
          </w:tcPr>
          <w:p w14:paraId="392FDB84" w14:textId="77777777" w:rsidR="00163528" w:rsidRPr="003B2BCD" w:rsidRDefault="00163528" w:rsidP="003B2BCD">
            <w:pPr>
              <w:pStyle w:val="TableBody14pt"/>
            </w:pPr>
            <w:r w:rsidRPr="003B2BCD">
              <w:t>36,400</w:t>
            </w:r>
          </w:p>
        </w:tc>
        <w:tc>
          <w:tcPr>
            <w:tcW w:w="1418" w:type="dxa"/>
            <w:shd w:val="clear" w:color="auto" w:fill="auto"/>
          </w:tcPr>
          <w:p w14:paraId="7C0531C3" w14:textId="77777777" w:rsidR="00163528" w:rsidRPr="003B2BCD" w:rsidRDefault="00163528" w:rsidP="003B2BCD">
            <w:pPr>
              <w:pStyle w:val="TableBody14pt"/>
            </w:pPr>
            <w:r w:rsidRPr="003B2BCD">
              <w:t>35,000</w:t>
            </w:r>
          </w:p>
        </w:tc>
      </w:tr>
      <w:tr w:rsidR="00163528" w:rsidRPr="003B2BCD" w14:paraId="51BD6BD1" w14:textId="77777777" w:rsidTr="00DF1862">
        <w:trPr>
          <w:cantSplit/>
          <w:trHeight w:val="20"/>
        </w:trPr>
        <w:tc>
          <w:tcPr>
            <w:tcW w:w="5949" w:type="dxa"/>
            <w:shd w:val="clear" w:color="auto" w:fill="auto"/>
          </w:tcPr>
          <w:p w14:paraId="02F61BEB" w14:textId="77777777" w:rsidR="00163528" w:rsidRPr="003B2BCD" w:rsidRDefault="00163528" w:rsidP="003B2BCD">
            <w:pPr>
              <w:pStyle w:val="TableBody14pt"/>
              <w:rPr>
                <w:b/>
                <w:bCs/>
              </w:rPr>
            </w:pPr>
            <w:r w:rsidRPr="003B2BCD">
              <w:rPr>
                <w:b/>
                <w:bCs/>
              </w:rPr>
              <w:t>TOTAL REMUNERATION OF AUDITORS</w:t>
            </w:r>
          </w:p>
        </w:tc>
        <w:tc>
          <w:tcPr>
            <w:tcW w:w="1417" w:type="dxa"/>
            <w:shd w:val="clear" w:color="auto" w:fill="auto"/>
          </w:tcPr>
          <w:p w14:paraId="3699BA26" w14:textId="77777777" w:rsidR="00163528" w:rsidRPr="003B2BCD" w:rsidRDefault="00163528" w:rsidP="003B2BCD">
            <w:pPr>
              <w:pStyle w:val="TableBody14pt"/>
              <w:rPr>
                <w:b/>
                <w:bCs/>
              </w:rPr>
            </w:pPr>
            <w:r w:rsidRPr="003B2BCD">
              <w:rPr>
                <w:b/>
                <w:bCs/>
              </w:rPr>
              <w:t>36,400</w:t>
            </w:r>
          </w:p>
        </w:tc>
        <w:tc>
          <w:tcPr>
            <w:tcW w:w="1418" w:type="dxa"/>
            <w:shd w:val="clear" w:color="auto" w:fill="auto"/>
          </w:tcPr>
          <w:p w14:paraId="42870AFD" w14:textId="77777777" w:rsidR="00163528" w:rsidRPr="003B2BCD" w:rsidRDefault="00163528" w:rsidP="003B2BCD">
            <w:pPr>
              <w:pStyle w:val="TableBody14pt"/>
              <w:rPr>
                <w:b/>
                <w:bCs/>
              </w:rPr>
            </w:pPr>
            <w:r w:rsidRPr="003B2BCD">
              <w:rPr>
                <w:b/>
                <w:bCs/>
              </w:rPr>
              <w:t>35,000</w:t>
            </w:r>
          </w:p>
        </w:tc>
      </w:tr>
    </w:tbl>
    <w:p w14:paraId="6ADE1DF2" w14:textId="77777777" w:rsidR="00163528" w:rsidRDefault="00163528" w:rsidP="00163528">
      <w:pPr>
        <w:pStyle w:val="BodyParagraph"/>
        <w:rPr>
          <w:lang w:val="en-AU"/>
        </w:rPr>
      </w:pPr>
    </w:p>
    <w:p w14:paraId="662FB1C4" w14:textId="7232B02F" w:rsidR="00163528" w:rsidRPr="00E1498A" w:rsidRDefault="00163528" w:rsidP="00163528">
      <w:pPr>
        <w:pStyle w:val="FinancialStatementsNotesH2"/>
      </w:pPr>
      <w:bookmarkStart w:id="66" w:name="_Toc185410352"/>
      <w:r w:rsidRPr="00E1498A">
        <w:t>8.6</w:t>
      </w:r>
      <w:r w:rsidR="006B5D11">
        <w:tab/>
      </w:r>
      <w:r w:rsidRPr="00E1498A">
        <w:t>Subsequent events</w:t>
      </w:r>
      <w:bookmarkEnd w:id="66"/>
      <w:r w:rsidRPr="00E1498A">
        <w:t xml:space="preserve"> </w:t>
      </w:r>
    </w:p>
    <w:p w14:paraId="4EC398C6" w14:textId="2DDD7E84" w:rsidR="00821588" w:rsidRDefault="00163528" w:rsidP="00163528">
      <w:pPr>
        <w:pStyle w:val="BodyParagraph"/>
      </w:pPr>
      <w:r w:rsidRPr="00E1498A">
        <w:t xml:space="preserve">VicScreen is not aware of any material events after the Balance sheet date which would materially affect these </w:t>
      </w:r>
      <w:proofErr w:type="gramStart"/>
      <w:r w:rsidRPr="00E1498A">
        <w:t>Financial</w:t>
      </w:r>
      <w:proofErr w:type="gramEnd"/>
      <w:r w:rsidRPr="00E1498A">
        <w:t xml:space="preserve"> statements. 8.7 AASs issued that are not yet effective Certain new and revised accounting standards have been issued but are not effective for the 2023/24 reporting period. These accounting standards have not been </w:t>
      </w:r>
      <w:r w:rsidRPr="00E1498A">
        <w:lastRenderedPageBreak/>
        <w:t xml:space="preserve">applied to these </w:t>
      </w:r>
      <w:proofErr w:type="gramStart"/>
      <w:r w:rsidRPr="00E1498A">
        <w:t>Financial</w:t>
      </w:r>
      <w:proofErr w:type="gramEnd"/>
      <w:r w:rsidRPr="00E1498A">
        <w:t xml:space="preserve"> statements. VicScreen is reviewing its existing policies and assessing the potential implications of these accounting standards. However, they are not anticipated to have a material impact.</w:t>
      </w:r>
    </w:p>
    <w:p w14:paraId="254B6865" w14:textId="77777777" w:rsidR="00821588" w:rsidRDefault="00821588">
      <w:pPr>
        <w:spacing w:after="160" w:line="278" w:lineRule="auto"/>
        <w:rPr>
          <w:rFonts w:ascii="Arial" w:eastAsiaTheme="minorEastAsia" w:hAnsi="Arial" w:cstheme="minorBidi"/>
          <w:sz w:val="28"/>
          <w:szCs w:val="28"/>
          <w:lang w:val="en-US"/>
        </w:rPr>
      </w:pPr>
      <w:r>
        <w:br w:type="page"/>
      </w:r>
    </w:p>
    <w:p w14:paraId="050F0FCA" w14:textId="5DB8D65B" w:rsidR="00163528" w:rsidRPr="00E1498A" w:rsidRDefault="00287A61" w:rsidP="00287A61">
      <w:pPr>
        <w:pStyle w:val="Heading20"/>
      </w:pPr>
      <w:r w:rsidRPr="00287A61">
        <w:lastRenderedPageBreak/>
        <w:t>Auditor-General’s Report</w:t>
      </w:r>
    </w:p>
    <w:p w14:paraId="716E08CE" w14:textId="66BA003C" w:rsidR="00204511" w:rsidRDefault="00204511">
      <w:pPr>
        <w:spacing w:after="160" w:line="278" w:lineRule="auto"/>
      </w:pPr>
      <w:r>
        <w:rPr>
          <w:noProof/>
          <w14:ligatures w14:val="standardContextual"/>
        </w:rPr>
        <w:drawing>
          <wp:inline distT="0" distB="0" distL="0" distR="0" wp14:anchorId="08A7E008" wp14:editId="37928831">
            <wp:extent cx="5559425" cy="7867015"/>
            <wp:effectExtent l="0" t="0" r="0" b="0"/>
            <wp:docPr id="1420796314" name="Picture 2" descr="Auditor General’s Report p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0796314" name="Picture 2" descr="Auditor General’s Report page 1"/>
                    <pic:cNvPicPr/>
                  </pic:nvPicPr>
                  <pic:blipFill>
                    <a:blip r:embed="rId11"/>
                    <a:stretch>
                      <a:fillRect/>
                    </a:stretch>
                  </pic:blipFill>
                  <pic:spPr>
                    <a:xfrm>
                      <a:off x="0" y="0"/>
                      <a:ext cx="5559425" cy="7867015"/>
                    </a:xfrm>
                    <a:prstGeom prst="rect">
                      <a:avLst/>
                    </a:prstGeom>
                  </pic:spPr>
                </pic:pic>
              </a:graphicData>
            </a:graphic>
          </wp:inline>
        </w:drawing>
      </w:r>
    </w:p>
    <w:p w14:paraId="3F76070A" w14:textId="77777777" w:rsidR="00204511" w:rsidRDefault="00204511">
      <w:pPr>
        <w:spacing w:after="160" w:line="278" w:lineRule="auto"/>
      </w:pPr>
      <w:r>
        <w:br w:type="page"/>
      </w:r>
    </w:p>
    <w:p w14:paraId="40C8C556" w14:textId="43A19081" w:rsidR="00220C55" w:rsidRDefault="00204511">
      <w:pPr>
        <w:spacing w:after="160" w:line="278" w:lineRule="auto"/>
      </w:pPr>
      <w:r>
        <w:rPr>
          <w:noProof/>
          <w14:ligatures w14:val="standardContextual"/>
        </w:rPr>
        <w:lastRenderedPageBreak/>
        <w:drawing>
          <wp:inline distT="0" distB="0" distL="0" distR="0" wp14:anchorId="28317856" wp14:editId="6E8047B4">
            <wp:extent cx="5559425" cy="7867015"/>
            <wp:effectExtent l="0" t="0" r="0" b="0"/>
            <wp:docPr id="1897849854" name="Picture 3" descr="Auditor General’s Report p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7849854" name="Picture 3" descr="Auditor General’s Report page 2"/>
                    <pic:cNvPicPr/>
                  </pic:nvPicPr>
                  <pic:blipFill>
                    <a:blip r:embed="rId12"/>
                    <a:stretch>
                      <a:fillRect/>
                    </a:stretch>
                  </pic:blipFill>
                  <pic:spPr>
                    <a:xfrm>
                      <a:off x="0" y="0"/>
                      <a:ext cx="5559425" cy="7867015"/>
                    </a:xfrm>
                    <a:prstGeom prst="rect">
                      <a:avLst/>
                    </a:prstGeom>
                  </pic:spPr>
                </pic:pic>
              </a:graphicData>
            </a:graphic>
          </wp:inline>
        </w:drawing>
      </w:r>
      <w:r w:rsidR="00220C55">
        <w:br w:type="page"/>
      </w:r>
    </w:p>
    <w:p w14:paraId="4800ACC4" w14:textId="186423EC" w:rsidR="00204511" w:rsidRDefault="00204511">
      <w:pPr>
        <w:spacing w:after="160" w:line="278" w:lineRule="auto"/>
        <w:rPr>
          <w:rFonts w:ascii="Arial" w:eastAsiaTheme="minorEastAsia" w:hAnsi="Arial" w:cstheme="majorBidi"/>
          <w:sz w:val="36"/>
          <w:szCs w:val="36"/>
        </w:rPr>
      </w:pPr>
      <w:r>
        <w:rPr>
          <w:rFonts w:eastAsiaTheme="minorEastAsia"/>
          <w:noProof/>
          <w14:ligatures w14:val="standardContextual"/>
        </w:rPr>
        <w:lastRenderedPageBreak/>
        <w:drawing>
          <wp:inline distT="0" distB="0" distL="0" distR="0" wp14:anchorId="54C2D506" wp14:editId="1A4114E5">
            <wp:extent cx="5559425" cy="7867015"/>
            <wp:effectExtent l="0" t="0" r="0" b="0"/>
            <wp:docPr id="454816742" name="Picture 4" descr="Auditor General’s Report p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4816742" name="Picture 4" descr="Auditor General’s Report page 3"/>
                    <pic:cNvPicPr/>
                  </pic:nvPicPr>
                  <pic:blipFill>
                    <a:blip r:embed="rId13"/>
                    <a:stretch>
                      <a:fillRect/>
                    </a:stretch>
                  </pic:blipFill>
                  <pic:spPr>
                    <a:xfrm>
                      <a:off x="0" y="0"/>
                      <a:ext cx="5559425" cy="7867015"/>
                    </a:xfrm>
                    <a:prstGeom prst="rect">
                      <a:avLst/>
                    </a:prstGeom>
                  </pic:spPr>
                </pic:pic>
              </a:graphicData>
            </a:graphic>
          </wp:inline>
        </w:drawing>
      </w:r>
      <w:r>
        <w:rPr>
          <w:rFonts w:eastAsiaTheme="minorEastAsia"/>
        </w:rPr>
        <w:br w:type="page"/>
      </w:r>
    </w:p>
    <w:p w14:paraId="0FE5EE13" w14:textId="41572A5B" w:rsidR="00F91BAE" w:rsidRDefault="00220C55" w:rsidP="00220C55">
      <w:pPr>
        <w:pStyle w:val="Heading20"/>
        <w:rPr>
          <w:rFonts w:eastAsiaTheme="minorEastAsia"/>
        </w:rPr>
      </w:pPr>
      <w:r w:rsidRPr="00220C55">
        <w:rPr>
          <w:rFonts w:eastAsiaTheme="minorEastAsia"/>
        </w:rPr>
        <w:lastRenderedPageBreak/>
        <w:t>Disclosure Index</w:t>
      </w:r>
    </w:p>
    <w:p w14:paraId="2C02AEE1" w14:textId="62FF4A44" w:rsidR="00220C55" w:rsidRDefault="00B91F7E" w:rsidP="00C7306F">
      <w:pPr>
        <w:pStyle w:val="BodyParagraph"/>
      </w:pPr>
      <w:proofErr w:type="spellStart"/>
      <w:r w:rsidRPr="00C7306F">
        <w:t>VicScreen’s</w:t>
      </w:r>
      <w:proofErr w:type="spellEnd"/>
      <w:r w:rsidRPr="00C7306F">
        <w:t xml:space="preserve"> Annual Report is prepared in accordance with all relevant Victorian legislations and pronouncements. This index has been prepared to facilitate identification of </w:t>
      </w:r>
      <w:proofErr w:type="spellStart"/>
      <w:r w:rsidRPr="00C7306F">
        <w:t>VicScreen’s</w:t>
      </w:r>
      <w:proofErr w:type="spellEnd"/>
      <w:r w:rsidRPr="00C7306F">
        <w:t xml:space="preserve"> compliance with statutory disclosure requirements.</w:t>
      </w:r>
    </w:p>
    <w:p w14:paraId="4408354B" w14:textId="09F156F7" w:rsidR="004B3E0E" w:rsidRDefault="004B3E0E" w:rsidP="00C7306F">
      <w:pPr>
        <w:pStyle w:val="BodyParagraph"/>
      </w:pPr>
      <w:r w:rsidRPr="003B2BCD">
        <w:rPr>
          <w:b/>
          <w:bCs/>
        </w:rPr>
        <w:t>Ministerial Directions and Financial Reporting Directions (FRDs)</w:t>
      </w:r>
    </w:p>
    <w:tbl>
      <w:tblPr>
        <w:tblStyle w:val="TableLight"/>
        <w:tblW w:w="0" w:type="auto"/>
        <w:tblLook w:val="04A0" w:firstRow="1" w:lastRow="0" w:firstColumn="1" w:lastColumn="0" w:noHBand="0" w:noVBand="1"/>
        <w:tblCaption w:val="Disclosure Index"/>
      </w:tblPr>
      <w:tblGrid>
        <w:gridCol w:w="2114"/>
        <w:gridCol w:w="4985"/>
        <w:gridCol w:w="1646"/>
      </w:tblGrid>
      <w:tr w:rsidR="004B3E0E" w:rsidRPr="00BC2B39" w14:paraId="47D41DCF" w14:textId="77777777" w:rsidTr="00DF1862">
        <w:trPr>
          <w:cnfStyle w:val="100000000000" w:firstRow="1" w:lastRow="0" w:firstColumn="0" w:lastColumn="0" w:oddVBand="0" w:evenVBand="0" w:oddHBand="0" w:evenHBand="0" w:firstRowFirstColumn="0" w:firstRowLastColumn="0" w:lastRowFirstColumn="0" w:lastRowLastColumn="0"/>
          <w:tblHeader/>
        </w:trPr>
        <w:tc>
          <w:tcPr>
            <w:tcW w:w="2114" w:type="dxa"/>
            <w:shd w:val="clear" w:color="auto" w:fill="D9D9D9" w:themeFill="background1" w:themeFillShade="D9"/>
          </w:tcPr>
          <w:p w14:paraId="29CA30B8" w14:textId="77777777" w:rsidR="004B3E0E" w:rsidRPr="00BC2B39" w:rsidRDefault="004B3E0E" w:rsidP="00DF1862">
            <w:pPr>
              <w:pStyle w:val="TableBody14pt"/>
            </w:pPr>
            <w:r w:rsidRPr="00BC2B39">
              <w:t>Legislation</w:t>
            </w:r>
            <w:bookmarkStart w:id="67" w:name="ColumnTitle_30"/>
            <w:bookmarkEnd w:id="67"/>
          </w:p>
        </w:tc>
        <w:tc>
          <w:tcPr>
            <w:tcW w:w="4985" w:type="dxa"/>
            <w:shd w:val="clear" w:color="auto" w:fill="D9D9D9" w:themeFill="background1" w:themeFillShade="D9"/>
          </w:tcPr>
          <w:p w14:paraId="4CBBBF89" w14:textId="77777777" w:rsidR="004B3E0E" w:rsidRPr="00BC2B39" w:rsidRDefault="004B3E0E" w:rsidP="00DF1862">
            <w:pPr>
              <w:pStyle w:val="TableBody14pt"/>
            </w:pPr>
            <w:r w:rsidRPr="00BC2B39">
              <w:t>Requirement</w:t>
            </w:r>
          </w:p>
        </w:tc>
        <w:tc>
          <w:tcPr>
            <w:tcW w:w="1646" w:type="dxa"/>
            <w:shd w:val="clear" w:color="auto" w:fill="D9D9D9" w:themeFill="background1" w:themeFillShade="D9"/>
          </w:tcPr>
          <w:p w14:paraId="59AFC98D" w14:textId="77777777" w:rsidR="004B3E0E" w:rsidRPr="00BC2B39" w:rsidRDefault="004B3E0E" w:rsidP="00DF1862">
            <w:pPr>
              <w:pStyle w:val="TableBody14pt"/>
            </w:pPr>
            <w:r w:rsidRPr="00BC2B39">
              <w:t>Page reference</w:t>
            </w:r>
          </w:p>
        </w:tc>
      </w:tr>
      <w:tr w:rsidR="004B3E0E" w:rsidRPr="00BC2B39" w14:paraId="380CAC3A" w14:textId="77777777" w:rsidTr="00DF1862">
        <w:tc>
          <w:tcPr>
            <w:tcW w:w="2114" w:type="dxa"/>
            <w:shd w:val="clear" w:color="auto" w:fill="auto"/>
          </w:tcPr>
          <w:p w14:paraId="6E2185AC" w14:textId="77777777" w:rsidR="004B3E0E" w:rsidRPr="003B2BCD" w:rsidRDefault="004B3E0E" w:rsidP="00DF1862">
            <w:pPr>
              <w:pStyle w:val="TableBody14pt"/>
              <w:rPr>
                <w:b/>
                <w:bCs/>
              </w:rPr>
            </w:pPr>
            <w:r w:rsidRPr="003B2BCD">
              <w:rPr>
                <w:b/>
                <w:bCs/>
              </w:rPr>
              <w:t>Report of operations</w:t>
            </w:r>
          </w:p>
        </w:tc>
        <w:tc>
          <w:tcPr>
            <w:tcW w:w="4985" w:type="dxa"/>
            <w:shd w:val="clear" w:color="auto" w:fill="auto"/>
          </w:tcPr>
          <w:p w14:paraId="17120721" w14:textId="77777777" w:rsidR="004B3E0E" w:rsidRPr="003B2BCD" w:rsidRDefault="004B3E0E" w:rsidP="00DF1862">
            <w:pPr>
              <w:pStyle w:val="TableBody14pt"/>
              <w:rPr>
                <w:b/>
                <w:bCs/>
              </w:rPr>
            </w:pPr>
          </w:p>
        </w:tc>
        <w:tc>
          <w:tcPr>
            <w:tcW w:w="1646" w:type="dxa"/>
            <w:shd w:val="clear" w:color="auto" w:fill="auto"/>
          </w:tcPr>
          <w:p w14:paraId="29A84931" w14:textId="77777777" w:rsidR="004B3E0E" w:rsidRPr="003B2BCD" w:rsidRDefault="004B3E0E" w:rsidP="00DF1862">
            <w:pPr>
              <w:pStyle w:val="TableBody14pt"/>
              <w:rPr>
                <w:b/>
                <w:bCs/>
              </w:rPr>
            </w:pPr>
          </w:p>
        </w:tc>
      </w:tr>
      <w:tr w:rsidR="004B3E0E" w:rsidRPr="00BC2B39" w14:paraId="6D5C764C" w14:textId="77777777" w:rsidTr="00DF1862">
        <w:tc>
          <w:tcPr>
            <w:tcW w:w="2114" w:type="dxa"/>
            <w:shd w:val="clear" w:color="auto" w:fill="auto"/>
          </w:tcPr>
          <w:p w14:paraId="5937F53A"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52C788D6" w14:textId="77777777" w:rsidR="004B3E0E" w:rsidRPr="00BC2B39" w:rsidRDefault="004B3E0E" w:rsidP="00DF1862">
            <w:pPr>
              <w:pStyle w:val="TableBody14pt"/>
              <w:rPr>
                <w:bCs/>
              </w:rPr>
            </w:pPr>
            <w:r w:rsidRPr="00BC2B39">
              <w:rPr>
                <w:bCs/>
              </w:rPr>
              <w:t>Manner of establishment and the relevant Ministers</w:t>
            </w:r>
          </w:p>
        </w:tc>
        <w:tc>
          <w:tcPr>
            <w:tcW w:w="1646" w:type="dxa"/>
            <w:shd w:val="clear" w:color="auto" w:fill="auto"/>
          </w:tcPr>
          <w:p w14:paraId="4BD9609E" w14:textId="77777777" w:rsidR="004B3E0E" w:rsidRPr="00BC2B39" w:rsidRDefault="004B3E0E" w:rsidP="00DF1862">
            <w:pPr>
              <w:pStyle w:val="TableBody14pt"/>
              <w:rPr>
                <w:bCs/>
              </w:rPr>
            </w:pPr>
            <w:r w:rsidRPr="00BC2B39">
              <w:rPr>
                <w:bCs/>
              </w:rPr>
              <w:t>5, 49</w:t>
            </w:r>
          </w:p>
        </w:tc>
      </w:tr>
      <w:tr w:rsidR="004B3E0E" w:rsidRPr="00BC2B39" w14:paraId="76FDA58E" w14:textId="77777777" w:rsidTr="00DF1862">
        <w:tc>
          <w:tcPr>
            <w:tcW w:w="2114" w:type="dxa"/>
            <w:shd w:val="clear" w:color="auto" w:fill="auto"/>
          </w:tcPr>
          <w:p w14:paraId="0F3326D7"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3865C8DE" w14:textId="77777777" w:rsidR="004B3E0E" w:rsidRPr="00BC2B39" w:rsidRDefault="004B3E0E" w:rsidP="00DF1862">
            <w:pPr>
              <w:pStyle w:val="TableBody14pt"/>
              <w:rPr>
                <w:bCs/>
              </w:rPr>
            </w:pPr>
            <w:r w:rsidRPr="00BC2B39">
              <w:rPr>
                <w:bCs/>
              </w:rPr>
              <w:t>Purpose, functions, powers and duties</w:t>
            </w:r>
          </w:p>
        </w:tc>
        <w:tc>
          <w:tcPr>
            <w:tcW w:w="1646" w:type="dxa"/>
            <w:shd w:val="clear" w:color="auto" w:fill="auto"/>
          </w:tcPr>
          <w:p w14:paraId="33D7C06B" w14:textId="77777777" w:rsidR="004B3E0E" w:rsidRPr="00BC2B39" w:rsidRDefault="004B3E0E" w:rsidP="00DF1862">
            <w:pPr>
              <w:pStyle w:val="TableBody14pt"/>
              <w:rPr>
                <w:bCs/>
              </w:rPr>
            </w:pPr>
            <w:r w:rsidRPr="00BC2B39">
              <w:rPr>
                <w:bCs/>
              </w:rPr>
              <w:t>5</w:t>
            </w:r>
          </w:p>
        </w:tc>
      </w:tr>
      <w:tr w:rsidR="004B3E0E" w:rsidRPr="00BC2B39" w14:paraId="0F80372E" w14:textId="77777777" w:rsidTr="00DF1862">
        <w:tc>
          <w:tcPr>
            <w:tcW w:w="2114" w:type="dxa"/>
            <w:shd w:val="clear" w:color="auto" w:fill="auto"/>
          </w:tcPr>
          <w:p w14:paraId="7BC52CDF"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5657639E" w14:textId="77777777" w:rsidR="004B3E0E" w:rsidRPr="00BC2B39" w:rsidRDefault="004B3E0E" w:rsidP="00DF1862">
            <w:pPr>
              <w:pStyle w:val="TableBody14pt"/>
              <w:rPr>
                <w:bCs/>
              </w:rPr>
            </w:pPr>
            <w:r w:rsidRPr="00BC2B39">
              <w:rPr>
                <w:bCs/>
              </w:rPr>
              <w:t>Key initiatives and projects</w:t>
            </w:r>
          </w:p>
        </w:tc>
        <w:tc>
          <w:tcPr>
            <w:tcW w:w="1646" w:type="dxa"/>
            <w:shd w:val="clear" w:color="auto" w:fill="auto"/>
          </w:tcPr>
          <w:p w14:paraId="719580EF" w14:textId="77777777" w:rsidR="004B3E0E" w:rsidRPr="00BC2B39" w:rsidRDefault="004B3E0E" w:rsidP="00DF1862">
            <w:pPr>
              <w:pStyle w:val="TableBody14pt"/>
              <w:rPr>
                <w:bCs/>
              </w:rPr>
            </w:pPr>
            <w:r w:rsidRPr="00BC2B39">
              <w:rPr>
                <w:bCs/>
              </w:rPr>
              <w:t>16-45</w:t>
            </w:r>
          </w:p>
        </w:tc>
      </w:tr>
      <w:tr w:rsidR="004B3E0E" w:rsidRPr="00BC2B39" w14:paraId="464E081C" w14:textId="77777777" w:rsidTr="00DF1862">
        <w:tc>
          <w:tcPr>
            <w:tcW w:w="2114" w:type="dxa"/>
            <w:shd w:val="clear" w:color="auto" w:fill="auto"/>
          </w:tcPr>
          <w:p w14:paraId="44D197D5"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37BAA218" w14:textId="77777777" w:rsidR="004B3E0E" w:rsidRPr="00BC2B39" w:rsidRDefault="004B3E0E" w:rsidP="00DF1862">
            <w:pPr>
              <w:pStyle w:val="TableBody14pt"/>
              <w:rPr>
                <w:bCs/>
              </w:rPr>
            </w:pPr>
            <w:r w:rsidRPr="00BC2B39">
              <w:rPr>
                <w:bCs/>
              </w:rPr>
              <w:t>Nature and range of services provided</w:t>
            </w:r>
          </w:p>
        </w:tc>
        <w:tc>
          <w:tcPr>
            <w:tcW w:w="1646" w:type="dxa"/>
            <w:shd w:val="clear" w:color="auto" w:fill="auto"/>
          </w:tcPr>
          <w:p w14:paraId="0DE932C9" w14:textId="77777777" w:rsidR="004B3E0E" w:rsidRPr="00BC2B39" w:rsidRDefault="004B3E0E" w:rsidP="00DF1862">
            <w:pPr>
              <w:pStyle w:val="TableBody14pt"/>
              <w:rPr>
                <w:bCs/>
              </w:rPr>
            </w:pPr>
            <w:r w:rsidRPr="00BC2B39">
              <w:rPr>
                <w:bCs/>
              </w:rPr>
              <w:t>16-45</w:t>
            </w:r>
          </w:p>
        </w:tc>
      </w:tr>
      <w:tr w:rsidR="004B3E0E" w:rsidRPr="00BC2B39" w14:paraId="2158F194" w14:textId="77777777" w:rsidTr="00DF1862">
        <w:tc>
          <w:tcPr>
            <w:tcW w:w="2114" w:type="dxa"/>
            <w:shd w:val="clear" w:color="auto" w:fill="auto"/>
          </w:tcPr>
          <w:p w14:paraId="3A99F1C4" w14:textId="77777777" w:rsidR="004B3E0E" w:rsidRPr="00BC2B39" w:rsidRDefault="004B3E0E" w:rsidP="00DF1862">
            <w:pPr>
              <w:pStyle w:val="TableBody14pt"/>
            </w:pPr>
            <w:r w:rsidRPr="00BC2B39">
              <w:t>Management and structure</w:t>
            </w:r>
          </w:p>
        </w:tc>
        <w:tc>
          <w:tcPr>
            <w:tcW w:w="4985" w:type="dxa"/>
            <w:shd w:val="clear" w:color="auto" w:fill="auto"/>
          </w:tcPr>
          <w:p w14:paraId="3EDCACA4" w14:textId="77777777" w:rsidR="004B3E0E" w:rsidRPr="00BC2B39" w:rsidRDefault="004B3E0E" w:rsidP="00DF1862">
            <w:pPr>
              <w:pStyle w:val="TableBody14pt"/>
              <w:rPr>
                <w:bCs/>
              </w:rPr>
            </w:pPr>
          </w:p>
        </w:tc>
        <w:tc>
          <w:tcPr>
            <w:tcW w:w="1646" w:type="dxa"/>
            <w:shd w:val="clear" w:color="auto" w:fill="auto"/>
          </w:tcPr>
          <w:p w14:paraId="32D7F183" w14:textId="77777777" w:rsidR="004B3E0E" w:rsidRPr="00BC2B39" w:rsidRDefault="004B3E0E" w:rsidP="00DF1862">
            <w:pPr>
              <w:pStyle w:val="TableBody14pt"/>
              <w:rPr>
                <w:bCs/>
              </w:rPr>
            </w:pPr>
          </w:p>
        </w:tc>
      </w:tr>
      <w:tr w:rsidR="004B3E0E" w:rsidRPr="00BC2B39" w14:paraId="5B87DAF5" w14:textId="77777777" w:rsidTr="00DF1862">
        <w:tc>
          <w:tcPr>
            <w:tcW w:w="2114" w:type="dxa"/>
            <w:shd w:val="clear" w:color="auto" w:fill="auto"/>
          </w:tcPr>
          <w:p w14:paraId="6C387D13"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4E233897" w14:textId="77777777" w:rsidR="004B3E0E" w:rsidRPr="00BC2B39" w:rsidRDefault="004B3E0E" w:rsidP="00DF1862">
            <w:pPr>
              <w:pStyle w:val="TableBody14pt"/>
              <w:rPr>
                <w:bCs/>
              </w:rPr>
            </w:pPr>
            <w:proofErr w:type="spellStart"/>
            <w:r w:rsidRPr="00BC2B39">
              <w:rPr>
                <w:bCs/>
              </w:rPr>
              <w:t>Organisational</w:t>
            </w:r>
            <w:proofErr w:type="spellEnd"/>
            <w:r w:rsidRPr="00BC2B39">
              <w:rPr>
                <w:bCs/>
              </w:rPr>
              <w:t xml:space="preserve"> structure</w:t>
            </w:r>
          </w:p>
        </w:tc>
        <w:tc>
          <w:tcPr>
            <w:tcW w:w="1646" w:type="dxa"/>
            <w:shd w:val="clear" w:color="auto" w:fill="auto"/>
          </w:tcPr>
          <w:p w14:paraId="383EC7E8" w14:textId="77777777" w:rsidR="004B3E0E" w:rsidRPr="00BC2B39" w:rsidRDefault="004B3E0E" w:rsidP="00DF1862">
            <w:pPr>
              <w:pStyle w:val="TableBody14pt"/>
              <w:rPr>
                <w:bCs/>
              </w:rPr>
            </w:pPr>
            <w:r w:rsidRPr="00BC2B39">
              <w:rPr>
                <w:bCs/>
              </w:rPr>
              <w:t>49</w:t>
            </w:r>
          </w:p>
        </w:tc>
      </w:tr>
      <w:tr w:rsidR="004B3E0E" w:rsidRPr="00BC2B39" w14:paraId="3FB61944" w14:textId="77777777" w:rsidTr="00DF1862">
        <w:tc>
          <w:tcPr>
            <w:tcW w:w="2114" w:type="dxa"/>
            <w:shd w:val="clear" w:color="auto" w:fill="auto"/>
          </w:tcPr>
          <w:p w14:paraId="05E7D461" w14:textId="77777777" w:rsidR="004B3E0E" w:rsidRPr="003B2BCD" w:rsidRDefault="004B3E0E" w:rsidP="00DF1862">
            <w:pPr>
              <w:pStyle w:val="TableBody14pt"/>
              <w:rPr>
                <w:b/>
                <w:bCs/>
              </w:rPr>
            </w:pPr>
            <w:r w:rsidRPr="003B2BCD">
              <w:rPr>
                <w:b/>
                <w:bCs/>
              </w:rPr>
              <w:t>Financial and other information</w:t>
            </w:r>
          </w:p>
        </w:tc>
        <w:tc>
          <w:tcPr>
            <w:tcW w:w="4985" w:type="dxa"/>
            <w:shd w:val="clear" w:color="auto" w:fill="auto"/>
          </w:tcPr>
          <w:p w14:paraId="29CB4BE1" w14:textId="77777777" w:rsidR="004B3E0E" w:rsidRPr="003B2BCD" w:rsidRDefault="004B3E0E" w:rsidP="00DF1862">
            <w:pPr>
              <w:pStyle w:val="TableBody14pt"/>
              <w:rPr>
                <w:b/>
                <w:bCs/>
              </w:rPr>
            </w:pPr>
          </w:p>
        </w:tc>
        <w:tc>
          <w:tcPr>
            <w:tcW w:w="1646" w:type="dxa"/>
            <w:shd w:val="clear" w:color="auto" w:fill="auto"/>
          </w:tcPr>
          <w:p w14:paraId="772ACAE1" w14:textId="77777777" w:rsidR="004B3E0E" w:rsidRPr="003B2BCD" w:rsidRDefault="004B3E0E" w:rsidP="00DF1862">
            <w:pPr>
              <w:pStyle w:val="TableBody14pt"/>
              <w:rPr>
                <w:b/>
                <w:bCs/>
              </w:rPr>
            </w:pPr>
          </w:p>
        </w:tc>
      </w:tr>
      <w:tr w:rsidR="004B3E0E" w:rsidRPr="00BC2B39" w14:paraId="7B67E134" w14:textId="77777777" w:rsidTr="00DF1862">
        <w:tc>
          <w:tcPr>
            <w:tcW w:w="2114" w:type="dxa"/>
            <w:shd w:val="clear" w:color="auto" w:fill="auto"/>
          </w:tcPr>
          <w:p w14:paraId="47F42563" w14:textId="77777777" w:rsidR="004B3E0E" w:rsidRPr="00BC2B39" w:rsidRDefault="004B3E0E" w:rsidP="00DF1862">
            <w:pPr>
              <w:pStyle w:val="TableBody14pt"/>
              <w:rPr>
                <w:bCs/>
              </w:rPr>
            </w:pPr>
            <w:r w:rsidRPr="00BC2B39">
              <w:rPr>
                <w:bCs/>
              </w:rPr>
              <w:t>FRD 8</w:t>
            </w:r>
          </w:p>
        </w:tc>
        <w:tc>
          <w:tcPr>
            <w:tcW w:w="4985" w:type="dxa"/>
            <w:shd w:val="clear" w:color="auto" w:fill="auto"/>
          </w:tcPr>
          <w:p w14:paraId="7C4B1F14" w14:textId="77777777" w:rsidR="004B3E0E" w:rsidRPr="00BC2B39" w:rsidRDefault="004B3E0E" w:rsidP="00DF1862">
            <w:pPr>
              <w:pStyle w:val="TableBody14pt"/>
              <w:rPr>
                <w:bCs/>
              </w:rPr>
            </w:pPr>
            <w:r w:rsidRPr="00BC2B39">
              <w:rPr>
                <w:bCs/>
              </w:rPr>
              <w:t>Performance against output performance measures</w:t>
            </w:r>
          </w:p>
        </w:tc>
        <w:tc>
          <w:tcPr>
            <w:tcW w:w="1646" w:type="dxa"/>
            <w:shd w:val="clear" w:color="auto" w:fill="auto"/>
          </w:tcPr>
          <w:p w14:paraId="68F4337B" w14:textId="77777777" w:rsidR="004B3E0E" w:rsidRPr="00BC2B39" w:rsidRDefault="004B3E0E" w:rsidP="00DF1862">
            <w:pPr>
              <w:pStyle w:val="TableBody14pt"/>
              <w:rPr>
                <w:bCs/>
              </w:rPr>
            </w:pPr>
            <w:r w:rsidRPr="00BC2B39">
              <w:rPr>
                <w:bCs/>
              </w:rPr>
              <w:t>59</w:t>
            </w:r>
          </w:p>
        </w:tc>
      </w:tr>
      <w:tr w:rsidR="004B3E0E" w:rsidRPr="00BC2B39" w14:paraId="049A302F" w14:textId="77777777" w:rsidTr="00DF1862">
        <w:tc>
          <w:tcPr>
            <w:tcW w:w="2114" w:type="dxa"/>
            <w:shd w:val="clear" w:color="auto" w:fill="auto"/>
          </w:tcPr>
          <w:p w14:paraId="5B377AD4" w14:textId="77777777" w:rsidR="004B3E0E" w:rsidRPr="00BC2B39" w:rsidRDefault="004B3E0E" w:rsidP="00DF1862">
            <w:pPr>
              <w:pStyle w:val="TableBody14pt"/>
              <w:rPr>
                <w:bCs/>
              </w:rPr>
            </w:pPr>
            <w:r w:rsidRPr="00BC2B39">
              <w:rPr>
                <w:bCs/>
              </w:rPr>
              <w:lastRenderedPageBreak/>
              <w:t>FRD 10</w:t>
            </w:r>
          </w:p>
        </w:tc>
        <w:tc>
          <w:tcPr>
            <w:tcW w:w="4985" w:type="dxa"/>
            <w:shd w:val="clear" w:color="auto" w:fill="auto"/>
          </w:tcPr>
          <w:p w14:paraId="7A700947" w14:textId="77777777" w:rsidR="004B3E0E" w:rsidRPr="00BC2B39" w:rsidRDefault="004B3E0E" w:rsidP="00DF1862">
            <w:pPr>
              <w:pStyle w:val="TableBody14pt"/>
              <w:rPr>
                <w:bCs/>
              </w:rPr>
            </w:pPr>
            <w:r w:rsidRPr="00BC2B39">
              <w:rPr>
                <w:bCs/>
              </w:rPr>
              <w:t>Disclosure index</w:t>
            </w:r>
          </w:p>
        </w:tc>
        <w:tc>
          <w:tcPr>
            <w:tcW w:w="1646" w:type="dxa"/>
            <w:shd w:val="clear" w:color="auto" w:fill="auto"/>
          </w:tcPr>
          <w:p w14:paraId="3720E912" w14:textId="77777777" w:rsidR="004B3E0E" w:rsidRPr="00BC2B39" w:rsidRDefault="004B3E0E" w:rsidP="00DF1862">
            <w:pPr>
              <w:pStyle w:val="TableBody14pt"/>
              <w:rPr>
                <w:bCs/>
              </w:rPr>
            </w:pPr>
            <w:r w:rsidRPr="00BC2B39">
              <w:rPr>
                <w:bCs/>
              </w:rPr>
              <w:t>89</w:t>
            </w:r>
          </w:p>
        </w:tc>
      </w:tr>
      <w:tr w:rsidR="004B3E0E" w:rsidRPr="00BC2B39" w14:paraId="76A72FFB" w14:textId="77777777" w:rsidTr="00DF1862">
        <w:tc>
          <w:tcPr>
            <w:tcW w:w="2114" w:type="dxa"/>
            <w:shd w:val="clear" w:color="auto" w:fill="auto"/>
          </w:tcPr>
          <w:p w14:paraId="2A3729FB" w14:textId="77777777" w:rsidR="004B3E0E" w:rsidRPr="00BC2B39" w:rsidRDefault="004B3E0E" w:rsidP="00DF1862">
            <w:pPr>
              <w:pStyle w:val="TableBody14pt"/>
              <w:rPr>
                <w:bCs/>
              </w:rPr>
            </w:pPr>
            <w:r w:rsidRPr="00BC2B39">
              <w:rPr>
                <w:bCs/>
              </w:rPr>
              <w:t>FRD 15</w:t>
            </w:r>
          </w:p>
        </w:tc>
        <w:tc>
          <w:tcPr>
            <w:tcW w:w="4985" w:type="dxa"/>
            <w:shd w:val="clear" w:color="auto" w:fill="auto"/>
          </w:tcPr>
          <w:p w14:paraId="215250C9" w14:textId="77777777" w:rsidR="004B3E0E" w:rsidRPr="00BC2B39" w:rsidRDefault="004B3E0E" w:rsidP="00DF1862">
            <w:pPr>
              <w:pStyle w:val="TableBody14pt"/>
              <w:rPr>
                <w:bCs/>
              </w:rPr>
            </w:pPr>
            <w:r w:rsidRPr="00BC2B39">
              <w:rPr>
                <w:bCs/>
              </w:rPr>
              <w:t>Executive Officer data</w:t>
            </w:r>
          </w:p>
        </w:tc>
        <w:tc>
          <w:tcPr>
            <w:tcW w:w="1646" w:type="dxa"/>
            <w:shd w:val="clear" w:color="auto" w:fill="auto"/>
          </w:tcPr>
          <w:p w14:paraId="6DF1F73F" w14:textId="77777777" w:rsidR="004B3E0E" w:rsidRPr="00BC2B39" w:rsidRDefault="004B3E0E" w:rsidP="00DF1862">
            <w:pPr>
              <w:pStyle w:val="TableBody14pt"/>
              <w:rPr>
                <w:bCs/>
              </w:rPr>
            </w:pPr>
            <w:r w:rsidRPr="00BC2B39">
              <w:rPr>
                <w:bCs/>
              </w:rPr>
              <w:t>58</w:t>
            </w:r>
          </w:p>
        </w:tc>
      </w:tr>
      <w:tr w:rsidR="004B3E0E" w:rsidRPr="00BC2B39" w14:paraId="422B07C2" w14:textId="77777777" w:rsidTr="00DF1862">
        <w:tc>
          <w:tcPr>
            <w:tcW w:w="2114" w:type="dxa"/>
            <w:shd w:val="clear" w:color="auto" w:fill="auto"/>
          </w:tcPr>
          <w:p w14:paraId="06E8B962"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291C8832" w14:textId="77777777" w:rsidR="004B3E0E" w:rsidRPr="00BC2B39" w:rsidRDefault="004B3E0E" w:rsidP="00DF1862">
            <w:pPr>
              <w:pStyle w:val="TableBody14pt"/>
              <w:rPr>
                <w:bCs/>
              </w:rPr>
            </w:pPr>
            <w:r w:rsidRPr="00BC2B39">
              <w:rPr>
                <w:bCs/>
              </w:rPr>
              <w:t>Employment and conduct principles</w:t>
            </w:r>
          </w:p>
        </w:tc>
        <w:tc>
          <w:tcPr>
            <w:tcW w:w="1646" w:type="dxa"/>
            <w:shd w:val="clear" w:color="auto" w:fill="auto"/>
          </w:tcPr>
          <w:p w14:paraId="46A1A45B" w14:textId="77777777" w:rsidR="004B3E0E" w:rsidRPr="00BC2B39" w:rsidRDefault="004B3E0E" w:rsidP="00DF1862">
            <w:pPr>
              <w:pStyle w:val="TableBody14pt"/>
              <w:rPr>
                <w:bCs/>
              </w:rPr>
            </w:pPr>
            <w:r w:rsidRPr="00BC2B39">
              <w:rPr>
                <w:bCs/>
              </w:rPr>
              <w:t>57</w:t>
            </w:r>
          </w:p>
        </w:tc>
      </w:tr>
      <w:tr w:rsidR="004B3E0E" w:rsidRPr="00BC2B39" w14:paraId="70630173" w14:textId="77777777" w:rsidTr="00DF1862">
        <w:tc>
          <w:tcPr>
            <w:tcW w:w="2114" w:type="dxa"/>
            <w:shd w:val="clear" w:color="auto" w:fill="auto"/>
          </w:tcPr>
          <w:p w14:paraId="07D56902"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212A28CD" w14:textId="77777777" w:rsidR="004B3E0E" w:rsidRPr="00BC2B39" w:rsidRDefault="004B3E0E" w:rsidP="00DF1862">
            <w:pPr>
              <w:pStyle w:val="TableBody14pt"/>
              <w:rPr>
                <w:bCs/>
              </w:rPr>
            </w:pPr>
            <w:r w:rsidRPr="00BC2B39">
              <w:rPr>
                <w:bCs/>
              </w:rPr>
              <w:t>Occupational health and safety policy</w:t>
            </w:r>
          </w:p>
        </w:tc>
        <w:tc>
          <w:tcPr>
            <w:tcW w:w="1646" w:type="dxa"/>
            <w:shd w:val="clear" w:color="auto" w:fill="auto"/>
          </w:tcPr>
          <w:p w14:paraId="696C075A" w14:textId="77777777" w:rsidR="004B3E0E" w:rsidRPr="00BC2B39" w:rsidRDefault="004B3E0E" w:rsidP="00DF1862">
            <w:pPr>
              <w:pStyle w:val="TableBody14pt"/>
              <w:rPr>
                <w:bCs/>
              </w:rPr>
            </w:pPr>
            <w:r w:rsidRPr="00BC2B39">
              <w:rPr>
                <w:bCs/>
              </w:rPr>
              <w:t>56</w:t>
            </w:r>
          </w:p>
        </w:tc>
      </w:tr>
      <w:tr w:rsidR="004B3E0E" w:rsidRPr="00BC2B39" w14:paraId="7F12F1BC" w14:textId="77777777" w:rsidTr="00DF1862">
        <w:tc>
          <w:tcPr>
            <w:tcW w:w="2114" w:type="dxa"/>
            <w:shd w:val="clear" w:color="auto" w:fill="auto"/>
          </w:tcPr>
          <w:p w14:paraId="213B9F5A"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075CFBDE" w14:textId="77777777" w:rsidR="004B3E0E" w:rsidRPr="00BC2B39" w:rsidRDefault="004B3E0E" w:rsidP="00DF1862">
            <w:pPr>
              <w:pStyle w:val="TableBody14pt"/>
              <w:rPr>
                <w:bCs/>
              </w:rPr>
            </w:pPr>
            <w:r w:rsidRPr="00BC2B39">
              <w:rPr>
                <w:bCs/>
              </w:rPr>
              <w:t>Summary of the financial results for the year</w:t>
            </w:r>
          </w:p>
        </w:tc>
        <w:tc>
          <w:tcPr>
            <w:tcW w:w="1646" w:type="dxa"/>
            <w:shd w:val="clear" w:color="auto" w:fill="auto"/>
          </w:tcPr>
          <w:p w14:paraId="153721A8" w14:textId="77777777" w:rsidR="004B3E0E" w:rsidRPr="00BC2B39" w:rsidRDefault="004B3E0E" w:rsidP="00DF1862">
            <w:pPr>
              <w:pStyle w:val="TableBody14pt"/>
              <w:rPr>
                <w:bCs/>
              </w:rPr>
            </w:pPr>
            <w:r w:rsidRPr="00BC2B39">
              <w:rPr>
                <w:bCs/>
              </w:rPr>
              <w:t>54</w:t>
            </w:r>
          </w:p>
        </w:tc>
      </w:tr>
      <w:tr w:rsidR="004B3E0E" w:rsidRPr="00BC2B39" w14:paraId="14BD9976" w14:textId="77777777" w:rsidTr="00DF1862">
        <w:tc>
          <w:tcPr>
            <w:tcW w:w="2114" w:type="dxa"/>
            <w:shd w:val="clear" w:color="auto" w:fill="auto"/>
          </w:tcPr>
          <w:p w14:paraId="14D0B2FC"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256F206D" w14:textId="77777777" w:rsidR="004B3E0E" w:rsidRPr="00BC2B39" w:rsidRDefault="004B3E0E" w:rsidP="00DF1862">
            <w:pPr>
              <w:pStyle w:val="TableBody14pt"/>
              <w:rPr>
                <w:bCs/>
              </w:rPr>
            </w:pPr>
            <w:r w:rsidRPr="00BC2B39">
              <w:rPr>
                <w:bCs/>
              </w:rPr>
              <w:t>Significant changes in financial position during the year</w:t>
            </w:r>
          </w:p>
        </w:tc>
        <w:tc>
          <w:tcPr>
            <w:tcW w:w="1646" w:type="dxa"/>
            <w:shd w:val="clear" w:color="auto" w:fill="auto"/>
          </w:tcPr>
          <w:p w14:paraId="333BB5E3" w14:textId="77777777" w:rsidR="004B3E0E" w:rsidRPr="00BC2B39" w:rsidRDefault="004B3E0E" w:rsidP="00DF1862">
            <w:pPr>
              <w:pStyle w:val="TableBody14pt"/>
              <w:rPr>
                <w:bCs/>
              </w:rPr>
            </w:pPr>
            <w:r w:rsidRPr="00BC2B39">
              <w:rPr>
                <w:bCs/>
              </w:rPr>
              <w:t>55</w:t>
            </w:r>
          </w:p>
        </w:tc>
      </w:tr>
      <w:tr w:rsidR="004B3E0E" w:rsidRPr="00BC2B39" w14:paraId="35FA2099" w14:textId="77777777" w:rsidTr="00DF1862">
        <w:tc>
          <w:tcPr>
            <w:tcW w:w="2114" w:type="dxa"/>
            <w:shd w:val="clear" w:color="auto" w:fill="auto"/>
          </w:tcPr>
          <w:p w14:paraId="48B50F18"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6510F3A4" w14:textId="77777777" w:rsidR="004B3E0E" w:rsidRPr="00BC2B39" w:rsidRDefault="004B3E0E" w:rsidP="00DF1862">
            <w:pPr>
              <w:pStyle w:val="TableBody14pt"/>
              <w:rPr>
                <w:bCs/>
              </w:rPr>
            </w:pPr>
            <w:r w:rsidRPr="00BC2B39">
              <w:rPr>
                <w:bCs/>
              </w:rPr>
              <w:t>Major changes or factors affecting performance</w:t>
            </w:r>
          </w:p>
        </w:tc>
        <w:tc>
          <w:tcPr>
            <w:tcW w:w="1646" w:type="dxa"/>
            <w:shd w:val="clear" w:color="auto" w:fill="auto"/>
          </w:tcPr>
          <w:p w14:paraId="565FD84F" w14:textId="77777777" w:rsidR="004B3E0E" w:rsidRPr="00BC2B39" w:rsidRDefault="004B3E0E" w:rsidP="00DF1862">
            <w:pPr>
              <w:pStyle w:val="TableBody14pt"/>
              <w:rPr>
                <w:bCs/>
              </w:rPr>
            </w:pPr>
            <w:r w:rsidRPr="00BC2B39">
              <w:rPr>
                <w:bCs/>
              </w:rPr>
              <w:t>55</w:t>
            </w:r>
          </w:p>
        </w:tc>
      </w:tr>
      <w:tr w:rsidR="004B3E0E" w:rsidRPr="00BC2B39" w14:paraId="5F85C03F" w14:textId="77777777" w:rsidTr="00DF1862">
        <w:tc>
          <w:tcPr>
            <w:tcW w:w="2114" w:type="dxa"/>
            <w:shd w:val="clear" w:color="auto" w:fill="auto"/>
          </w:tcPr>
          <w:p w14:paraId="57C15583"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2EFA6AD1" w14:textId="77777777" w:rsidR="004B3E0E" w:rsidRPr="00BC2B39" w:rsidRDefault="004B3E0E" w:rsidP="00DF1862">
            <w:pPr>
              <w:pStyle w:val="TableBody14pt"/>
              <w:rPr>
                <w:bCs/>
              </w:rPr>
            </w:pPr>
            <w:r w:rsidRPr="00BC2B39">
              <w:rPr>
                <w:bCs/>
              </w:rPr>
              <w:t>Subsequent events</w:t>
            </w:r>
          </w:p>
        </w:tc>
        <w:tc>
          <w:tcPr>
            <w:tcW w:w="1646" w:type="dxa"/>
            <w:shd w:val="clear" w:color="auto" w:fill="auto"/>
          </w:tcPr>
          <w:p w14:paraId="57E0A0CD" w14:textId="77777777" w:rsidR="004B3E0E" w:rsidRPr="00BC2B39" w:rsidRDefault="004B3E0E" w:rsidP="00DF1862">
            <w:pPr>
              <w:pStyle w:val="TableBody14pt"/>
              <w:rPr>
                <w:bCs/>
              </w:rPr>
            </w:pPr>
            <w:r w:rsidRPr="00BC2B39">
              <w:rPr>
                <w:bCs/>
              </w:rPr>
              <w:t>55</w:t>
            </w:r>
          </w:p>
        </w:tc>
      </w:tr>
      <w:tr w:rsidR="004B3E0E" w:rsidRPr="00BC2B39" w14:paraId="2A158CA5" w14:textId="77777777" w:rsidTr="00DF1862">
        <w:tc>
          <w:tcPr>
            <w:tcW w:w="2114" w:type="dxa"/>
            <w:shd w:val="clear" w:color="auto" w:fill="auto"/>
          </w:tcPr>
          <w:p w14:paraId="292D20AE"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434B8D5A" w14:textId="77777777" w:rsidR="004B3E0E" w:rsidRPr="00BC2B39" w:rsidRDefault="004B3E0E" w:rsidP="00DF1862">
            <w:pPr>
              <w:pStyle w:val="TableBody14pt"/>
              <w:rPr>
                <w:bCs/>
              </w:rPr>
            </w:pPr>
            <w:r w:rsidRPr="00BC2B39">
              <w:rPr>
                <w:bCs/>
              </w:rPr>
              <w:t>Reviews and studies expenditure</w:t>
            </w:r>
          </w:p>
        </w:tc>
        <w:tc>
          <w:tcPr>
            <w:tcW w:w="1646" w:type="dxa"/>
            <w:shd w:val="clear" w:color="auto" w:fill="auto"/>
          </w:tcPr>
          <w:p w14:paraId="447A7CE1" w14:textId="77777777" w:rsidR="004B3E0E" w:rsidRPr="00BC2B39" w:rsidRDefault="004B3E0E" w:rsidP="00DF1862">
            <w:pPr>
              <w:pStyle w:val="TableBody14pt"/>
              <w:rPr>
                <w:bCs/>
              </w:rPr>
            </w:pPr>
            <w:r w:rsidRPr="00BC2B39">
              <w:rPr>
                <w:bCs/>
              </w:rPr>
              <w:t>60</w:t>
            </w:r>
          </w:p>
        </w:tc>
      </w:tr>
      <w:tr w:rsidR="004B3E0E" w:rsidRPr="00BC2B39" w14:paraId="30E25F22" w14:textId="77777777" w:rsidTr="00DF1862">
        <w:tc>
          <w:tcPr>
            <w:tcW w:w="2114" w:type="dxa"/>
            <w:shd w:val="clear" w:color="auto" w:fill="auto"/>
          </w:tcPr>
          <w:p w14:paraId="17C165AB"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71660EC9" w14:textId="77777777" w:rsidR="004B3E0E" w:rsidRPr="00BC2B39" w:rsidRDefault="004B3E0E" w:rsidP="00DF1862">
            <w:pPr>
              <w:pStyle w:val="TableBody14pt"/>
              <w:rPr>
                <w:bCs/>
              </w:rPr>
            </w:pPr>
            <w:r w:rsidRPr="00BC2B39">
              <w:rPr>
                <w:bCs/>
              </w:rPr>
              <w:t>Details of consultancies over $10,000</w:t>
            </w:r>
          </w:p>
        </w:tc>
        <w:tc>
          <w:tcPr>
            <w:tcW w:w="1646" w:type="dxa"/>
            <w:shd w:val="clear" w:color="auto" w:fill="auto"/>
          </w:tcPr>
          <w:p w14:paraId="735221AA" w14:textId="77777777" w:rsidR="004B3E0E" w:rsidRPr="00BC2B39" w:rsidRDefault="004B3E0E" w:rsidP="00DF1862">
            <w:pPr>
              <w:pStyle w:val="TableBody14pt"/>
              <w:rPr>
                <w:bCs/>
              </w:rPr>
            </w:pPr>
            <w:r w:rsidRPr="00BC2B39">
              <w:rPr>
                <w:bCs/>
              </w:rPr>
              <w:t>59</w:t>
            </w:r>
          </w:p>
        </w:tc>
      </w:tr>
      <w:tr w:rsidR="004B3E0E" w:rsidRPr="00BC2B39" w14:paraId="58553078" w14:textId="77777777" w:rsidTr="00DF1862">
        <w:tc>
          <w:tcPr>
            <w:tcW w:w="2114" w:type="dxa"/>
            <w:shd w:val="clear" w:color="auto" w:fill="auto"/>
          </w:tcPr>
          <w:p w14:paraId="7768763D"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7D8CE8A9" w14:textId="77777777" w:rsidR="004B3E0E" w:rsidRPr="00BC2B39" w:rsidRDefault="004B3E0E" w:rsidP="00DF1862">
            <w:pPr>
              <w:pStyle w:val="TableBody14pt"/>
              <w:rPr>
                <w:bCs/>
              </w:rPr>
            </w:pPr>
            <w:r w:rsidRPr="00BC2B39">
              <w:rPr>
                <w:bCs/>
              </w:rPr>
              <w:t>Details of consultancies under $10,000</w:t>
            </w:r>
          </w:p>
        </w:tc>
        <w:tc>
          <w:tcPr>
            <w:tcW w:w="1646" w:type="dxa"/>
            <w:shd w:val="clear" w:color="auto" w:fill="auto"/>
          </w:tcPr>
          <w:p w14:paraId="21C687D1" w14:textId="77777777" w:rsidR="004B3E0E" w:rsidRPr="00BC2B39" w:rsidRDefault="004B3E0E" w:rsidP="00DF1862">
            <w:pPr>
              <w:pStyle w:val="TableBody14pt"/>
              <w:rPr>
                <w:bCs/>
              </w:rPr>
            </w:pPr>
            <w:r w:rsidRPr="00BC2B39">
              <w:rPr>
                <w:bCs/>
              </w:rPr>
              <w:t>59</w:t>
            </w:r>
          </w:p>
        </w:tc>
      </w:tr>
      <w:tr w:rsidR="004B3E0E" w:rsidRPr="00BC2B39" w14:paraId="74A835B7" w14:textId="77777777" w:rsidTr="00DF1862">
        <w:tc>
          <w:tcPr>
            <w:tcW w:w="2114" w:type="dxa"/>
            <w:shd w:val="clear" w:color="auto" w:fill="auto"/>
          </w:tcPr>
          <w:p w14:paraId="573159BD"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1B4C81F4" w14:textId="77777777" w:rsidR="004B3E0E" w:rsidRPr="00BC2B39" w:rsidRDefault="004B3E0E" w:rsidP="00DF1862">
            <w:pPr>
              <w:pStyle w:val="TableBody14pt"/>
              <w:rPr>
                <w:bCs/>
              </w:rPr>
            </w:pPr>
            <w:r w:rsidRPr="00BC2B39">
              <w:rPr>
                <w:bCs/>
              </w:rPr>
              <w:t>Government advertising expenditure</w:t>
            </w:r>
          </w:p>
        </w:tc>
        <w:tc>
          <w:tcPr>
            <w:tcW w:w="1646" w:type="dxa"/>
            <w:shd w:val="clear" w:color="auto" w:fill="auto"/>
          </w:tcPr>
          <w:p w14:paraId="61221C65" w14:textId="77777777" w:rsidR="004B3E0E" w:rsidRPr="00BC2B39" w:rsidRDefault="004B3E0E" w:rsidP="00DF1862">
            <w:pPr>
              <w:pStyle w:val="TableBody14pt"/>
              <w:rPr>
                <w:bCs/>
              </w:rPr>
            </w:pPr>
            <w:r w:rsidRPr="00BC2B39">
              <w:rPr>
                <w:bCs/>
              </w:rPr>
              <w:t>61</w:t>
            </w:r>
          </w:p>
        </w:tc>
      </w:tr>
      <w:tr w:rsidR="004B3E0E" w:rsidRPr="00BC2B39" w14:paraId="29830E8B" w14:textId="77777777" w:rsidTr="00DF1862">
        <w:tc>
          <w:tcPr>
            <w:tcW w:w="2114" w:type="dxa"/>
            <w:shd w:val="clear" w:color="auto" w:fill="auto"/>
          </w:tcPr>
          <w:p w14:paraId="7421A450"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49A99469" w14:textId="77777777" w:rsidR="004B3E0E" w:rsidRPr="00BC2B39" w:rsidRDefault="004B3E0E" w:rsidP="00DF1862">
            <w:pPr>
              <w:pStyle w:val="TableBody14pt"/>
              <w:rPr>
                <w:bCs/>
              </w:rPr>
            </w:pPr>
            <w:r w:rsidRPr="00BC2B39">
              <w:rPr>
                <w:bCs/>
              </w:rPr>
              <w:t>ICT expenditure</w:t>
            </w:r>
          </w:p>
        </w:tc>
        <w:tc>
          <w:tcPr>
            <w:tcW w:w="1646" w:type="dxa"/>
            <w:shd w:val="clear" w:color="auto" w:fill="auto"/>
          </w:tcPr>
          <w:p w14:paraId="09AF6A06" w14:textId="77777777" w:rsidR="004B3E0E" w:rsidRPr="00BC2B39" w:rsidRDefault="004B3E0E" w:rsidP="00DF1862">
            <w:pPr>
              <w:pStyle w:val="TableBody14pt"/>
              <w:rPr>
                <w:bCs/>
              </w:rPr>
            </w:pPr>
            <w:r w:rsidRPr="00BC2B39">
              <w:rPr>
                <w:bCs/>
              </w:rPr>
              <w:t>61</w:t>
            </w:r>
          </w:p>
        </w:tc>
      </w:tr>
      <w:tr w:rsidR="004B3E0E" w:rsidRPr="00BC2B39" w14:paraId="458B4148" w14:textId="77777777" w:rsidTr="00DF1862">
        <w:tc>
          <w:tcPr>
            <w:tcW w:w="2114" w:type="dxa"/>
            <w:shd w:val="clear" w:color="auto" w:fill="auto"/>
          </w:tcPr>
          <w:p w14:paraId="23D1C456"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4165E8EA" w14:textId="77777777" w:rsidR="004B3E0E" w:rsidRPr="00BC2B39" w:rsidRDefault="004B3E0E" w:rsidP="00DF1862">
            <w:pPr>
              <w:pStyle w:val="TableBody14pt"/>
              <w:rPr>
                <w:bCs/>
              </w:rPr>
            </w:pPr>
            <w:r w:rsidRPr="00BC2B39">
              <w:rPr>
                <w:bCs/>
              </w:rPr>
              <w:t>Asset Management Accountability Framework (AMAF) maturity assessment</w:t>
            </w:r>
          </w:p>
        </w:tc>
        <w:tc>
          <w:tcPr>
            <w:tcW w:w="1646" w:type="dxa"/>
            <w:shd w:val="clear" w:color="auto" w:fill="auto"/>
          </w:tcPr>
          <w:p w14:paraId="7DA53265" w14:textId="77777777" w:rsidR="004B3E0E" w:rsidRPr="00BC2B39" w:rsidRDefault="004B3E0E" w:rsidP="00DF1862">
            <w:pPr>
              <w:pStyle w:val="TableBody14pt"/>
              <w:rPr>
                <w:bCs/>
              </w:rPr>
            </w:pPr>
            <w:r w:rsidRPr="00BC2B39">
              <w:rPr>
                <w:bCs/>
              </w:rPr>
              <w:t>61</w:t>
            </w:r>
          </w:p>
        </w:tc>
      </w:tr>
      <w:tr w:rsidR="004B3E0E" w:rsidRPr="00BC2B39" w14:paraId="76BBD275" w14:textId="77777777" w:rsidTr="00DF1862">
        <w:tc>
          <w:tcPr>
            <w:tcW w:w="2114" w:type="dxa"/>
            <w:shd w:val="clear" w:color="auto" w:fill="auto"/>
          </w:tcPr>
          <w:p w14:paraId="0A5432EA"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5B31E09F" w14:textId="77777777" w:rsidR="004B3E0E" w:rsidRPr="00BC2B39" w:rsidRDefault="004B3E0E" w:rsidP="00DF1862">
            <w:pPr>
              <w:pStyle w:val="TableBody14pt"/>
              <w:rPr>
                <w:bCs/>
              </w:rPr>
            </w:pPr>
            <w:r w:rsidRPr="00BC2B39">
              <w:rPr>
                <w:bCs/>
              </w:rPr>
              <w:t>Emergency procurement</w:t>
            </w:r>
          </w:p>
        </w:tc>
        <w:tc>
          <w:tcPr>
            <w:tcW w:w="1646" w:type="dxa"/>
            <w:shd w:val="clear" w:color="auto" w:fill="auto"/>
          </w:tcPr>
          <w:p w14:paraId="238314A5" w14:textId="77777777" w:rsidR="004B3E0E" w:rsidRPr="00BC2B39" w:rsidRDefault="004B3E0E" w:rsidP="00DF1862">
            <w:pPr>
              <w:pStyle w:val="TableBody14pt"/>
              <w:rPr>
                <w:bCs/>
              </w:rPr>
            </w:pPr>
            <w:r w:rsidRPr="00BC2B39">
              <w:rPr>
                <w:bCs/>
              </w:rPr>
              <w:t>61</w:t>
            </w:r>
          </w:p>
        </w:tc>
      </w:tr>
      <w:tr w:rsidR="004B3E0E" w:rsidRPr="00BC2B39" w14:paraId="582B9FAB" w14:textId="77777777" w:rsidTr="00DF1862">
        <w:tc>
          <w:tcPr>
            <w:tcW w:w="2114" w:type="dxa"/>
            <w:shd w:val="clear" w:color="auto" w:fill="auto"/>
          </w:tcPr>
          <w:p w14:paraId="1E85CE83" w14:textId="77777777" w:rsidR="004B3E0E" w:rsidRPr="00BC2B39" w:rsidRDefault="004B3E0E" w:rsidP="00DF1862">
            <w:pPr>
              <w:pStyle w:val="TableBody14pt"/>
              <w:rPr>
                <w:bCs/>
              </w:rPr>
            </w:pPr>
            <w:r w:rsidRPr="00BC2B39">
              <w:rPr>
                <w:bCs/>
              </w:rPr>
              <w:lastRenderedPageBreak/>
              <w:t>FRD 22</w:t>
            </w:r>
          </w:p>
        </w:tc>
        <w:tc>
          <w:tcPr>
            <w:tcW w:w="4985" w:type="dxa"/>
            <w:shd w:val="clear" w:color="auto" w:fill="auto"/>
          </w:tcPr>
          <w:p w14:paraId="0E5042BF" w14:textId="77777777" w:rsidR="004B3E0E" w:rsidRPr="00BC2B39" w:rsidRDefault="004B3E0E" w:rsidP="00DF1862">
            <w:pPr>
              <w:pStyle w:val="TableBody14pt"/>
              <w:rPr>
                <w:bCs/>
              </w:rPr>
            </w:pPr>
            <w:r w:rsidRPr="00BC2B39">
              <w:rPr>
                <w:bCs/>
              </w:rPr>
              <w:t>Procurement complaints</w:t>
            </w:r>
          </w:p>
        </w:tc>
        <w:tc>
          <w:tcPr>
            <w:tcW w:w="1646" w:type="dxa"/>
            <w:shd w:val="clear" w:color="auto" w:fill="auto"/>
          </w:tcPr>
          <w:p w14:paraId="381D53FB" w14:textId="77777777" w:rsidR="004B3E0E" w:rsidRPr="00BC2B39" w:rsidRDefault="004B3E0E" w:rsidP="00DF1862">
            <w:pPr>
              <w:pStyle w:val="TableBody14pt"/>
              <w:rPr>
                <w:bCs/>
              </w:rPr>
            </w:pPr>
            <w:r w:rsidRPr="00BC2B39">
              <w:rPr>
                <w:bCs/>
              </w:rPr>
              <w:t>61</w:t>
            </w:r>
          </w:p>
        </w:tc>
      </w:tr>
      <w:tr w:rsidR="004B3E0E" w:rsidRPr="00BC2B39" w14:paraId="0E173DB8" w14:textId="77777777" w:rsidTr="00DF1862">
        <w:tc>
          <w:tcPr>
            <w:tcW w:w="2114" w:type="dxa"/>
            <w:shd w:val="clear" w:color="auto" w:fill="auto"/>
          </w:tcPr>
          <w:p w14:paraId="1C995B02"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4245272E" w14:textId="77777777" w:rsidR="004B3E0E" w:rsidRPr="00BC2B39" w:rsidRDefault="004B3E0E" w:rsidP="00DF1862">
            <w:pPr>
              <w:pStyle w:val="TableBody14pt"/>
              <w:rPr>
                <w:bCs/>
              </w:rPr>
            </w:pPr>
            <w:r w:rsidRPr="00BC2B39">
              <w:rPr>
                <w:bCs/>
              </w:rPr>
              <w:t>Competitive Neutrality policy</w:t>
            </w:r>
          </w:p>
        </w:tc>
        <w:tc>
          <w:tcPr>
            <w:tcW w:w="1646" w:type="dxa"/>
            <w:shd w:val="clear" w:color="auto" w:fill="auto"/>
          </w:tcPr>
          <w:p w14:paraId="71FCE62D" w14:textId="77777777" w:rsidR="004B3E0E" w:rsidRPr="00BC2B39" w:rsidRDefault="004B3E0E" w:rsidP="00DF1862">
            <w:pPr>
              <w:pStyle w:val="TableBody14pt"/>
              <w:rPr>
                <w:bCs/>
              </w:rPr>
            </w:pPr>
            <w:r w:rsidRPr="00BC2B39">
              <w:rPr>
                <w:bCs/>
              </w:rPr>
              <w:t>61</w:t>
            </w:r>
          </w:p>
        </w:tc>
      </w:tr>
      <w:tr w:rsidR="004B3E0E" w:rsidRPr="00BC2B39" w14:paraId="742C45F3" w14:textId="77777777" w:rsidTr="00DF1862">
        <w:tc>
          <w:tcPr>
            <w:tcW w:w="2114" w:type="dxa"/>
            <w:shd w:val="clear" w:color="auto" w:fill="auto"/>
          </w:tcPr>
          <w:p w14:paraId="2CA76894"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2D63BA1A" w14:textId="77777777" w:rsidR="004B3E0E" w:rsidRPr="00BC2B39" w:rsidRDefault="004B3E0E" w:rsidP="00DF1862">
            <w:pPr>
              <w:pStyle w:val="TableBody14pt"/>
              <w:rPr>
                <w:bCs/>
              </w:rPr>
            </w:pPr>
            <w:r w:rsidRPr="00BC2B39">
              <w:rPr>
                <w:bCs/>
              </w:rPr>
              <w:t xml:space="preserve">Compliance with building and maintenance provisions of </w:t>
            </w:r>
            <w:r w:rsidRPr="00945001">
              <w:rPr>
                <w:bCs/>
                <w:i/>
                <w:iCs/>
              </w:rPr>
              <w:t>Building Act 1993</w:t>
            </w:r>
          </w:p>
        </w:tc>
        <w:tc>
          <w:tcPr>
            <w:tcW w:w="1646" w:type="dxa"/>
            <w:shd w:val="clear" w:color="auto" w:fill="auto"/>
          </w:tcPr>
          <w:p w14:paraId="65E74418" w14:textId="77777777" w:rsidR="004B3E0E" w:rsidRPr="00BC2B39" w:rsidRDefault="004B3E0E" w:rsidP="00DF1862">
            <w:pPr>
              <w:pStyle w:val="TableBody14pt"/>
              <w:rPr>
                <w:bCs/>
              </w:rPr>
            </w:pPr>
            <w:r w:rsidRPr="00BC2B39">
              <w:rPr>
                <w:bCs/>
              </w:rPr>
              <w:t>61</w:t>
            </w:r>
          </w:p>
        </w:tc>
      </w:tr>
      <w:tr w:rsidR="004B3E0E" w:rsidRPr="00BC2B39" w14:paraId="04CA3BF3" w14:textId="77777777" w:rsidTr="00DF1862">
        <w:tc>
          <w:tcPr>
            <w:tcW w:w="2114" w:type="dxa"/>
            <w:shd w:val="clear" w:color="auto" w:fill="auto"/>
          </w:tcPr>
          <w:p w14:paraId="6184776F"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31E6B66A" w14:textId="77777777" w:rsidR="004B3E0E" w:rsidRPr="00BC2B39" w:rsidRDefault="004B3E0E" w:rsidP="00DF1862">
            <w:pPr>
              <w:pStyle w:val="TableBody14pt"/>
              <w:rPr>
                <w:bCs/>
              </w:rPr>
            </w:pPr>
            <w:r w:rsidRPr="00BC2B39">
              <w:rPr>
                <w:bCs/>
              </w:rPr>
              <w:t xml:space="preserve">Application and operation of </w:t>
            </w:r>
            <w:r w:rsidRPr="00945001">
              <w:rPr>
                <w:bCs/>
                <w:i/>
                <w:iCs/>
              </w:rPr>
              <w:t>Freedom of Information Act 1982</w:t>
            </w:r>
          </w:p>
        </w:tc>
        <w:tc>
          <w:tcPr>
            <w:tcW w:w="1646" w:type="dxa"/>
            <w:shd w:val="clear" w:color="auto" w:fill="auto"/>
          </w:tcPr>
          <w:p w14:paraId="7AF0D938" w14:textId="77777777" w:rsidR="004B3E0E" w:rsidRPr="00BC2B39" w:rsidRDefault="004B3E0E" w:rsidP="00DF1862">
            <w:pPr>
              <w:pStyle w:val="TableBody14pt"/>
              <w:rPr>
                <w:bCs/>
              </w:rPr>
            </w:pPr>
            <w:r w:rsidRPr="00BC2B39">
              <w:rPr>
                <w:bCs/>
              </w:rPr>
              <w:t>62</w:t>
            </w:r>
          </w:p>
        </w:tc>
      </w:tr>
      <w:tr w:rsidR="004B3E0E" w:rsidRPr="00BC2B39" w14:paraId="557BDA01" w14:textId="77777777" w:rsidTr="00DF1862">
        <w:tc>
          <w:tcPr>
            <w:tcW w:w="2114" w:type="dxa"/>
            <w:shd w:val="clear" w:color="auto" w:fill="auto"/>
          </w:tcPr>
          <w:p w14:paraId="5D6A7D77"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595C342B" w14:textId="77777777" w:rsidR="004B3E0E" w:rsidRPr="00BC2B39" w:rsidRDefault="004B3E0E" w:rsidP="00DF1862">
            <w:pPr>
              <w:pStyle w:val="TableBody14pt"/>
              <w:rPr>
                <w:bCs/>
              </w:rPr>
            </w:pPr>
            <w:r w:rsidRPr="00BC2B39">
              <w:rPr>
                <w:bCs/>
              </w:rPr>
              <w:t xml:space="preserve">Application and operation of the </w:t>
            </w:r>
            <w:r w:rsidRPr="00945001">
              <w:rPr>
                <w:bCs/>
                <w:i/>
                <w:iCs/>
              </w:rPr>
              <w:t>Public Interest Disclosure Act 2012</w:t>
            </w:r>
          </w:p>
        </w:tc>
        <w:tc>
          <w:tcPr>
            <w:tcW w:w="1646" w:type="dxa"/>
            <w:shd w:val="clear" w:color="auto" w:fill="auto"/>
          </w:tcPr>
          <w:p w14:paraId="414A2BB7" w14:textId="77777777" w:rsidR="004B3E0E" w:rsidRPr="00BC2B39" w:rsidRDefault="004B3E0E" w:rsidP="00DF1862">
            <w:pPr>
              <w:pStyle w:val="TableBody14pt"/>
              <w:rPr>
                <w:bCs/>
              </w:rPr>
            </w:pPr>
            <w:r w:rsidRPr="00BC2B39">
              <w:rPr>
                <w:bCs/>
              </w:rPr>
              <w:t>62</w:t>
            </w:r>
          </w:p>
        </w:tc>
      </w:tr>
      <w:tr w:rsidR="004B3E0E" w:rsidRPr="00BC2B39" w14:paraId="5E1F7BEC" w14:textId="77777777" w:rsidTr="00DF1862">
        <w:tc>
          <w:tcPr>
            <w:tcW w:w="2114" w:type="dxa"/>
            <w:shd w:val="clear" w:color="auto" w:fill="auto"/>
          </w:tcPr>
          <w:p w14:paraId="0B673FFE" w14:textId="77777777" w:rsidR="004B3E0E" w:rsidRPr="00BC2B39" w:rsidRDefault="004B3E0E" w:rsidP="00DF1862">
            <w:pPr>
              <w:pStyle w:val="TableBody14pt"/>
              <w:rPr>
                <w:bCs/>
              </w:rPr>
            </w:pPr>
            <w:r w:rsidRPr="00BC2B39">
              <w:rPr>
                <w:bCs/>
              </w:rPr>
              <w:t>FRD 22</w:t>
            </w:r>
          </w:p>
        </w:tc>
        <w:tc>
          <w:tcPr>
            <w:tcW w:w="4985" w:type="dxa"/>
            <w:shd w:val="clear" w:color="auto" w:fill="auto"/>
          </w:tcPr>
          <w:p w14:paraId="130EAEC5" w14:textId="77777777" w:rsidR="004B3E0E" w:rsidRPr="00BC2B39" w:rsidRDefault="004B3E0E" w:rsidP="00DF1862">
            <w:pPr>
              <w:pStyle w:val="TableBody14pt"/>
              <w:rPr>
                <w:bCs/>
              </w:rPr>
            </w:pPr>
            <w:r w:rsidRPr="00BC2B39">
              <w:rPr>
                <w:bCs/>
              </w:rPr>
              <w:t>Statement of availability of other information</w:t>
            </w:r>
          </w:p>
        </w:tc>
        <w:tc>
          <w:tcPr>
            <w:tcW w:w="1646" w:type="dxa"/>
            <w:shd w:val="clear" w:color="auto" w:fill="auto"/>
          </w:tcPr>
          <w:p w14:paraId="35537796" w14:textId="77777777" w:rsidR="004B3E0E" w:rsidRPr="00BC2B39" w:rsidRDefault="004B3E0E" w:rsidP="00DF1862">
            <w:pPr>
              <w:pStyle w:val="TableBody14pt"/>
              <w:rPr>
                <w:bCs/>
              </w:rPr>
            </w:pPr>
            <w:r w:rsidRPr="00BC2B39">
              <w:rPr>
                <w:bCs/>
              </w:rPr>
              <w:t>63</w:t>
            </w:r>
          </w:p>
        </w:tc>
      </w:tr>
      <w:tr w:rsidR="004B3E0E" w:rsidRPr="00BC2B39" w14:paraId="0329A187" w14:textId="77777777" w:rsidTr="00DF1862">
        <w:tc>
          <w:tcPr>
            <w:tcW w:w="2114" w:type="dxa"/>
            <w:shd w:val="clear" w:color="auto" w:fill="auto"/>
          </w:tcPr>
          <w:p w14:paraId="78E2030B" w14:textId="77777777" w:rsidR="004B3E0E" w:rsidRPr="00BC2B39" w:rsidRDefault="004B3E0E" w:rsidP="00DF1862">
            <w:pPr>
              <w:pStyle w:val="TableBody14pt"/>
              <w:rPr>
                <w:bCs/>
              </w:rPr>
            </w:pPr>
            <w:r w:rsidRPr="00BC2B39">
              <w:rPr>
                <w:bCs/>
              </w:rPr>
              <w:t>FRD 24</w:t>
            </w:r>
          </w:p>
        </w:tc>
        <w:tc>
          <w:tcPr>
            <w:tcW w:w="4985" w:type="dxa"/>
            <w:shd w:val="clear" w:color="auto" w:fill="auto"/>
          </w:tcPr>
          <w:p w14:paraId="119BB5EF" w14:textId="77777777" w:rsidR="004B3E0E" w:rsidRPr="00BC2B39" w:rsidRDefault="004B3E0E" w:rsidP="00DF1862">
            <w:pPr>
              <w:pStyle w:val="TableBody14pt"/>
              <w:rPr>
                <w:bCs/>
              </w:rPr>
            </w:pPr>
            <w:r w:rsidRPr="00BC2B39">
              <w:rPr>
                <w:bCs/>
              </w:rPr>
              <w:t>Environmental reporting</w:t>
            </w:r>
          </w:p>
        </w:tc>
        <w:tc>
          <w:tcPr>
            <w:tcW w:w="1646" w:type="dxa"/>
            <w:shd w:val="clear" w:color="auto" w:fill="auto"/>
          </w:tcPr>
          <w:p w14:paraId="1D9F4BBF" w14:textId="77777777" w:rsidR="004B3E0E" w:rsidRPr="00BC2B39" w:rsidRDefault="004B3E0E" w:rsidP="00DF1862">
            <w:pPr>
              <w:pStyle w:val="TableBody14pt"/>
              <w:rPr>
                <w:bCs/>
              </w:rPr>
            </w:pPr>
            <w:r w:rsidRPr="00BC2B39">
              <w:rPr>
                <w:bCs/>
              </w:rPr>
              <w:t>61</w:t>
            </w:r>
          </w:p>
        </w:tc>
      </w:tr>
      <w:tr w:rsidR="004B3E0E" w:rsidRPr="00BC2B39" w14:paraId="3DD3BBAC" w14:textId="77777777" w:rsidTr="00DF1862">
        <w:tc>
          <w:tcPr>
            <w:tcW w:w="2114" w:type="dxa"/>
            <w:shd w:val="clear" w:color="auto" w:fill="auto"/>
          </w:tcPr>
          <w:p w14:paraId="6F2661ED" w14:textId="77777777" w:rsidR="004B3E0E" w:rsidRPr="00BC2B39" w:rsidRDefault="004B3E0E" w:rsidP="00DF1862">
            <w:pPr>
              <w:pStyle w:val="TableBody14pt"/>
              <w:rPr>
                <w:bCs/>
              </w:rPr>
            </w:pPr>
            <w:r w:rsidRPr="00BC2B39">
              <w:rPr>
                <w:bCs/>
              </w:rPr>
              <w:t>FRD 25</w:t>
            </w:r>
          </w:p>
        </w:tc>
        <w:tc>
          <w:tcPr>
            <w:tcW w:w="4985" w:type="dxa"/>
            <w:shd w:val="clear" w:color="auto" w:fill="auto"/>
          </w:tcPr>
          <w:p w14:paraId="2E87AF8C" w14:textId="77777777" w:rsidR="004B3E0E" w:rsidRPr="00BC2B39" w:rsidRDefault="004B3E0E" w:rsidP="00DF1862">
            <w:pPr>
              <w:pStyle w:val="TableBody14pt"/>
              <w:rPr>
                <w:bCs/>
              </w:rPr>
            </w:pPr>
            <w:r w:rsidRPr="00BC2B39">
              <w:rPr>
                <w:bCs/>
              </w:rPr>
              <w:t>Local Jobs First policy</w:t>
            </w:r>
          </w:p>
        </w:tc>
        <w:tc>
          <w:tcPr>
            <w:tcW w:w="1646" w:type="dxa"/>
            <w:shd w:val="clear" w:color="auto" w:fill="auto"/>
          </w:tcPr>
          <w:p w14:paraId="26664E3A" w14:textId="77777777" w:rsidR="004B3E0E" w:rsidRPr="00BC2B39" w:rsidRDefault="004B3E0E" w:rsidP="00DF1862">
            <w:pPr>
              <w:pStyle w:val="TableBody14pt"/>
              <w:rPr>
                <w:bCs/>
              </w:rPr>
            </w:pPr>
            <w:r w:rsidRPr="00BC2B39">
              <w:rPr>
                <w:bCs/>
              </w:rPr>
              <w:t>61</w:t>
            </w:r>
          </w:p>
        </w:tc>
      </w:tr>
      <w:tr w:rsidR="004B3E0E" w:rsidRPr="00BC2B39" w14:paraId="652A8D87" w14:textId="77777777" w:rsidTr="00DF1862">
        <w:tc>
          <w:tcPr>
            <w:tcW w:w="2114" w:type="dxa"/>
            <w:shd w:val="clear" w:color="auto" w:fill="auto"/>
          </w:tcPr>
          <w:p w14:paraId="7ED37C96" w14:textId="77777777" w:rsidR="004B3E0E" w:rsidRPr="00BC2B39" w:rsidRDefault="004B3E0E" w:rsidP="00DF1862">
            <w:pPr>
              <w:pStyle w:val="TableBody14pt"/>
              <w:rPr>
                <w:bCs/>
              </w:rPr>
            </w:pPr>
            <w:r w:rsidRPr="00BC2B39">
              <w:rPr>
                <w:bCs/>
              </w:rPr>
              <w:t>FRD 29</w:t>
            </w:r>
          </w:p>
        </w:tc>
        <w:tc>
          <w:tcPr>
            <w:tcW w:w="4985" w:type="dxa"/>
            <w:shd w:val="clear" w:color="auto" w:fill="auto"/>
          </w:tcPr>
          <w:p w14:paraId="125F9529" w14:textId="77777777" w:rsidR="004B3E0E" w:rsidRPr="00BC2B39" w:rsidRDefault="004B3E0E" w:rsidP="00DF1862">
            <w:pPr>
              <w:pStyle w:val="TableBody14pt"/>
              <w:rPr>
                <w:bCs/>
              </w:rPr>
            </w:pPr>
            <w:r w:rsidRPr="00BC2B39">
              <w:rPr>
                <w:bCs/>
              </w:rPr>
              <w:t>Workforce data</w:t>
            </w:r>
          </w:p>
        </w:tc>
        <w:tc>
          <w:tcPr>
            <w:tcW w:w="1646" w:type="dxa"/>
            <w:shd w:val="clear" w:color="auto" w:fill="auto"/>
          </w:tcPr>
          <w:p w14:paraId="77E9F35F" w14:textId="77777777" w:rsidR="004B3E0E" w:rsidRPr="00BC2B39" w:rsidRDefault="004B3E0E" w:rsidP="00DF1862">
            <w:pPr>
              <w:pStyle w:val="TableBody14pt"/>
              <w:rPr>
                <w:bCs/>
              </w:rPr>
            </w:pPr>
            <w:r w:rsidRPr="00BC2B39">
              <w:rPr>
                <w:bCs/>
              </w:rPr>
              <w:t>57–58</w:t>
            </w:r>
          </w:p>
        </w:tc>
      </w:tr>
      <w:tr w:rsidR="004B3E0E" w:rsidRPr="00BC2B39" w14:paraId="31B6AD84" w14:textId="77777777" w:rsidTr="00DF1862">
        <w:tc>
          <w:tcPr>
            <w:tcW w:w="2114" w:type="dxa"/>
            <w:shd w:val="clear" w:color="auto" w:fill="auto"/>
          </w:tcPr>
          <w:p w14:paraId="2C846436" w14:textId="77777777" w:rsidR="004B3E0E" w:rsidRPr="003B2BCD" w:rsidRDefault="004B3E0E" w:rsidP="00DF1862">
            <w:pPr>
              <w:pStyle w:val="TableBody14pt"/>
              <w:rPr>
                <w:b/>
              </w:rPr>
            </w:pPr>
            <w:r w:rsidRPr="003B2BCD">
              <w:rPr>
                <w:b/>
              </w:rPr>
              <w:t>Compliance attestation and declaration</w:t>
            </w:r>
          </w:p>
        </w:tc>
        <w:tc>
          <w:tcPr>
            <w:tcW w:w="4985" w:type="dxa"/>
            <w:shd w:val="clear" w:color="auto" w:fill="auto"/>
          </w:tcPr>
          <w:p w14:paraId="6E05423B" w14:textId="77777777" w:rsidR="004B3E0E" w:rsidRPr="003B2BCD" w:rsidRDefault="004B3E0E" w:rsidP="00DF1862">
            <w:pPr>
              <w:pStyle w:val="TableBody14pt"/>
              <w:rPr>
                <w:b/>
              </w:rPr>
            </w:pPr>
          </w:p>
        </w:tc>
        <w:tc>
          <w:tcPr>
            <w:tcW w:w="1646" w:type="dxa"/>
            <w:shd w:val="clear" w:color="auto" w:fill="auto"/>
          </w:tcPr>
          <w:p w14:paraId="5ACAD0BC" w14:textId="77777777" w:rsidR="004B3E0E" w:rsidRPr="003B2BCD" w:rsidRDefault="004B3E0E" w:rsidP="00DF1862">
            <w:pPr>
              <w:pStyle w:val="TableBody14pt"/>
              <w:rPr>
                <w:b/>
              </w:rPr>
            </w:pPr>
          </w:p>
        </w:tc>
      </w:tr>
      <w:tr w:rsidR="004B3E0E" w:rsidRPr="00BC2B39" w14:paraId="5EB37166" w14:textId="77777777" w:rsidTr="00DF1862">
        <w:tc>
          <w:tcPr>
            <w:tcW w:w="2114" w:type="dxa"/>
            <w:shd w:val="clear" w:color="auto" w:fill="auto"/>
          </w:tcPr>
          <w:p w14:paraId="482B6609" w14:textId="77777777" w:rsidR="004B3E0E" w:rsidRPr="008C52E1" w:rsidRDefault="004B3E0E" w:rsidP="00DF1862">
            <w:pPr>
              <w:pStyle w:val="TableBody14pt"/>
            </w:pPr>
            <w:r w:rsidRPr="008C52E1">
              <w:t>SD 5.1.4</w:t>
            </w:r>
          </w:p>
        </w:tc>
        <w:tc>
          <w:tcPr>
            <w:tcW w:w="4985" w:type="dxa"/>
            <w:shd w:val="clear" w:color="auto" w:fill="auto"/>
          </w:tcPr>
          <w:p w14:paraId="43F6533E" w14:textId="77777777" w:rsidR="004B3E0E" w:rsidRPr="008C52E1" w:rsidRDefault="004B3E0E" w:rsidP="00DF1862">
            <w:pPr>
              <w:pStyle w:val="TableBody14pt"/>
            </w:pPr>
            <w:r w:rsidRPr="008C52E1">
              <w:t>Attestation for compliance with Ministerial Standing Direction</w:t>
            </w:r>
          </w:p>
        </w:tc>
        <w:tc>
          <w:tcPr>
            <w:tcW w:w="1646" w:type="dxa"/>
            <w:shd w:val="clear" w:color="auto" w:fill="auto"/>
          </w:tcPr>
          <w:p w14:paraId="5BE4418C" w14:textId="77777777" w:rsidR="004B3E0E" w:rsidRPr="008C52E1" w:rsidRDefault="004B3E0E" w:rsidP="00DF1862">
            <w:pPr>
              <w:pStyle w:val="TableBody14pt"/>
            </w:pPr>
            <w:r w:rsidRPr="008C52E1">
              <w:t>Inside front cover</w:t>
            </w:r>
          </w:p>
        </w:tc>
      </w:tr>
      <w:tr w:rsidR="004B3E0E" w:rsidRPr="00BC2B39" w14:paraId="60EFC95B" w14:textId="77777777" w:rsidTr="00DF1862">
        <w:tc>
          <w:tcPr>
            <w:tcW w:w="2114" w:type="dxa"/>
            <w:shd w:val="clear" w:color="auto" w:fill="auto"/>
          </w:tcPr>
          <w:p w14:paraId="25123238" w14:textId="77777777" w:rsidR="004B3E0E" w:rsidRPr="008C52E1" w:rsidRDefault="004B3E0E" w:rsidP="00DF1862">
            <w:pPr>
              <w:pStyle w:val="TableBody14pt"/>
            </w:pPr>
            <w:r w:rsidRPr="008C52E1">
              <w:t>SD 5.2.3</w:t>
            </w:r>
          </w:p>
        </w:tc>
        <w:tc>
          <w:tcPr>
            <w:tcW w:w="4985" w:type="dxa"/>
            <w:shd w:val="clear" w:color="auto" w:fill="auto"/>
          </w:tcPr>
          <w:p w14:paraId="461D51DB" w14:textId="77777777" w:rsidR="004B3E0E" w:rsidRPr="008C52E1" w:rsidRDefault="004B3E0E" w:rsidP="00DF1862">
            <w:pPr>
              <w:pStyle w:val="TableBody14pt"/>
            </w:pPr>
            <w:r w:rsidRPr="008C52E1">
              <w:t>Declaration in report of operations</w:t>
            </w:r>
          </w:p>
        </w:tc>
        <w:tc>
          <w:tcPr>
            <w:tcW w:w="1646" w:type="dxa"/>
            <w:shd w:val="clear" w:color="auto" w:fill="auto"/>
          </w:tcPr>
          <w:p w14:paraId="6DDA0B48" w14:textId="77777777" w:rsidR="004B3E0E" w:rsidRPr="008C52E1" w:rsidRDefault="004B3E0E" w:rsidP="00DF1862">
            <w:pPr>
              <w:pStyle w:val="TableBody14pt"/>
            </w:pPr>
            <w:r w:rsidRPr="008C52E1">
              <w:t>Inside front cover</w:t>
            </w:r>
          </w:p>
        </w:tc>
      </w:tr>
    </w:tbl>
    <w:p w14:paraId="4438D884" w14:textId="025DB4F8" w:rsidR="004B3E0E" w:rsidRPr="00C7306F" w:rsidRDefault="004B3E0E" w:rsidP="00C7306F">
      <w:pPr>
        <w:pStyle w:val="BodyParagraph"/>
      </w:pPr>
      <w:r w:rsidRPr="003B2BCD">
        <w:rPr>
          <w:b/>
        </w:rPr>
        <w:lastRenderedPageBreak/>
        <w:t>FINANCIAL STATEMENTS</w:t>
      </w:r>
    </w:p>
    <w:tbl>
      <w:tblPr>
        <w:tblStyle w:val="TableLight"/>
        <w:tblW w:w="0" w:type="auto"/>
        <w:tblLook w:val="04A0" w:firstRow="1" w:lastRow="0" w:firstColumn="1" w:lastColumn="0" w:noHBand="0" w:noVBand="1"/>
        <w:tblCaption w:val="Disclosure Index"/>
      </w:tblPr>
      <w:tblGrid>
        <w:gridCol w:w="2114"/>
        <w:gridCol w:w="4985"/>
        <w:gridCol w:w="1646"/>
      </w:tblGrid>
      <w:tr w:rsidR="00C7306F" w:rsidRPr="00BC2B39" w14:paraId="5222D93B" w14:textId="77777777" w:rsidTr="004B3E0E">
        <w:trPr>
          <w:cnfStyle w:val="100000000000" w:firstRow="1" w:lastRow="0" w:firstColumn="0" w:lastColumn="0" w:oddVBand="0" w:evenVBand="0" w:oddHBand="0" w:evenHBand="0" w:firstRowFirstColumn="0" w:firstRowLastColumn="0" w:lastRowFirstColumn="0" w:lastRowLastColumn="0"/>
          <w:tblHeader/>
        </w:trPr>
        <w:tc>
          <w:tcPr>
            <w:tcW w:w="2114" w:type="dxa"/>
            <w:shd w:val="clear" w:color="auto" w:fill="D9D9D9" w:themeFill="background1" w:themeFillShade="D9"/>
          </w:tcPr>
          <w:p w14:paraId="2F858C79" w14:textId="14775A95" w:rsidR="00C7306F" w:rsidRPr="00BC2B39" w:rsidRDefault="00C7306F" w:rsidP="003B2BCD">
            <w:pPr>
              <w:pStyle w:val="TableBody14pt"/>
            </w:pPr>
            <w:r w:rsidRPr="00BC2B39">
              <w:t>Legisla</w:t>
            </w:r>
            <w:bookmarkStart w:id="68" w:name="ColumnTitle_31"/>
            <w:bookmarkEnd w:id="68"/>
            <w:r w:rsidRPr="00BC2B39">
              <w:t>tion</w:t>
            </w:r>
          </w:p>
        </w:tc>
        <w:tc>
          <w:tcPr>
            <w:tcW w:w="4985" w:type="dxa"/>
            <w:shd w:val="clear" w:color="auto" w:fill="D9D9D9" w:themeFill="background1" w:themeFillShade="D9"/>
          </w:tcPr>
          <w:p w14:paraId="316AD181" w14:textId="41DAD34E" w:rsidR="00C7306F" w:rsidRPr="00BC2B39" w:rsidRDefault="00C7306F" w:rsidP="003B2BCD">
            <w:pPr>
              <w:pStyle w:val="TableBody14pt"/>
            </w:pPr>
            <w:r w:rsidRPr="00BC2B39">
              <w:t>Requirement</w:t>
            </w:r>
          </w:p>
        </w:tc>
        <w:tc>
          <w:tcPr>
            <w:tcW w:w="1646" w:type="dxa"/>
            <w:shd w:val="clear" w:color="auto" w:fill="D9D9D9" w:themeFill="background1" w:themeFillShade="D9"/>
          </w:tcPr>
          <w:p w14:paraId="69F409A4" w14:textId="02E934A0" w:rsidR="00C7306F" w:rsidRPr="00BC2B39" w:rsidRDefault="00C7306F" w:rsidP="003B2BCD">
            <w:pPr>
              <w:pStyle w:val="TableBody14pt"/>
            </w:pPr>
            <w:r w:rsidRPr="00BC2B39">
              <w:t>Page reference</w:t>
            </w:r>
          </w:p>
        </w:tc>
      </w:tr>
      <w:tr w:rsidR="004B3E0E" w:rsidRPr="00BC2B39" w14:paraId="3F44F248" w14:textId="77777777" w:rsidTr="004B3E0E">
        <w:tc>
          <w:tcPr>
            <w:tcW w:w="2114" w:type="dxa"/>
            <w:shd w:val="clear" w:color="auto" w:fill="auto"/>
          </w:tcPr>
          <w:p w14:paraId="5563BDC3" w14:textId="3B328CC6" w:rsidR="004B3E0E" w:rsidRPr="003B2BCD" w:rsidRDefault="004B3E0E" w:rsidP="004B3E0E">
            <w:pPr>
              <w:pStyle w:val="TableBody14pt"/>
              <w:rPr>
                <w:b/>
              </w:rPr>
            </w:pPr>
            <w:r w:rsidRPr="003B2BCD">
              <w:rPr>
                <w:b/>
              </w:rPr>
              <w:t>Declaration</w:t>
            </w:r>
          </w:p>
        </w:tc>
        <w:tc>
          <w:tcPr>
            <w:tcW w:w="4985" w:type="dxa"/>
            <w:shd w:val="clear" w:color="auto" w:fill="auto"/>
          </w:tcPr>
          <w:p w14:paraId="6E73D06E" w14:textId="390D422F" w:rsidR="004B3E0E" w:rsidRPr="003B2BCD" w:rsidRDefault="004B3E0E" w:rsidP="004B3E0E">
            <w:pPr>
              <w:pStyle w:val="TableBody14pt"/>
              <w:rPr>
                <w:b/>
              </w:rPr>
            </w:pPr>
          </w:p>
        </w:tc>
        <w:tc>
          <w:tcPr>
            <w:tcW w:w="1646" w:type="dxa"/>
            <w:shd w:val="clear" w:color="auto" w:fill="auto"/>
          </w:tcPr>
          <w:p w14:paraId="6C10100F" w14:textId="7DF4DAD0" w:rsidR="004B3E0E" w:rsidRPr="003B2BCD" w:rsidRDefault="004B3E0E" w:rsidP="004B3E0E">
            <w:pPr>
              <w:pStyle w:val="TableBody14pt"/>
              <w:rPr>
                <w:b/>
              </w:rPr>
            </w:pPr>
          </w:p>
        </w:tc>
      </w:tr>
      <w:tr w:rsidR="004B3E0E" w:rsidRPr="00BC2B39" w14:paraId="5B1F2D2B" w14:textId="77777777" w:rsidTr="004B3E0E">
        <w:tc>
          <w:tcPr>
            <w:tcW w:w="2114" w:type="dxa"/>
            <w:shd w:val="clear" w:color="auto" w:fill="auto"/>
          </w:tcPr>
          <w:p w14:paraId="22DE4745" w14:textId="11DE9739" w:rsidR="004B3E0E" w:rsidRPr="00F534B4" w:rsidRDefault="004B3E0E" w:rsidP="004B3E0E">
            <w:pPr>
              <w:pStyle w:val="TableBody14pt"/>
            </w:pPr>
            <w:r w:rsidRPr="00F534B4">
              <w:t>SD 5.2.2</w:t>
            </w:r>
          </w:p>
        </w:tc>
        <w:tc>
          <w:tcPr>
            <w:tcW w:w="4985" w:type="dxa"/>
            <w:shd w:val="clear" w:color="auto" w:fill="auto"/>
          </w:tcPr>
          <w:p w14:paraId="4460F862" w14:textId="4CB0DAB8" w:rsidR="004B3E0E" w:rsidRPr="00F534B4" w:rsidRDefault="004B3E0E" w:rsidP="004B3E0E">
            <w:pPr>
              <w:pStyle w:val="TableBody14pt"/>
            </w:pPr>
            <w:r w:rsidRPr="00F534B4">
              <w:t>Declaration in Financial statements</w:t>
            </w:r>
          </w:p>
        </w:tc>
        <w:tc>
          <w:tcPr>
            <w:tcW w:w="1646" w:type="dxa"/>
            <w:shd w:val="clear" w:color="auto" w:fill="auto"/>
          </w:tcPr>
          <w:p w14:paraId="5725AB08" w14:textId="357B5513" w:rsidR="004B3E0E" w:rsidRPr="00F534B4" w:rsidRDefault="004B3E0E" w:rsidP="004B3E0E">
            <w:pPr>
              <w:pStyle w:val="TableBody14pt"/>
            </w:pPr>
            <w:r w:rsidRPr="00F534B4">
              <w:t>66</w:t>
            </w:r>
          </w:p>
        </w:tc>
      </w:tr>
      <w:tr w:rsidR="004B3E0E" w:rsidRPr="00BC2B39" w14:paraId="5E64CE98" w14:textId="77777777" w:rsidTr="004B3E0E">
        <w:tc>
          <w:tcPr>
            <w:tcW w:w="2114" w:type="dxa"/>
            <w:shd w:val="clear" w:color="auto" w:fill="auto"/>
          </w:tcPr>
          <w:p w14:paraId="2BC5EAB1" w14:textId="77777777" w:rsidR="004B3E0E" w:rsidRPr="003B2BCD" w:rsidRDefault="004B3E0E" w:rsidP="004B3E0E">
            <w:pPr>
              <w:pStyle w:val="TableBody14pt"/>
              <w:rPr>
                <w:b/>
              </w:rPr>
            </w:pPr>
            <w:r w:rsidRPr="003B2BCD">
              <w:rPr>
                <w:b/>
              </w:rPr>
              <w:t>Other requirements under Standing Directions 5.2</w:t>
            </w:r>
          </w:p>
          <w:p w14:paraId="530F7E1C" w14:textId="77777777" w:rsidR="004B3E0E" w:rsidRPr="003B2BCD" w:rsidRDefault="004B3E0E" w:rsidP="004B3E0E">
            <w:pPr>
              <w:pStyle w:val="TableBody14pt"/>
              <w:rPr>
                <w:b/>
              </w:rPr>
            </w:pPr>
          </w:p>
        </w:tc>
        <w:tc>
          <w:tcPr>
            <w:tcW w:w="4985" w:type="dxa"/>
            <w:shd w:val="clear" w:color="auto" w:fill="auto"/>
          </w:tcPr>
          <w:p w14:paraId="1465DCBB" w14:textId="77777777" w:rsidR="004B3E0E" w:rsidRPr="003B2BCD" w:rsidRDefault="004B3E0E" w:rsidP="004B3E0E">
            <w:pPr>
              <w:pStyle w:val="TableBody14pt"/>
              <w:rPr>
                <w:b/>
              </w:rPr>
            </w:pPr>
          </w:p>
        </w:tc>
        <w:tc>
          <w:tcPr>
            <w:tcW w:w="1646" w:type="dxa"/>
            <w:shd w:val="clear" w:color="auto" w:fill="auto"/>
          </w:tcPr>
          <w:p w14:paraId="22D19C45" w14:textId="77777777" w:rsidR="004B3E0E" w:rsidRPr="00F534B4" w:rsidRDefault="004B3E0E" w:rsidP="004B3E0E">
            <w:pPr>
              <w:pStyle w:val="TableBody14pt"/>
            </w:pPr>
          </w:p>
        </w:tc>
      </w:tr>
      <w:tr w:rsidR="004B3E0E" w:rsidRPr="00BC2B39" w14:paraId="248D50B4" w14:textId="77777777" w:rsidTr="004B3E0E">
        <w:tc>
          <w:tcPr>
            <w:tcW w:w="2114" w:type="dxa"/>
            <w:shd w:val="clear" w:color="auto" w:fill="auto"/>
          </w:tcPr>
          <w:p w14:paraId="5C567AA7" w14:textId="69688ECD" w:rsidR="004B3E0E" w:rsidRPr="00F534B4" w:rsidRDefault="004B3E0E" w:rsidP="004B3E0E">
            <w:pPr>
              <w:pStyle w:val="TableBody14pt"/>
            </w:pPr>
            <w:r w:rsidRPr="00F534B4">
              <w:t>SD 5.2.1(a)</w:t>
            </w:r>
          </w:p>
        </w:tc>
        <w:tc>
          <w:tcPr>
            <w:tcW w:w="4985" w:type="dxa"/>
            <w:shd w:val="clear" w:color="auto" w:fill="auto"/>
          </w:tcPr>
          <w:p w14:paraId="7CAC45E9" w14:textId="6B3B3785" w:rsidR="004B3E0E" w:rsidRPr="00F534B4" w:rsidRDefault="004B3E0E" w:rsidP="004B3E0E">
            <w:pPr>
              <w:pStyle w:val="TableBody14pt"/>
            </w:pPr>
            <w:r w:rsidRPr="00F534B4">
              <w:t>Compliance with Australian Accounting Standards and other authoritative pronouncements</w:t>
            </w:r>
          </w:p>
        </w:tc>
        <w:tc>
          <w:tcPr>
            <w:tcW w:w="1646" w:type="dxa"/>
            <w:shd w:val="clear" w:color="auto" w:fill="auto"/>
          </w:tcPr>
          <w:p w14:paraId="7802F566" w14:textId="59CDDC7B" w:rsidR="004B3E0E" w:rsidRPr="00F534B4" w:rsidRDefault="004B3E0E" w:rsidP="004B3E0E">
            <w:pPr>
              <w:pStyle w:val="TableBody14pt"/>
            </w:pPr>
            <w:r w:rsidRPr="00F534B4">
              <w:t>70</w:t>
            </w:r>
          </w:p>
        </w:tc>
      </w:tr>
      <w:tr w:rsidR="004B3E0E" w:rsidRPr="00BC2B39" w14:paraId="27232685" w14:textId="77777777" w:rsidTr="004B3E0E">
        <w:tc>
          <w:tcPr>
            <w:tcW w:w="2114" w:type="dxa"/>
            <w:shd w:val="clear" w:color="auto" w:fill="auto"/>
          </w:tcPr>
          <w:p w14:paraId="5C5DCC9A" w14:textId="49903B91" w:rsidR="004B3E0E" w:rsidRPr="00F534B4" w:rsidRDefault="004B3E0E" w:rsidP="004B3E0E">
            <w:pPr>
              <w:pStyle w:val="TableBody14pt"/>
            </w:pPr>
            <w:r w:rsidRPr="00F534B4">
              <w:t>SD 5.2.1(a)</w:t>
            </w:r>
          </w:p>
        </w:tc>
        <w:tc>
          <w:tcPr>
            <w:tcW w:w="4985" w:type="dxa"/>
            <w:shd w:val="clear" w:color="auto" w:fill="auto"/>
          </w:tcPr>
          <w:p w14:paraId="157F072A" w14:textId="3D49FE32" w:rsidR="004B3E0E" w:rsidRPr="00F534B4" w:rsidRDefault="004B3E0E" w:rsidP="004B3E0E">
            <w:pPr>
              <w:pStyle w:val="TableBody14pt"/>
            </w:pPr>
            <w:r w:rsidRPr="00F534B4">
              <w:t>Compliance with Ministerial Directions</w:t>
            </w:r>
          </w:p>
        </w:tc>
        <w:tc>
          <w:tcPr>
            <w:tcW w:w="1646" w:type="dxa"/>
            <w:shd w:val="clear" w:color="auto" w:fill="auto"/>
          </w:tcPr>
          <w:p w14:paraId="45429A38" w14:textId="5AA999CE" w:rsidR="004B3E0E" w:rsidRPr="00F534B4" w:rsidRDefault="004B3E0E" w:rsidP="004B3E0E">
            <w:pPr>
              <w:pStyle w:val="TableBody14pt"/>
            </w:pPr>
            <w:r w:rsidRPr="00F534B4">
              <w:t>66</w:t>
            </w:r>
          </w:p>
        </w:tc>
      </w:tr>
      <w:tr w:rsidR="004B3E0E" w:rsidRPr="00BC2B39" w14:paraId="6AC50777" w14:textId="77777777" w:rsidTr="004B3E0E">
        <w:tc>
          <w:tcPr>
            <w:tcW w:w="2114" w:type="dxa"/>
            <w:shd w:val="clear" w:color="auto" w:fill="auto"/>
          </w:tcPr>
          <w:p w14:paraId="0A897D6F" w14:textId="2F7F0F81" w:rsidR="004B3E0E" w:rsidRPr="003B2BCD" w:rsidRDefault="004B3E0E" w:rsidP="004B3E0E">
            <w:pPr>
              <w:pStyle w:val="TableBody14pt"/>
              <w:rPr>
                <w:b/>
              </w:rPr>
            </w:pPr>
            <w:r w:rsidRPr="003B2BCD">
              <w:rPr>
                <w:b/>
              </w:rPr>
              <w:t xml:space="preserve">Other disclosures as required by FRDs in notes to the </w:t>
            </w:r>
            <w:proofErr w:type="gramStart"/>
            <w:r w:rsidRPr="003B2BCD">
              <w:rPr>
                <w:b/>
              </w:rPr>
              <w:t>Financial</w:t>
            </w:r>
            <w:proofErr w:type="gramEnd"/>
            <w:r w:rsidRPr="003B2BCD">
              <w:rPr>
                <w:b/>
              </w:rPr>
              <w:t xml:space="preserve"> statements*</w:t>
            </w:r>
          </w:p>
        </w:tc>
        <w:tc>
          <w:tcPr>
            <w:tcW w:w="4985" w:type="dxa"/>
            <w:shd w:val="clear" w:color="auto" w:fill="auto"/>
          </w:tcPr>
          <w:p w14:paraId="579DB8E1" w14:textId="77777777" w:rsidR="004B3E0E" w:rsidRPr="003B2BCD" w:rsidRDefault="004B3E0E" w:rsidP="004B3E0E">
            <w:pPr>
              <w:pStyle w:val="TableBody14pt"/>
              <w:rPr>
                <w:b/>
              </w:rPr>
            </w:pPr>
          </w:p>
        </w:tc>
        <w:tc>
          <w:tcPr>
            <w:tcW w:w="1646" w:type="dxa"/>
            <w:shd w:val="clear" w:color="auto" w:fill="auto"/>
          </w:tcPr>
          <w:p w14:paraId="58CA7A5C" w14:textId="77777777" w:rsidR="004B3E0E" w:rsidRPr="00F534B4" w:rsidRDefault="004B3E0E" w:rsidP="004B3E0E">
            <w:pPr>
              <w:pStyle w:val="TableBody14pt"/>
            </w:pPr>
          </w:p>
        </w:tc>
      </w:tr>
      <w:tr w:rsidR="004B3E0E" w:rsidRPr="00BC2B39" w14:paraId="54A157F4" w14:textId="77777777" w:rsidTr="004B3E0E">
        <w:tc>
          <w:tcPr>
            <w:tcW w:w="2114" w:type="dxa"/>
            <w:shd w:val="clear" w:color="auto" w:fill="auto"/>
          </w:tcPr>
          <w:p w14:paraId="23BC5D96" w14:textId="693D7763" w:rsidR="004B3E0E" w:rsidRPr="00F534B4" w:rsidRDefault="004B3E0E" w:rsidP="004B3E0E">
            <w:pPr>
              <w:pStyle w:val="TableBody14pt"/>
            </w:pPr>
            <w:r w:rsidRPr="00F534B4">
              <w:t>FRD 11</w:t>
            </w:r>
          </w:p>
        </w:tc>
        <w:tc>
          <w:tcPr>
            <w:tcW w:w="4985" w:type="dxa"/>
            <w:shd w:val="clear" w:color="auto" w:fill="auto"/>
          </w:tcPr>
          <w:p w14:paraId="0C5F18FD" w14:textId="761A0F37" w:rsidR="004B3E0E" w:rsidRPr="00F534B4" w:rsidRDefault="004B3E0E" w:rsidP="004B3E0E">
            <w:pPr>
              <w:pStyle w:val="TableBody14pt"/>
            </w:pPr>
            <w:r w:rsidRPr="00F534B4">
              <w:t>Disclosure of ex-gratia expenses</w:t>
            </w:r>
          </w:p>
        </w:tc>
        <w:tc>
          <w:tcPr>
            <w:tcW w:w="1646" w:type="dxa"/>
            <w:shd w:val="clear" w:color="auto" w:fill="auto"/>
          </w:tcPr>
          <w:p w14:paraId="374E5F0D" w14:textId="60C6B3A7" w:rsidR="004B3E0E" w:rsidRPr="00F534B4" w:rsidRDefault="004B3E0E" w:rsidP="004B3E0E">
            <w:pPr>
              <w:pStyle w:val="TableBody14pt"/>
            </w:pPr>
            <w:r w:rsidRPr="00F534B4">
              <w:t>n/a</w:t>
            </w:r>
          </w:p>
        </w:tc>
      </w:tr>
      <w:tr w:rsidR="004B3E0E" w:rsidRPr="00BC2B39" w14:paraId="3F676C97" w14:textId="77777777" w:rsidTr="004B3E0E">
        <w:tc>
          <w:tcPr>
            <w:tcW w:w="2114" w:type="dxa"/>
            <w:shd w:val="clear" w:color="auto" w:fill="auto"/>
          </w:tcPr>
          <w:p w14:paraId="4CB80A80" w14:textId="1D5F0314" w:rsidR="004B3E0E" w:rsidRPr="00F534B4" w:rsidRDefault="004B3E0E" w:rsidP="004B3E0E">
            <w:pPr>
              <w:pStyle w:val="TableBody14pt"/>
            </w:pPr>
            <w:r>
              <w:t>FRD 21</w:t>
            </w:r>
          </w:p>
        </w:tc>
        <w:tc>
          <w:tcPr>
            <w:tcW w:w="4985" w:type="dxa"/>
            <w:shd w:val="clear" w:color="auto" w:fill="auto"/>
          </w:tcPr>
          <w:p w14:paraId="4B77A8B1" w14:textId="6F2D7F91" w:rsidR="004B3E0E" w:rsidRPr="00F534B4" w:rsidRDefault="004B3E0E" w:rsidP="004B3E0E">
            <w:pPr>
              <w:pStyle w:val="TableBody14pt"/>
            </w:pPr>
            <w:r w:rsidRPr="00F534B4">
              <w:t xml:space="preserve">Disclosures of responsible persons, Executive Officers and other </w:t>
            </w:r>
            <w:r w:rsidRPr="00F534B4">
              <w:lastRenderedPageBreak/>
              <w:t>personnel (contractors with significant management responsibilities) in the financial report</w:t>
            </w:r>
          </w:p>
        </w:tc>
        <w:tc>
          <w:tcPr>
            <w:tcW w:w="1646" w:type="dxa"/>
            <w:shd w:val="clear" w:color="auto" w:fill="auto"/>
          </w:tcPr>
          <w:p w14:paraId="488F601F" w14:textId="1ECB3DCD" w:rsidR="004B3E0E" w:rsidRPr="00F534B4" w:rsidRDefault="004B3E0E" w:rsidP="004B3E0E">
            <w:pPr>
              <w:pStyle w:val="TableBody14pt"/>
            </w:pPr>
            <w:r w:rsidRPr="00F534B4">
              <w:lastRenderedPageBreak/>
              <w:t>83</w:t>
            </w:r>
          </w:p>
        </w:tc>
      </w:tr>
      <w:tr w:rsidR="004B3E0E" w:rsidRPr="00BC2B39" w14:paraId="0456B74B" w14:textId="77777777" w:rsidTr="004B3E0E">
        <w:tc>
          <w:tcPr>
            <w:tcW w:w="2114" w:type="dxa"/>
            <w:shd w:val="clear" w:color="auto" w:fill="auto"/>
          </w:tcPr>
          <w:p w14:paraId="7DBDA2D6" w14:textId="4DE4DDFD" w:rsidR="004B3E0E" w:rsidRPr="00F534B4" w:rsidRDefault="004B3E0E" w:rsidP="004B3E0E">
            <w:pPr>
              <w:pStyle w:val="TableBody14pt"/>
            </w:pPr>
            <w:r w:rsidRPr="00F534B4">
              <w:t>FRD 103</w:t>
            </w:r>
          </w:p>
        </w:tc>
        <w:tc>
          <w:tcPr>
            <w:tcW w:w="4985" w:type="dxa"/>
            <w:shd w:val="clear" w:color="auto" w:fill="auto"/>
          </w:tcPr>
          <w:p w14:paraId="6F1CDE9B" w14:textId="60251238" w:rsidR="004B3E0E" w:rsidRPr="00F534B4" w:rsidRDefault="004B3E0E" w:rsidP="004B3E0E">
            <w:pPr>
              <w:pStyle w:val="TableBody14pt"/>
            </w:pPr>
            <w:r w:rsidRPr="00F534B4">
              <w:t>Non-financial physical assets</w:t>
            </w:r>
          </w:p>
        </w:tc>
        <w:tc>
          <w:tcPr>
            <w:tcW w:w="1646" w:type="dxa"/>
            <w:shd w:val="clear" w:color="auto" w:fill="auto"/>
          </w:tcPr>
          <w:p w14:paraId="4194CBAE" w14:textId="0938C9FC" w:rsidR="004B3E0E" w:rsidRPr="00F534B4" w:rsidRDefault="004B3E0E" w:rsidP="004B3E0E">
            <w:pPr>
              <w:pStyle w:val="TableBody14pt"/>
            </w:pPr>
            <w:r w:rsidRPr="00F534B4">
              <w:t>75</w:t>
            </w:r>
          </w:p>
        </w:tc>
      </w:tr>
      <w:tr w:rsidR="004B3E0E" w:rsidRPr="00BC2B39" w14:paraId="2CAE31A9" w14:textId="77777777" w:rsidTr="004B3E0E">
        <w:tc>
          <w:tcPr>
            <w:tcW w:w="2114" w:type="dxa"/>
            <w:shd w:val="clear" w:color="auto" w:fill="auto"/>
          </w:tcPr>
          <w:p w14:paraId="0DC26D00" w14:textId="62A981A4" w:rsidR="004B3E0E" w:rsidRPr="00F534B4" w:rsidRDefault="004B3E0E" w:rsidP="004B3E0E">
            <w:pPr>
              <w:pStyle w:val="TableBody14pt"/>
            </w:pPr>
            <w:r w:rsidRPr="00F534B4">
              <w:t>FRD 110</w:t>
            </w:r>
          </w:p>
        </w:tc>
        <w:tc>
          <w:tcPr>
            <w:tcW w:w="4985" w:type="dxa"/>
            <w:shd w:val="clear" w:color="auto" w:fill="auto"/>
          </w:tcPr>
          <w:p w14:paraId="76DC47AD" w14:textId="1BDF5A28" w:rsidR="004B3E0E" w:rsidRPr="00F534B4" w:rsidRDefault="004B3E0E" w:rsidP="004B3E0E">
            <w:pPr>
              <w:pStyle w:val="TableBody14pt"/>
            </w:pPr>
            <w:r w:rsidRPr="00F534B4">
              <w:t>Cash flow statements</w:t>
            </w:r>
          </w:p>
        </w:tc>
        <w:tc>
          <w:tcPr>
            <w:tcW w:w="1646" w:type="dxa"/>
            <w:shd w:val="clear" w:color="auto" w:fill="auto"/>
          </w:tcPr>
          <w:p w14:paraId="7BB6BE44" w14:textId="62926162" w:rsidR="004B3E0E" w:rsidRPr="00F534B4" w:rsidRDefault="004B3E0E" w:rsidP="004B3E0E">
            <w:pPr>
              <w:pStyle w:val="TableBody14pt"/>
            </w:pPr>
            <w:r w:rsidRPr="00F534B4">
              <w:t>68</w:t>
            </w:r>
          </w:p>
        </w:tc>
      </w:tr>
    </w:tbl>
    <w:p w14:paraId="4AFDA06A" w14:textId="77777777" w:rsidR="00B91F7E" w:rsidRDefault="00B91F7E" w:rsidP="00220C55">
      <w:pPr>
        <w:pStyle w:val="BodyParagraph"/>
      </w:pPr>
    </w:p>
    <w:p w14:paraId="039CE545" w14:textId="048938CC" w:rsidR="00BE1946" w:rsidRPr="00F843F7" w:rsidRDefault="00BE1946" w:rsidP="00220C55">
      <w:pPr>
        <w:pStyle w:val="BodyParagraph"/>
        <w:rPr>
          <w:i/>
          <w:iCs/>
        </w:rPr>
      </w:pPr>
      <w:r w:rsidRPr="00F843F7">
        <w:rPr>
          <w:i/>
          <w:iCs/>
        </w:rPr>
        <w:t>*Note: References to FRDs have been removed from the Disclosure Index if the specific FRDs do not contain requirements that are of the nature of disclosure.</w:t>
      </w:r>
    </w:p>
    <w:tbl>
      <w:tblPr>
        <w:tblStyle w:val="TableLight"/>
        <w:tblW w:w="8784" w:type="dxa"/>
        <w:tblLook w:val="04A0" w:firstRow="1" w:lastRow="0" w:firstColumn="1" w:lastColumn="0" w:noHBand="0" w:noVBand="1"/>
      </w:tblPr>
      <w:tblGrid>
        <w:gridCol w:w="7083"/>
        <w:gridCol w:w="1701"/>
      </w:tblGrid>
      <w:tr w:rsidR="00BE1946" w:rsidRPr="00945001" w14:paraId="21DF8662" w14:textId="77777777" w:rsidTr="008F7328">
        <w:trPr>
          <w:cnfStyle w:val="100000000000" w:firstRow="1" w:lastRow="0" w:firstColumn="0" w:lastColumn="0" w:oddVBand="0" w:evenVBand="0" w:oddHBand="0" w:evenHBand="0" w:firstRowFirstColumn="0" w:firstRowLastColumn="0" w:lastRowFirstColumn="0" w:lastRowLastColumn="0"/>
        </w:trPr>
        <w:tc>
          <w:tcPr>
            <w:tcW w:w="7083" w:type="dxa"/>
            <w:shd w:val="clear" w:color="auto" w:fill="D9D9D9" w:themeFill="background1" w:themeFillShade="D9"/>
          </w:tcPr>
          <w:p w14:paraId="3247BD80" w14:textId="1959BEC3" w:rsidR="00BE1946" w:rsidRPr="00945001" w:rsidRDefault="00B9151C" w:rsidP="00F843F7">
            <w:pPr>
              <w:pStyle w:val="TableBody14pt"/>
            </w:pPr>
            <w:r w:rsidRPr="00945001">
              <w:t>Legislation</w:t>
            </w:r>
            <w:bookmarkStart w:id="69" w:name="ColumnTitle_32"/>
            <w:bookmarkEnd w:id="69"/>
          </w:p>
        </w:tc>
        <w:tc>
          <w:tcPr>
            <w:tcW w:w="1701" w:type="dxa"/>
            <w:shd w:val="clear" w:color="auto" w:fill="D9D9D9" w:themeFill="background1" w:themeFillShade="D9"/>
          </w:tcPr>
          <w:p w14:paraId="29399A41" w14:textId="7C995F72" w:rsidR="00BE1946" w:rsidRPr="00945001" w:rsidRDefault="00945001" w:rsidP="00F843F7">
            <w:pPr>
              <w:pStyle w:val="TableBody14pt"/>
            </w:pPr>
            <w:r w:rsidRPr="00945001">
              <w:t>Page reference</w:t>
            </w:r>
          </w:p>
        </w:tc>
      </w:tr>
      <w:tr w:rsidR="005F13FD" w:rsidRPr="00945001" w14:paraId="70DEB445" w14:textId="77777777" w:rsidTr="00BE1946">
        <w:tc>
          <w:tcPr>
            <w:tcW w:w="7083" w:type="dxa"/>
            <w:shd w:val="clear" w:color="auto" w:fill="auto"/>
          </w:tcPr>
          <w:p w14:paraId="17331E1E" w14:textId="27A56A7D" w:rsidR="005F13FD" w:rsidRPr="00945001" w:rsidRDefault="005F13FD" w:rsidP="00F843F7">
            <w:pPr>
              <w:pStyle w:val="TableBody14pt"/>
              <w:rPr>
                <w:i/>
                <w:iCs/>
              </w:rPr>
            </w:pPr>
            <w:r w:rsidRPr="00945001">
              <w:rPr>
                <w:i/>
                <w:iCs/>
              </w:rPr>
              <w:t>Freedom of Information Act 1982</w:t>
            </w:r>
          </w:p>
        </w:tc>
        <w:tc>
          <w:tcPr>
            <w:tcW w:w="1701" w:type="dxa"/>
            <w:shd w:val="clear" w:color="auto" w:fill="auto"/>
          </w:tcPr>
          <w:p w14:paraId="5650B28D" w14:textId="0FF3026C" w:rsidR="005F13FD" w:rsidRPr="00945001" w:rsidRDefault="005F13FD" w:rsidP="00F843F7">
            <w:pPr>
              <w:pStyle w:val="TableBody14pt"/>
            </w:pPr>
            <w:r w:rsidRPr="00945001">
              <w:t>62</w:t>
            </w:r>
          </w:p>
        </w:tc>
      </w:tr>
      <w:tr w:rsidR="005F13FD" w:rsidRPr="00945001" w14:paraId="3453B28F" w14:textId="77777777" w:rsidTr="00BE1946">
        <w:tc>
          <w:tcPr>
            <w:tcW w:w="7083" w:type="dxa"/>
            <w:shd w:val="clear" w:color="auto" w:fill="auto"/>
          </w:tcPr>
          <w:p w14:paraId="2AB6AE3C" w14:textId="78B0B582" w:rsidR="005F13FD" w:rsidRPr="00945001" w:rsidRDefault="005F13FD" w:rsidP="00F843F7">
            <w:pPr>
              <w:pStyle w:val="TableBody14pt"/>
              <w:rPr>
                <w:i/>
                <w:iCs/>
              </w:rPr>
            </w:pPr>
            <w:r w:rsidRPr="00945001">
              <w:rPr>
                <w:i/>
                <w:iCs/>
              </w:rPr>
              <w:t>Building Act 1993</w:t>
            </w:r>
          </w:p>
        </w:tc>
        <w:tc>
          <w:tcPr>
            <w:tcW w:w="1701" w:type="dxa"/>
            <w:shd w:val="clear" w:color="auto" w:fill="auto"/>
          </w:tcPr>
          <w:p w14:paraId="65316DF1" w14:textId="2E3038FC" w:rsidR="005F13FD" w:rsidRPr="00945001" w:rsidRDefault="005F13FD" w:rsidP="00F843F7">
            <w:pPr>
              <w:pStyle w:val="TableBody14pt"/>
            </w:pPr>
            <w:r w:rsidRPr="00945001">
              <w:t>61</w:t>
            </w:r>
          </w:p>
        </w:tc>
      </w:tr>
      <w:tr w:rsidR="005F13FD" w:rsidRPr="00945001" w14:paraId="64A50C99" w14:textId="77777777" w:rsidTr="00BE1946">
        <w:tc>
          <w:tcPr>
            <w:tcW w:w="7083" w:type="dxa"/>
            <w:shd w:val="clear" w:color="auto" w:fill="auto"/>
          </w:tcPr>
          <w:p w14:paraId="09F5E308" w14:textId="0B06DFA9" w:rsidR="005F13FD" w:rsidRPr="00945001" w:rsidRDefault="005F13FD" w:rsidP="00F843F7">
            <w:pPr>
              <w:pStyle w:val="TableBody14pt"/>
              <w:rPr>
                <w:i/>
                <w:iCs/>
              </w:rPr>
            </w:pPr>
            <w:r w:rsidRPr="00945001">
              <w:rPr>
                <w:i/>
                <w:iCs/>
              </w:rPr>
              <w:t>Public Interest Disclosures Act 2012</w:t>
            </w:r>
          </w:p>
        </w:tc>
        <w:tc>
          <w:tcPr>
            <w:tcW w:w="1701" w:type="dxa"/>
            <w:shd w:val="clear" w:color="auto" w:fill="auto"/>
          </w:tcPr>
          <w:p w14:paraId="36F80A04" w14:textId="21BF0E25" w:rsidR="005F13FD" w:rsidRPr="00945001" w:rsidRDefault="005F13FD" w:rsidP="00F843F7">
            <w:pPr>
              <w:pStyle w:val="TableBody14pt"/>
            </w:pPr>
            <w:r w:rsidRPr="00945001">
              <w:t>62</w:t>
            </w:r>
          </w:p>
        </w:tc>
      </w:tr>
      <w:tr w:rsidR="005F13FD" w:rsidRPr="00945001" w14:paraId="0CAA4721" w14:textId="77777777" w:rsidTr="00BE1946">
        <w:tc>
          <w:tcPr>
            <w:tcW w:w="7083" w:type="dxa"/>
            <w:shd w:val="clear" w:color="auto" w:fill="auto"/>
          </w:tcPr>
          <w:p w14:paraId="2AE13EEC" w14:textId="398E5A50" w:rsidR="005F13FD" w:rsidRPr="00945001" w:rsidRDefault="005F13FD" w:rsidP="00F843F7">
            <w:pPr>
              <w:pStyle w:val="TableBody14pt"/>
              <w:rPr>
                <w:i/>
                <w:iCs/>
              </w:rPr>
            </w:pPr>
            <w:r w:rsidRPr="00945001">
              <w:rPr>
                <w:i/>
                <w:iCs/>
              </w:rPr>
              <w:t>Local Jobs First Act 2003</w:t>
            </w:r>
          </w:p>
        </w:tc>
        <w:tc>
          <w:tcPr>
            <w:tcW w:w="1701" w:type="dxa"/>
            <w:shd w:val="clear" w:color="auto" w:fill="auto"/>
          </w:tcPr>
          <w:p w14:paraId="5845E68B" w14:textId="252B83BC" w:rsidR="005F13FD" w:rsidRPr="00945001" w:rsidRDefault="005F13FD" w:rsidP="00F843F7">
            <w:pPr>
              <w:pStyle w:val="TableBody14pt"/>
            </w:pPr>
            <w:r w:rsidRPr="00945001">
              <w:t>61</w:t>
            </w:r>
          </w:p>
        </w:tc>
      </w:tr>
      <w:tr w:rsidR="005F13FD" w:rsidRPr="00945001" w14:paraId="75D22FE9" w14:textId="77777777" w:rsidTr="00BE1946">
        <w:tc>
          <w:tcPr>
            <w:tcW w:w="7083" w:type="dxa"/>
            <w:shd w:val="clear" w:color="auto" w:fill="auto"/>
          </w:tcPr>
          <w:p w14:paraId="7B776E4A" w14:textId="11698084" w:rsidR="005F13FD" w:rsidRPr="00945001" w:rsidRDefault="005F13FD" w:rsidP="00F843F7">
            <w:pPr>
              <w:pStyle w:val="TableBody14pt"/>
              <w:rPr>
                <w:i/>
                <w:iCs/>
              </w:rPr>
            </w:pPr>
            <w:r w:rsidRPr="00945001">
              <w:rPr>
                <w:i/>
                <w:iCs/>
              </w:rPr>
              <w:t>Financial Management Act 1994</w:t>
            </w:r>
          </w:p>
        </w:tc>
        <w:tc>
          <w:tcPr>
            <w:tcW w:w="1701" w:type="dxa"/>
            <w:shd w:val="clear" w:color="auto" w:fill="auto"/>
          </w:tcPr>
          <w:p w14:paraId="3272B68E" w14:textId="17740ACB" w:rsidR="005F13FD" w:rsidRPr="00945001" w:rsidRDefault="005F13FD" w:rsidP="00F843F7">
            <w:pPr>
              <w:pStyle w:val="TableBody14pt"/>
            </w:pPr>
            <w:r w:rsidRPr="00945001">
              <w:t>70</w:t>
            </w:r>
          </w:p>
        </w:tc>
      </w:tr>
      <w:tr w:rsidR="005F13FD" w:rsidRPr="00945001" w14:paraId="56D73632" w14:textId="77777777" w:rsidTr="00BE1946">
        <w:tc>
          <w:tcPr>
            <w:tcW w:w="7083" w:type="dxa"/>
            <w:shd w:val="clear" w:color="auto" w:fill="auto"/>
          </w:tcPr>
          <w:p w14:paraId="1B85050B" w14:textId="59CEC21F" w:rsidR="005F13FD" w:rsidRPr="00945001" w:rsidRDefault="005F13FD" w:rsidP="00F843F7">
            <w:pPr>
              <w:pStyle w:val="TableBody14pt"/>
              <w:rPr>
                <w:i/>
                <w:iCs/>
              </w:rPr>
            </w:pPr>
            <w:r w:rsidRPr="00945001">
              <w:rPr>
                <w:i/>
                <w:iCs/>
              </w:rPr>
              <w:t>Film Act 2001</w:t>
            </w:r>
          </w:p>
        </w:tc>
        <w:tc>
          <w:tcPr>
            <w:tcW w:w="1701" w:type="dxa"/>
            <w:shd w:val="clear" w:color="auto" w:fill="auto"/>
          </w:tcPr>
          <w:p w14:paraId="1CFAA6A1" w14:textId="6BF9F7D3" w:rsidR="005F13FD" w:rsidRPr="00945001" w:rsidRDefault="005F13FD" w:rsidP="00F843F7">
            <w:pPr>
              <w:pStyle w:val="TableBody14pt"/>
            </w:pPr>
            <w:r w:rsidRPr="00945001">
              <w:t>5</w:t>
            </w:r>
          </w:p>
        </w:tc>
      </w:tr>
    </w:tbl>
    <w:p w14:paraId="0E255E89" w14:textId="77777777" w:rsidR="00BE1946" w:rsidRDefault="00BE1946" w:rsidP="00220C55">
      <w:pPr>
        <w:pStyle w:val="BodyParagraph"/>
      </w:pPr>
    </w:p>
    <w:p w14:paraId="07D9E52E" w14:textId="4D39BBA0" w:rsidR="005B1AAF" w:rsidRDefault="005B1AAF">
      <w:pPr>
        <w:spacing w:after="160" w:line="278" w:lineRule="auto"/>
        <w:rPr>
          <w:rFonts w:ascii="Arial" w:eastAsiaTheme="minorEastAsia" w:hAnsi="Arial" w:cstheme="minorBidi"/>
          <w:sz w:val="28"/>
          <w:szCs w:val="28"/>
          <w:lang w:val="en-US"/>
        </w:rPr>
      </w:pPr>
      <w:r>
        <w:br w:type="page"/>
      </w:r>
    </w:p>
    <w:p w14:paraId="34C3155A" w14:textId="77777777" w:rsidR="005B1AAF" w:rsidRDefault="005B1AAF" w:rsidP="005B1AAF">
      <w:pPr>
        <w:pStyle w:val="BodyParagraph"/>
      </w:pPr>
      <w:r>
        <w:lastRenderedPageBreak/>
        <w:t>Published by VicScreen</w:t>
      </w:r>
      <w:r>
        <w:br/>
        <w:t>Melbourne Victoria Australia</w:t>
      </w:r>
      <w:r>
        <w:br/>
        <w:t>September 2024</w:t>
      </w:r>
    </w:p>
    <w:p w14:paraId="3B16F4D6" w14:textId="77777777" w:rsidR="005B1AAF" w:rsidRDefault="005B1AAF" w:rsidP="005B1AAF">
      <w:pPr>
        <w:pStyle w:val="BodyParagraph"/>
      </w:pPr>
      <w:r>
        <w:t>Also published at vicscreen.vic.gov.au</w:t>
      </w:r>
    </w:p>
    <w:p w14:paraId="7ABB9918" w14:textId="77777777" w:rsidR="005B1AAF" w:rsidRDefault="005B1AAF" w:rsidP="005B1AAF">
      <w:pPr>
        <w:pStyle w:val="BodyParagraph"/>
      </w:pPr>
      <w:r>
        <w:t>© Copyright VicScreen 2024</w:t>
      </w:r>
    </w:p>
    <w:p w14:paraId="09ED2861" w14:textId="77777777" w:rsidR="005B1AAF" w:rsidRPr="00337506" w:rsidRDefault="005B1AAF" w:rsidP="005B1AAF">
      <w:pPr>
        <w:pStyle w:val="BodyParagraph"/>
      </w:pPr>
      <w:r>
        <w:t xml:space="preserve">You are free to re-use this work under a Creative Commons Attribution — No Derivatives 4.0 International </w:t>
      </w:r>
      <w:proofErr w:type="spellStart"/>
      <w:r>
        <w:t>Licence</w:t>
      </w:r>
      <w:proofErr w:type="spellEnd"/>
      <w:r>
        <w:t xml:space="preserve"> provided you credit VicScreen as author, indicate if changes were made and comply with the other </w:t>
      </w:r>
      <w:proofErr w:type="spellStart"/>
      <w:r>
        <w:t>licence</w:t>
      </w:r>
      <w:proofErr w:type="spellEnd"/>
      <w:r>
        <w:t xml:space="preserve"> terms. The </w:t>
      </w:r>
      <w:proofErr w:type="spellStart"/>
      <w:r>
        <w:t>licence</w:t>
      </w:r>
      <w:proofErr w:type="spellEnd"/>
      <w:r>
        <w:t xml:space="preserve"> does not apply to any images, photographs or branding, including the VicScreen logo and Victorian Government logo. </w:t>
      </w:r>
    </w:p>
    <w:p w14:paraId="3ADFBF85" w14:textId="77777777" w:rsidR="005B1AAF" w:rsidRPr="00220C55" w:rsidRDefault="005B1AAF" w:rsidP="00220C55">
      <w:pPr>
        <w:pStyle w:val="BodyParagraph"/>
      </w:pPr>
    </w:p>
    <w:sectPr w:rsidR="005B1AAF" w:rsidRPr="00220C55" w:rsidSect="00163528">
      <w:headerReference w:type="even" r:id="rId14"/>
      <w:footerReference w:type="even" r:id="rId15"/>
      <w:footerReference w:type="default" r:id="rId16"/>
      <w:headerReference w:type="first" r:id="rId17"/>
      <w:footerReference w:type="first" r:id="rId18"/>
      <w:pgSz w:w="11907" w:h="16840" w:code="9"/>
      <w:pgMar w:top="1406" w:right="1576" w:bottom="1576" w:left="1576" w:header="1418" w:footer="42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7B10FC" w14:textId="77777777" w:rsidR="00703C9A" w:rsidRDefault="00703C9A">
      <w:r>
        <w:separator/>
      </w:r>
    </w:p>
  </w:endnote>
  <w:endnote w:type="continuationSeparator" w:id="0">
    <w:p w14:paraId="36A71E62" w14:textId="77777777" w:rsidR="00703C9A" w:rsidRDefault="00703C9A">
      <w:r>
        <w:continuationSeparator/>
      </w:r>
    </w:p>
  </w:endnote>
  <w:endnote w:type="continuationNotice" w:id="1">
    <w:p w14:paraId="3510A7E6" w14:textId="77777777" w:rsidR="00703C9A" w:rsidRDefault="00703C9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DengXian Light">
    <w:altName w:val="等线 Light"/>
    <w:panose1 w:val="02010600030101010101"/>
    <w:charset w:val="86"/>
    <w:family w:val="auto"/>
    <w:pitch w:val="variable"/>
    <w:sig w:usb0="A00002BF" w:usb1="38CF7CFA" w:usb2="00000016" w:usb3="00000000" w:csb0="0004000F" w:csb1="00000000"/>
  </w:font>
  <w:font w:name="Tahoma">
    <w:panose1 w:val="020B0604030504040204"/>
    <w:charset w:val="00"/>
    <w:family w:val="swiss"/>
    <w:pitch w:val="variable"/>
    <w:sig w:usb0="E1002EFF" w:usb1="C000605B" w:usb2="00000029" w:usb3="00000000" w:csb0="000101FF" w:csb1="00000000"/>
  </w:font>
  <w:font w:name="Neue Plak">
    <w:altName w:val="Calibri"/>
    <w:panose1 w:val="020B0604020202020204"/>
    <w:charset w:val="00"/>
    <w:family w:val="roman"/>
    <w:pitch w:val="variable"/>
  </w:font>
  <w:font w:name="Segoe UI">
    <w:panose1 w:val="020B0502040204020203"/>
    <w:charset w:val="00"/>
    <w:family w:val="swiss"/>
    <w:pitch w:val="variable"/>
    <w:sig w:usb0="E4002EFF" w:usb1="C000E47F" w:usb2="00000009" w:usb3="00000000" w:csb0="000001FF" w:csb1="00000000"/>
  </w:font>
  <w:font w:name="Neue Plak Text Light">
    <w:altName w:val="Cambria"/>
    <w:panose1 w:val="020B0604020202020204"/>
    <w:charset w:val="00"/>
    <w:family w:val="roman"/>
    <w:pitch w:val="variable"/>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107D45" w14:textId="77777777" w:rsidR="009F34D3" w:rsidRDefault="009F34D3" w:rsidP="00DF1862">
    <w:pPr>
      <w:pStyle w:val="Footer"/>
    </w:pPr>
  </w:p>
  <w:p w14:paraId="6CA27EB4" w14:textId="77777777" w:rsidR="009F34D3" w:rsidRDefault="009F34D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73142667"/>
      <w:docPartObj>
        <w:docPartGallery w:val="Page Numbers (Bottom of Page)"/>
        <w:docPartUnique/>
      </w:docPartObj>
    </w:sdtPr>
    <w:sdtEndPr>
      <w:rPr>
        <w:rFonts w:cstheme="minorHAnsi"/>
        <w:sz w:val="24"/>
        <w:szCs w:val="24"/>
      </w:rPr>
    </w:sdtEndPr>
    <w:sdtContent>
      <w:sdt>
        <w:sdtPr>
          <w:rPr>
            <w:rFonts w:cstheme="minorHAnsi"/>
            <w:sz w:val="24"/>
            <w:szCs w:val="24"/>
          </w:rPr>
          <w:id w:val="-1705238520"/>
          <w:docPartObj>
            <w:docPartGallery w:val="Page Numbers (Top of Page)"/>
            <w:docPartUnique/>
          </w:docPartObj>
        </w:sdtPr>
        <w:sdtContent>
          <w:p w14:paraId="2B5F85CC" w14:textId="77777777" w:rsidR="009F34D3" w:rsidRPr="00267454" w:rsidRDefault="009F34D3">
            <w:pPr>
              <w:pStyle w:val="Footer"/>
              <w:rPr>
                <w:rFonts w:cstheme="minorBidi"/>
                <w:sz w:val="24"/>
                <w:szCs w:val="24"/>
              </w:rPr>
            </w:pPr>
            <w:r w:rsidRPr="2C2EB008">
              <w:rPr>
                <w:rFonts w:cstheme="minorBidi"/>
                <w:sz w:val="24"/>
                <w:szCs w:val="24"/>
              </w:rPr>
              <w:t xml:space="preserve">Page </w:t>
            </w:r>
            <w:r w:rsidRPr="2C2EB008">
              <w:rPr>
                <w:rFonts w:cstheme="minorBidi"/>
                <w:b/>
                <w:sz w:val="24"/>
                <w:szCs w:val="24"/>
              </w:rPr>
              <w:fldChar w:fldCharType="begin"/>
            </w:r>
            <w:r w:rsidRPr="2C2EB008">
              <w:rPr>
                <w:rFonts w:cstheme="minorBidi"/>
                <w:b/>
                <w:sz w:val="24"/>
                <w:szCs w:val="24"/>
              </w:rPr>
              <w:instrText xml:space="preserve"> PAGE </w:instrText>
            </w:r>
            <w:r w:rsidRPr="2C2EB008">
              <w:rPr>
                <w:rFonts w:cstheme="minorBidi"/>
                <w:b/>
                <w:sz w:val="24"/>
                <w:szCs w:val="24"/>
              </w:rPr>
              <w:fldChar w:fldCharType="separate"/>
            </w:r>
            <w:r w:rsidRPr="2C2EB008">
              <w:rPr>
                <w:rFonts w:cstheme="minorBidi"/>
                <w:b/>
                <w:sz w:val="24"/>
                <w:szCs w:val="24"/>
              </w:rPr>
              <w:t>2</w:t>
            </w:r>
            <w:r w:rsidRPr="2C2EB008">
              <w:rPr>
                <w:rFonts w:cstheme="minorBidi"/>
                <w:b/>
                <w:sz w:val="24"/>
                <w:szCs w:val="24"/>
              </w:rPr>
              <w:fldChar w:fldCharType="end"/>
            </w:r>
            <w:r w:rsidRPr="2C2EB008">
              <w:rPr>
                <w:rFonts w:cstheme="minorBidi"/>
                <w:sz w:val="24"/>
                <w:szCs w:val="24"/>
              </w:rPr>
              <w:t xml:space="preserve"> of </w:t>
            </w:r>
            <w:r w:rsidRPr="2C2EB008">
              <w:rPr>
                <w:rFonts w:cstheme="minorBidi"/>
                <w:b/>
                <w:sz w:val="24"/>
                <w:szCs w:val="24"/>
              </w:rPr>
              <w:fldChar w:fldCharType="begin"/>
            </w:r>
            <w:r w:rsidRPr="2C2EB008">
              <w:rPr>
                <w:rFonts w:cstheme="minorBidi"/>
                <w:b/>
                <w:sz w:val="24"/>
                <w:szCs w:val="24"/>
              </w:rPr>
              <w:instrText xml:space="preserve"> NUMPAGES  </w:instrText>
            </w:r>
            <w:r w:rsidRPr="2C2EB008">
              <w:rPr>
                <w:rFonts w:cstheme="minorBidi"/>
                <w:b/>
                <w:sz w:val="24"/>
                <w:szCs w:val="24"/>
              </w:rPr>
              <w:fldChar w:fldCharType="separate"/>
            </w:r>
            <w:r w:rsidRPr="2C2EB008">
              <w:rPr>
                <w:rFonts w:cstheme="minorBidi"/>
                <w:b/>
                <w:sz w:val="24"/>
                <w:szCs w:val="24"/>
              </w:rPr>
              <w:t>2</w:t>
            </w:r>
            <w:r w:rsidRPr="2C2EB008">
              <w:rPr>
                <w:rFonts w:cstheme="minorBidi"/>
                <w:b/>
                <w:sz w:val="24"/>
                <w:szCs w:val="24"/>
              </w:rPr>
              <w:fldChar w:fldCharType="end"/>
            </w:r>
          </w:p>
        </w:sdtContent>
      </w:sdt>
    </w:sdtContent>
  </w:sdt>
  <w:p w14:paraId="0A9CA367" w14:textId="77777777" w:rsidR="009F34D3" w:rsidRPr="00F4634A" w:rsidRDefault="009F34D3" w:rsidP="00DF1862">
    <w:pPr>
      <w:pStyle w:val="Footer"/>
      <w:rPr>
        <w:rFonts w:cstheme="minorBidi"/>
        <w:sz w:val="24"/>
        <w:szCs w:val="24"/>
      </w:rPr>
    </w:pPr>
    <w:r w:rsidRPr="2C2EB008">
      <w:rPr>
        <w:rFonts w:cstheme="minorBidi"/>
        <w:sz w:val="24"/>
        <w:szCs w:val="24"/>
      </w:rPr>
      <w:t xml:space="preserve">VicScreen </w:t>
    </w:r>
    <w:r>
      <w:rPr>
        <w:rFonts w:cstheme="minorBidi"/>
        <w:sz w:val="24"/>
        <w:szCs w:val="24"/>
      </w:rPr>
      <w:t>Annual Report 2023/24</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F17541" w14:textId="77777777" w:rsidR="009F34D3" w:rsidRPr="00B12A14" w:rsidRDefault="009F34D3">
    <w:pPr>
      <w:pStyle w:val="Footer"/>
      <w:rPr>
        <w:rFonts w:cstheme="minorBidi"/>
        <w:sz w:val="24"/>
        <w:szCs w:val="24"/>
      </w:rPr>
    </w:pPr>
    <w:r w:rsidRPr="2C2EB008">
      <w:rPr>
        <w:rFonts w:cstheme="minorBidi"/>
        <w:sz w:val="24"/>
        <w:szCs w:val="24"/>
      </w:rPr>
      <w:t xml:space="preserve">Page </w:t>
    </w:r>
    <w:r w:rsidRPr="2C2EB008">
      <w:rPr>
        <w:rFonts w:cstheme="minorBidi"/>
        <w:b/>
        <w:sz w:val="24"/>
        <w:szCs w:val="24"/>
      </w:rPr>
      <w:fldChar w:fldCharType="begin"/>
    </w:r>
    <w:r w:rsidRPr="2C2EB008">
      <w:rPr>
        <w:rFonts w:cstheme="minorBidi"/>
        <w:b/>
        <w:sz w:val="24"/>
        <w:szCs w:val="24"/>
      </w:rPr>
      <w:instrText xml:space="preserve"> PAGE </w:instrText>
    </w:r>
    <w:r w:rsidRPr="2C2EB008">
      <w:rPr>
        <w:b/>
        <w:bCs/>
        <w:sz w:val="24"/>
        <w:szCs w:val="24"/>
      </w:rPr>
      <w:fldChar w:fldCharType="separate"/>
    </w:r>
    <w:r w:rsidRPr="2C2EB008">
      <w:rPr>
        <w:rFonts w:cstheme="minorBidi"/>
        <w:b/>
        <w:sz w:val="24"/>
        <w:szCs w:val="24"/>
      </w:rPr>
      <w:t>2</w:t>
    </w:r>
    <w:r w:rsidRPr="2C2EB008">
      <w:rPr>
        <w:rFonts w:cstheme="minorBidi"/>
        <w:b/>
        <w:sz w:val="24"/>
        <w:szCs w:val="24"/>
      </w:rPr>
      <w:fldChar w:fldCharType="end"/>
    </w:r>
    <w:r w:rsidRPr="2C2EB008">
      <w:rPr>
        <w:rFonts w:cstheme="minorBidi"/>
        <w:sz w:val="24"/>
        <w:szCs w:val="24"/>
      </w:rPr>
      <w:t xml:space="preserve"> of </w:t>
    </w:r>
    <w:r w:rsidRPr="2C2EB008">
      <w:rPr>
        <w:rFonts w:cstheme="minorBidi"/>
        <w:b/>
        <w:sz w:val="24"/>
        <w:szCs w:val="24"/>
      </w:rPr>
      <w:fldChar w:fldCharType="begin"/>
    </w:r>
    <w:r w:rsidRPr="2C2EB008">
      <w:rPr>
        <w:rFonts w:cstheme="minorBidi"/>
        <w:b/>
        <w:sz w:val="24"/>
        <w:szCs w:val="24"/>
      </w:rPr>
      <w:instrText xml:space="preserve"> NUMPAGES  </w:instrText>
    </w:r>
    <w:r w:rsidRPr="2C2EB008">
      <w:rPr>
        <w:b/>
        <w:bCs/>
        <w:sz w:val="24"/>
        <w:szCs w:val="24"/>
      </w:rPr>
      <w:fldChar w:fldCharType="separate"/>
    </w:r>
    <w:r w:rsidRPr="2C2EB008">
      <w:rPr>
        <w:rFonts w:cstheme="minorBidi"/>
        <w:b/>
        <w:sz w:val="24"/>
        <w:szCs w:val="24"/>
      </w:rPr>
      <w:t>2</w:t>
    </w:r>
    <w:r w:rsidRPr="2C2EB008">
      <w:rPr>
        <w:rFonts w:cstheme="minorBidi"/>
        <w:b/>
        <w:sz w:val="24"/>
        <w:szCs w:val="24"/>
      </w:rPr>
      <w:fldChar w:fldCharType="end"/>
    </w:r>
  </w:p>
  <w:p w14:paraId="7B2C36DF" w14:textId="77777777" w:rsidR="009F34D3" w:rsidRPr="00B12A14" w:rsidRDefault="009F34D3" w:rsidP="00DF1862">
    <w:pPr>
      <w:pStyle w:val="Footer"/>
      <w:rPr>
        <w:rFonts w:cstheme="minorBidi"/>
        <w:sz w:val="24"/>
        <w:szCs w:val="24"/>
      </w:rPr>
    </w:pPr>
    <w:r w:rsidRPr="2C2EB008">
      <w:rPr>
        <w:rFonts w:cstheme="minorBidi"/>
        <w:sz w:val="24"/>
        <w:szCs w:val="24"/>
      </w:rPr>
      <w:t>VicScreen Diversity, Equity and Inclusion Strategy 2023-2033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AA508BE" w14:textId="77777777" w:rsidR="00703C9A" w:rsidRDefault="00703C9A">
      <w:r>
        <w:separator/>
      </w:r>
    </w:p>
  </w:footnote>
  <w:footnote w:type="continuationSeparator" w:id="0">
    <w:p w14:paraId="66287E55" w14:textId="77777777" w:rsidR="00703C9A" w:rsidRDefault="00703C9A">
      <w:r>
        <w:continuationSeparator/>
      </w:r>
    </w:p>
  </w:footnote>
  <w:footnote w:type="continuationNotice" w:id="1">
    <w:p w14:paraId="622BCF98" w14:textId="77777777" w:rsidR="00703C9A" w:rsidRDefault="00703C9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179B5" w14:textId="77777777" w:rsidR="009F34D3" w:rsidRDefault="009F34D3">
    <w:pPr>
      <w:pStyle w:val="Header"/>
    </w:pPr>
  </w:p>
  <w:p w14:paraId="7626DABC" w14:textId="77777777" w:rsidR="009F34D3" w:rsidRDefault="009F34D3"/>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E641F4" w14:textId="77777777" w:rsidR="009F34D3" w:rsidRDefault="009F34D3">
    <w:pPr>
      <w:pStyle w:val="Header"/>
    </w:pPr>
    <w:r w:rsidRPr="2C2EB008">
      <w:rPr>
        <w:rFonts w:cstheme="minorBidi"/>
        <w:b/>
      </w:rPr>
      <w:t>CONFIDENTIAL DRAFT</w:t>
    </w:r>
    <w:r>
      <w:rPr>
        <w:noProof/>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D006BFC"/>
    <w:multiLevelType w:val="hybridMultilevel"/>
    <w:tmpl w:val="3C32C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02054AB"/>
    <w:multiLevelType w:val="hybridMultilevel"/>
    <w:tmpl w:val="A2B0A70C"/>
    <w:lvl w:ilvl="0" w:tplc="04090017">
      <w:start w:val="1"/>
      <w:numFmt w:val="lowerLetter"/>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AC657E"/>
    <w:multiLevelType w:val="multilevel"/>
    <w:tmpl w:val="B7CA3898"/>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16F86D7F"/>
    <w:multiLevelType w:val="multilevel"/>
    <w:tmpl w:val="1624BEAE"/>
    <w:name w:val="List Numbering"/>
    <w:lvl w:ilvl="0">
      <w:start w:val="1"/>
      <w:numFmt w:val="decimal"/>
      <w:pStyle w:val="ListNumber"/>
      <w:lvlText w:val="%1."/>
      <w:lvlJc w:val="left"/>
      <w:pPr>
        <w:tabs>
          <w:tab w:val="num" w:pos="340"/>
        </w:tabs>
        <w:ind w:left="340" w:hanging="340"/>
      </w:pPr>
      <w:rPr>
        <w:rFonts w:hint="default"/>
      </w:rPr>
    </w:lvl>
    <w:lvl w:ilvl="1">
      <w:start w:val="1"/>
      <w:numFmt w:val="lowerLetter"/>
      <w:pStyle w:val="ListNumber2"/>
      <w:lvlText w:val="%2."/>
      <w:lvlJc w:val="left"/>
      <w:pPr>
        <w:tabs>
          <w:tab w:val="num" w:pos="680"/>
        </w:tabs>
        <w:ind w:left="680" w:hanging="340"/>
      </w:pPr>
      <w:rPr>
        <w:rFonts w:hint="default"/>
      </w:rPr>
    </w:lvl>
    <w:lvl w:ilvl="2">
      <w:start w:val="1"/>
      <w:numFmt w:val="lowerRoman"/>
      <w:pStyle w:val="ListNumber3"/>
      <w:lvlText w:val="%3."/>
      <w:lvlJc w:val="left"/>
      <w:pPr>
        <w:tabs>
          <w:tab w:val="num" w:pos="1021"/>
        </w:tabs>
        <w:ind w:left="1021" w:hanging="341"/>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 w15:restartNumberingAfterBreak="0">
    <w:nsid w:val="266B0CC9"/>
    <w:multiLevelType w:val="multilevel"/>
    <w:tmpl w:val="DC0C3E66"/>
    <w:lvl w:ilvl="0">
      <w:start w:val="1"/>
      <w:numFmt w:val="none"/>
      <w:pStyle w:val="QuoteAuthor"/>
      <w:suff w:val="space"/>
      <w:lvlText w:val="—"/>
      <w:lvlJc w:val="left"/>
      <w:pPr>
        <w:ind w:left="340" w:hanging="56"/>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32471CBE"/>
    <w:multiLevelType w:val="hybridMultilevel"/>
    <w:tmpl w:val="A300A302"/>
    <w:lvl w:ilvl="0" w:tplc="C756B030">
      <w:start w:val="202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AB2241"/>
    <w:multiLevelType w:val="hybridMultilevel"/>
    <w:tmpl w:val="BEBEF8CC"/>
    <w:lvl w:ilvl="0" w:tplc="8390D37C">
      <w:start w:val="2024"/>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C387516"/>
    <w:multiLevelType w:val="hybridMultilevel"/>
    <w:tmpl w:val="FBC09940"/>
    <w:lvl w:ilvl="0" w:tplc="A922F518">
      <w:start w:val="1"/>
      <w:numFmt w:val="bullet"/>
      <w:pStyle w:val="BulletLi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44AE782D"/>
    <w:multiLevelType w:val="multilevel"/>
    <w:tmpl w:val="0382E4CC"/>
    <w:styleLink w:val="CurrentList1"/>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 w15:restartNumberingAfterBreak="0">
    <w:nsid w:val="4C632C6E"/>
    <w:multiLevelType w:val="multilevel"/>
    <w:tmpl w:val="7B5E4718"/>
    <w:lvl w:ilvl="0">
      <w:start w:val="1"/>
      <w:numFmt w:val="decimal"/>
      <w:lvlText w:val="%1"/>
      <w:lvlJc w:val="left"/>
      <w:pPr>
        <w:ind w:left="380" w:hanging="38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15:restartNumberingAfterBreak="0">
    <w:nsid w:val="53860992"/>
    <w:multiLevelType w:val="multilevel"/>
    <w:tmpl w:val="13F038D2"/>
    <w:lvl w:ilvl="0">
      <w:start w:val="1"/>
      <w:numFmt w:val="decimal"/>
      <w:pStyle w:val="ListLegalNumber"/>
      <w:lvlText w:val="%1."/>
      <w:lvlJc w:val="left"/>
      <w:pPr>
        <w:ind w:left="567" w:hanging="567"/>
      </w:pPr>
      <w:rPr>
        <w:rFonts w:hint="default"/>
      </w:rPr>
    </w:lvl>
    <w:lvl w:ilvl="1">
      <w:start w:val="1"/>
      <w:numFmt w:val="decimal"/>
      <w:pStyle w:val="ListLegalNumber2"/>
      <w:lvlText w:val="%1.%2"/>
      <w:lvlJc w:val="left"/>
      <w:pPr>
        <w:ind w:left="1134" w:hanging="567"/>
      </w:pPr>
      <w:rPr>
        <w:rFonts w:hint="default"/>
      </w:rPr>
    </w:lvl>
    <w:lvl w:ilvl="2">
      <w:start w:val="1"/>
      <w:numFmt w:val="lowerLetter"/>
      <w:pStyle w:val="ListLegalNumber3"/>
      <w:lvlText w:val="(%3)"/>
      <w:lvlJc w:val="left"/>
      <w:pPr>
        <w:ind w:left="1701" w:hanging="567"/>
      </w:pPr>
      <w:rPr>
        <w:rFonts w:hint="default"/>
      </w:rPr>
    </w:lvl>
    <w:lvl w:ilvl="3">
      <w:start w:val="1"/>
      <w:numFmt w:val="lowerRoman"/>
      <w:pStyle w:val="ListLegalNumber4"/>
      <w:lvlText w:val="(%4)"/>
      <w:lvlJc w:val="left"/>
      <w:pPr>
        <w:ind w:left="2268" w:hanging="567"/>
      </w:pPr>
      <w:rPr>
        <w:rFonts w:hint="default"/>
      </w:rPr>
    </w:lvl>
    <w:lvl w:ilvl="4">
      <w:start w:val="1"/>
      <w:numFmt w:val="upperLetter"/>
      <w:pStyle w:val="ListLegalNumber5"/>
      <w:lvlText w:val="%5."/>
      <w:lvlJc w:val="left"/>
      <w:pPr>
        <w:ind w:left="2835" w:hanging="567"/>
      </w:pPr>
      <w:rPr>
        <w:rFonts w:hint="default"/>
      </w:rPr>
    </w:lvl>
    <w:lvl w:ilvl="5">
      <w:start w:val="1"/>
      <w:numFmt w:val="upperRoman"/>
      <w:lvlText w:val="%6."/>
      <w:lvlJc w:val="right"/>
      <w:pPr>
        <w:ind w:left="3402" w:hanging="567"/>
      </w:pPr>
      <w:rPr>
        <w:rFonts w:hint="default"/>
      </w:rPr>
    </w:lvl>
    <w:lvl w:ilvl="6">
      <w:start w:val="1"/>
      <w:numFmt w:val="decimal"/>
      <w:lvlText w:val="%7."/>
      <w:lvlJc w:val="left"/>
      <w:pPr>
        <w:ind w:left="3969" w:hanging="567"/>
      </w:pPr>
      <w:rPr>
        <w:rFonts w:hint="default"/>
      </w:rPr>
    </w:lvl>
    <w:lvl w:ilvl="7">
      <w:start w:val="1"/>
      <w:numFmt w:val="lowerLetter"/>
      <w:lvlText w:val="%8."/>
      <w:lvlJc w:val="left"/>
      <w:pPr>
        <w:ind w:left="4536" w:hanging="567"/>
      </w:pPr>
      <w:rPr>
        <w:rFonts w:hint="default"/>
      </w:rPr>
    </w:lvl>
    <w:lvl w:ilvl="8">
      <w:start w:val="1"/>
      <w:numFmt w:val="lowerRoman"/>
      <w:lvlText w:val="%9."/>
      <w:lvlJc w:val="right"/>
      <w:pPr>
        <w:ind w:left="5103" w:hanging="567"/>
      </w:pPr>
      <w:rPr>
        <w:rFonts w:hint="default"/>
      </w:rPr>
    </w:lvl>
  </w:abstractNum>
  <w:abstractNum w:abstractNumId="11" w15:restartNumberingAfterBreak="0">
    <w:nsid w:val="59682EE0"/>
    <w:multiLevelType w:val="multilevel"/>
    <w:tmpl w:val="07D0FBE8"/>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2" w15:restartNumberingAfterBreak="0">
    <w:nsid w:val="5A473039"/>
    <w:multiLevelType w:val="multilevel"/>
    <w:tmpl w:val="5A8E8856"/>
    <w:lvl w:ilvl="0">
      <w:start w:val="1"/>
      <w:numFmt w:val="decimal"/>
      <w:lvlText w:val="%1"/>
      <w:lvlJc w:val="left"/>
      <w:pPr>
        <w:ind w:left="380" w:hanging="38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798F293B"/>
    <w:multiLevelType w:val="multilevel"/>
    <w:tmpl w:val="0382E4CC"/>
    <w:lvl w:ilvl="0">
      <w:start w:val="1"/>
      <w:numFmt w:val="decimal"/>
      <w:lvlText w:val="%1"/>
      <w:lvlJc w:val="left"/>
      <w:pPr>
        <w:ind w:left="460" w:hanging="4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16cid:durableId="1317146552">
    <w:abstractNumId w:val="4"/>
  </w:num>
  <w:num w:numId="2" w16cid:durableId="406729879">
    <w:abstractNumId w:val="10"/>
  </w:num>
  <w:num w:numId="3" w16cid:durableId="169183282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891571160">
    <w:abstractNumId w:val="7"/>
  </w:num>
  <w:num w:numId="5" w16cid:durableId="1785877254">
    <w:abstractNumId w:val="1"/>
  </w:num>
  <w:num w:numId="6" w16cid:durableId="390159958">
    <w:abstractNumId w:val="5"/>
  </w:num>
  <w:num w:numId="7" w16cid:durableId="1296594316">
    <w:abstractNumId w:val="6"/>
  </w:num>
  <w:num w:numId="8" w16cid:durableId="1825462514">
    <w:abstractNumId w:val="0"/>
  </w:num>
  <w:num w:numId="9" w16cid:durableId="999700279">
    <w:abstractNumId w:val="11"/>
  </w:num>
  <w:num w:numId="10" w16cid:durableId="1350763218">
    <w:abstractNumId w:val="2"/>
  </w:num>
  <w:num w:numId="11" w16cid:durableId="1617756531">
    <w:abstractNumId w:val="9"/>
  </w:num>
  <w:num w:numId="12" w16cid:durableId="1986465016">
    <w:abstractNumId w:val="12"/>
  </w:num>
  <w:num w:numId="13" w16cid:durableId="274364972">
    <w:abstractNumId w:val="13"/>
  </w:num>
  <w:num w:numId="14" w16cid:durableId="6810134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1"/>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footnotePr>
    <w:footnote w:id="-1"/>
    <w:footnote w:id="0"/>
    <w:footnote w:id="1"/>
  </w:footnotePr>
  <w:endnotePr>
    <w:endnote w:id="-1"/>
    <w:endnote w:id="0"/>
    <w:endnote w:id="1"/>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528"/>
    <w:rsid w:val="00026825"/>
    <w:rsid w:val="00056D55"/>
    <w:rsid w:val="000B20AF"/>
    <w:rsid w:val="000B6D1D"/>
    <w:rsid w:val="0010048E"/>
    <w:rsid w:val="00104946"/>
    <w:rsid w:val="001378BE"/>
    <w:rsid w:val="00146D80"/>
    <w:rsid w:val="00163528"/>
    <w:rsid w:val="00172E58"/>
    <w:rsid w:val="001B3DFD"/>
    <w:rsid w:val="001D4309"/>
    <w:rsid w:val="001E4032"/>
    <w:rsid w:val="001F3B11"/>
    <w:rsid w:val="00204511"/>
    <w:rsid w:val="00207164"/>
    <w:rsid w:val="0021013E"/>
    <w:rsid w:val="00220C55"/>
    <w:rsid w:val="0022607C"/>
    <w:rsid w:val="00242745"/>
    <w:rsid w:val="00287221"/>
    <w:rsid w:val="00287A61"/>
    <w:rsid w:val="00290B57"/>
    <w:rsid w:val="0029595D"/>
    <w:rsid w:val="002C56EC"/>
    <w:rsid w:val="00332A36"/>
    <w:rsid w:val="0034480F"/>
    <w:rsid w:val="00351A5D"/>
    <w:rsid w:val="00360415"/>
    <w:rsid w:val="003B0DA4"/>
    <w:rsid w:val="003B2BCD"/>
    <w:rsid w:val="003C7612"/>
    <w:rsid w:val="004360E2"/>
    <w:rsid w:val="00437EFB"/>
    <w:rsid w:val="00446259"/>
    <w:rsid w:val="00487E6E"/>
    <w:rsid w:val="004B09F2"/>
    <w:rsid w:val="004B3E0E"/>
    <w:rsid w:val="0050591F"/>
    <w:rsid w:val="00507362"/>
    <w:rsid w:val="00530E36"/>
    <w:rsid w:val="0058487A"/>
    <w:rsid w:val="005A7AC8"/>
    <w:rsid w:val="005B1AAF"/>
    <w:rsid w:val="005D2E39"/>
    <w:rsid w:val="005D67A6"/>
    <w:rsid w:val="005F13FD"/>
    <w:rsid w:val="00641C90"/>
    <w:rsid w:val="0065038B"/>
    <w:rsid w:val="0069043B"/>
    <w:rsid w:val="006B5D11"/>
    <w:rsid w:val="006B6A79"/>
    <w:rsid w:val="006E6F50"/>
    <w:rsid w:val="00703C9A"/>
    <w:rsid w:val="00724BA6"/>
    <w:rsid w:val="00767F8E"/>
    <w:rsid w:val="007B7433"/>
    <w:rsid w:val="007E6E2E"/>
    <w:rsid w:val="00821588"/>
    <w:rsid w:val="008355D7"/>
    <w:rsid w:val="00861FAF"/>
    <w:rsid w:val="00873DB9"/>
    <w:rsid w:val="00876DC3"/>
    <w:rsid w:val="008A79F6"/>
    <w:rsid w:val="008C043C"/>
    <w:rsid w:val="008C52E1"/>
    <w:rsid w:val="008F7328"/>
    <w:rsid w:val="00912E3B"/>
    <w:rsid w:val="00921528"/>
    <w:rsid w:val="00924620"/>
    <w:rsid w:val="00945001"/>
    <w:rsid w:val="0094686F"/>
    <w:rsid w:val="0095594C"/>
    <w:rsid w:val="00973F44"/>
    <w:rsid w:val="00984655"/>
    <w:rsid w:val="009F34D3"/>
    <w:rsid w:val="009F4377"/>
    <w:rsid w:val="00A23D8C"/>
    <w:rsid w:val="00A23FF2"/>
    <w:rsid w:val="00A30A84"/>
    <w:rsid w:val="00A47852"/>
    <w:rsid w:val="00A67F37"/>
    <w:rsid w:val="00A878E4"/>
    <w:rsid w:val="00AC188D"/>
    <w:rsid w:val="00B071FB"/>
    <w:rsid w:val="00B10E1A"/>
    <w:rsid w:val="00B9151C"/>
    <w:rsid w:val="00B91F7E"/>
    <w:rsid w:val="00BC2B39"/>
    <w:rsid w:val="00BC3483"/>
    <w:rsid w:val="00BE1946"/>
    <w:rsid w:val="00BF0E89"/>
    <w:rsid w:val="00C7306F"/>
    <w:rsid w:val="00CA1CEC"/>
    <w:rsid w:val="00CE49B6"/>
    <w:rsid w:val="00D21235"/>
    <w:rsid w:val="00D364F5"/>
    <w:rsid w:val="00DB1F57"/>
    <w:rsid w:val="00DE40C7"/>
    <w:rsid w:val="00DF1862"/>
    <w:rsid w:val="00E0060A"/>
    <w:rsid w:val="00E00D66"/>
    <w:rsid w:val="00E05822"/>
    <w:rsid w:val="00E07632"/>
    <w:rsid w:val="00E249A7"/>
    <w:rsid w:val="00E66081"/>
    <w:rsid w:val="00E752EB"/>
    <w:rsid w:val="00E816E2"/>
    <w:rsid w:val="00E941AA"/>
    <w:rsid w:val="00E9713F"/>
    <w:rsid w:val="00EE2088"/>
    <w:rsid w:val="00F33E95"/>
    <w:rsid w:val="00F534B4"/>
    <w:rsid w:val="00F843F7"/>
    <w:rsid w:val="00F91BAE"/>
    <w:rsid w:val="00FA2C6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B66295"/>
  <w15:chartTrackingRefBased/>
  <w15:docId w15:val="{700332C8-AFC0-2E43-9904-840054FB8A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AU" w:eastAsia="zh-CN"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1" w:unhideWhenUsed="1" w:qFormat="1"/>
    <w:lsdException w:name="heading 7" w:semiHidden="1" w:uiPriority="1" w:unhideWhenUsed="1" w:qFormat="1"/>
    <w:lsdException w:name="heading 8" w:semiHidden="1" w:uiPriority="1" w:unhideWhenUsed="1" w:qFormat="1"/>
    <w:lsdException w:name="heading 9" w:semiHidden="1" w:uiPriority="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 w:unhideWhenUsed="1" w:qFormat="1"/>
    <w:lsdException w:name="List Number" w:semiHidden="1" w:uiPriority="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 w:unhideWhenUsed="1" w:qFormat="1"/>
    <w:lsdException w:name="List Bullet 3" w:semiHidden="1" w:uiPriority="1" w:unhideWhenUsed="1" w:qFormat="1"/>
    <w:lsdException w:name="List Bullet 4" w:semiHidden="1" w:unhideWhenUsed="1"/>
    <w:lsdException w:name="List Bullet 5" w:semiHidden="1" w:unhideWhenUsed="1"/>
    <w:lsdException w:name="List Number 2" w:semiHidden="1" w:uiPriority="1" w:unhideWhenUsed="1" w:qFormat="1"/>
    <w:lsdException w:name="List Number 3" w:semiHidden="1" w:uiPriority="1" w:unhideWhenUsed="1"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iPriority="1" w:unhideWhenUsed="1"/>
    <w:lsdException w:name="List Continue 2" w:semiHidden="1" w:uiPriority="1" w:unhideWhenUsed="1"/>
    <w:lsdException w:name="List Continue 3" w:semiHidden="1" w:uiPriority="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1"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63528"/>
    <w:pPr>
      <w:spacing w:after="0" w:line="240" w:lineRule="auto"/>
    </w:pPr>
    <w:rPr>
      <w:rFonts w:ascii="Times New Roman" w:eastAsia="Times New Roman" w:hAnsi="Times New Roman" w:cs="Times New Roman"/>
      <w:kern w:val="0"/>
      <w14:ligatures w14:val="none"/>
    </w:rPr>
  </w:style>
  <w:style w:type="paragraph" w:styleId="Heading1">
    <w:name w:val="heading 1"/>
    <w:basedOn w:val="Normal"/>
    <w:next w:val="Normal"/>
    <w:link w:val="Heading1Char"/>
    <w:uiPriority w:val="1"/>
    <w:qFormat/>
    <w:rsid w:val="0016352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1"/>
    <w:unhideWhenUsed/>
    <w:qFormat/>
    <w:rsid w:val="0016352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1"/>
    <w:unhideWhenUsed/>
    <w:qFormat/>
    <w:rsid w:val="00163528"/>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1"/>
    <w:unhideWhenUsed/>
    <w:qFormat/>
    <w:rsid w:val="00163528"/>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1"/>
    <w:semiHidden/>
    <w:unhideWhenUsed/>
    <w:qFormat/>
    <w:rsid w:val="00163528"/>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1"/>
    <w:semiHidden/>
    <w:unhideWhenUsed/>
    <w:qFormat/>
    <w:rsid w:val="00163528"/>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1"/>
    <w:semiHidden/>
    <w:unhideWhenUsed/>
    <w:qFormat/>
    <w:rsid w:val="00163528"/>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1"/>
    <w:semiHidden/>
    <w:unhideWhenUsed/>
    <w:qFormat/>
    <w:rsid w:val="00163528"/>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1"/>
    <w:semiHidden/>
    <w:unhideWhenUsed/>
    <w:qFormat/>
    <w:rsid w:val="00163528"/>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inancialStatementsNotesH1">
    <w:name w:val="FinancialStatements_Notes_H1"/>
    <w:basedOn w:val="Normal"/>
    <w:qFormat/>
    <w:rsid w:val="00026825"/>
    <w:pPr>
      <w:spacing w:line="360" w:lineRule="auto"/>
      <w:outlineLvl w:val="0"/>
    </w:pPr>
    <w:rPr>
      <w:rFonts w:ascii="Arial" w:hAnsi="Arial"/>
      <w:b/>
      <w:bCs/>
      <w:color w:val="000000" w:themeColor="text1"/>
      <w:sz w:val="28"/>
      <w:szCs w:val="28"/>
      <w:lang w:val="en-US" w:eastAsia="en-AU"/>
    </w:rPr>
  </w:style>
  <w:style w:type="paragraph" w:customStyle="1" w:styleId="FinancialStatementsNotesH2">
    <w:name w:val="FinancialStatements_Notes_H2"/>
    <w:basedOn w:val="Normal"/>
    <w:qFormat/>
    <w:rsid w:val="00026825"/>
    <w:pPr>
      <w:spacing w:before="360" w:line="360" w:lineRule="auto"/>
      <w:outlineLvl w:val="1"/>
    </w:pPr>
    <w:rPr>
      <w:rFonts w:ascii="Arial" w:hAnsi="Arial"/>
      <w:i/>
      <w:iCs/>
      <w:sz w:val="28"/>
      <w:szCs w:val="28"/>
      <w:lang w:val="en-US"/>
    </w:rPr>
  </w:style>
  <w:style w:type="character" w:customStyle="1" w:styleId="Heading1Char">
    <w:name w:val="Heading 1 Char"/>
    <w:basedOn w:val="DefaultParagraphFont"/>
    <w:link w:val="Heading1"/>
    <w:uiPriority w:val="1"/>
    <w:rsid w:val="00163528"/>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1"/>
    <w:rsid w:val="00163528"/>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163528"/>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63528"/>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63528"/>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63528"/>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63528"/>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63528"/>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63528"/>
    <w:rPr>
      <w:rFonts w:eastAsiaTheme="majorEastAsia" w:cstheme="majorBidi"/>
      <w:color w:val="272727" w:themeColor="text1" w:themeTint="D8"/>
    </w:rPr>
  </w:style>
  <w:style w:type="paragraph" w:styleId="Title">
    <w:name w:val="Title"/>
    <w:basedOn w:val="Normal"/>
    <w:next w:val="Normal"/>
    <w:link w:val="TitleChar"/>
    <w:uiPriority w:val="10"/>
    <w:qFormat/>
    <w:rsid w:val="00163528"/>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63528"/>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63528"/>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63528"/>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1"/>
    <w:qFormat/>
    <w:rsid w:val="00163528"/>
    <w:pPr>
      <w:spacing w:before="160"/>
      <w:jc w:val="center"/>
    </w:pPr>
    <w:rPr>
      <w:i/>
      <w:iCs/>
      <w:color w:val="404040" w:themeColor="text1" w:themeTint="BF"/>
    </w:rPr>
  </w:style>
  <w:style w:type="character" w:customStyle="1" w:styleId="QuoteChar">
    <w:name w:val="Quote Char"/>
    <w:basedOn w:val="DefaultParagraphFont"/>
    <w:link w:val="Quote"/>
    <w:uiPriority w:val="1"/>
    <w:rsid w:val="00163528"/>
    <w:rPr>
      <w:i/>
      <w:iCs/>
      <w:color w:val="404040" w:themeColor="text1" w:themeTint="BF"/>
    </w:rPr>
  </w:style>
  <w:style w:type="paragraph" w:styleId="ListParagraph">
    <w:name w:val="List Paragraph"/>
    <w:basedOn w:val="Normal"/>
    <w:uiPriority w:val="34"/>
    <w:qFormat/>
    <w:rsid w:val="00163528"/>
    <w:pPr>
      <w:ind w:left="720"/>
      <w:contextualSpacing/>
    </w:pPr>
  </w:style>
  <w:style w:type="character" w:styleId="IntenseEmphasis">
    <w:name w:val="Intense Emphasis"/>
    <w:basedOn w:val="DefaultParagraphFont"/>
    <w:uiPriority w:val="21"/>
    <w:qFormat/>
    <w:rsid w:val="00163528"/>
    <w:rPr>
      <w:i/>
      <w:iCs/>
      <w:color w:val="0F4761" w:themeColor="accent1" w:themeShade="BF"/>
    </w:rPr>
  </w:style>
  <w:style w:type="paragraph" w:styleId="IntenseQuote">
    <w:name w:val="Intense Quote"/>
    <w:basedOn w:val="Normal"/>
    <w:next w:val="Normal"/>
    <w:link w:val="IntenseQuoteChar"/>
    <w:uiPriority w:val="30"/>
    <w:qFormat/>
    <w:rsid w:val="0016352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63528"/>
    <w:rPr>
      <w:i/>
      <w:iCs/>
      <w:color w:val="0F4761" w:themeColor="accent1" w:themeShade="BF"/>
    </w:rPr>
  </w:style>
  <w:style w:type="character" w:styleId="IntenseReference">
    <w:name w:val="Intense Reference"/>
    <w:basedOn w:val="DefaultParagraphFont"/>
    <w:uiPriority w:val="32"/>
    <w:qFormat/>
    <w:rsid w:val="00163528"/>
    <w:rPr>
      <w:b/>
      <w:bCs/>
      <w:smallCaps/>
      <w:color w:val="0F4761" w:themeColor="accent1" w:themeShade="BF"/>
      <w:spacing w:val="5"/>
    </w:rPr>
  </w:style>
  <w:style w:type="paragraph" w:styleId="Header">
    <w:name w:val="header"/>
    <w:basedOn w:val="Normal"/>
    <w:link w:val="HeaderChar"/>
    <w:uiPriority w:val="99"/>
    <w:rsid w:val="00163528"/>
    <w:pPr>
      <w:tabs>
        <w:tab w:val="center" w:pos="4513"/>
        <w:tab w:val="right" w:pos="9026"/>
      </w:tabs>
    </w:pPr>
  </w:style>
  <w:style w:type="character" w:customStyle="1" w:styleId="HeaderChar">
    <w:name w:val="Header Char"/>
    <w:basedOn w:val="DefaultParagraphFont"/>
    <w:link w:val="Header"/>
    <w:uiPriority w:val="99"/>
    <w:rsid w:val="00163528"/>
    <w:rPr>
      <w:rFonts w:ascii="Times New Roman" w:eastAsia="Times New Roman" w:hAnsi="Times New Roman" w:cs="Times New Roman"/>
      <w:kern w:val="0"/>
      <w14:ligatures w14:val="none"/>
    </w:rPr>
  </w:style>
  <w:style w:type="paragraph" w:styleId="Footer">
    <w:name w:val="footer"/>
    <w:basedOn w:val="Normal"/>
    <w:link w:val="FooterChar"/>
    <w:uiPriority w:val="99"/>
    <w:rsid w:val="00287A61"/>
    <w:rPr>
      <w:rFonts w:ascii="Arial" w:hAnsi="Arial"/>
      <w:sz w:val="18"/>
      <w:szCs w:val="16"/>
    </w:rPr>
  </w:style>
  <w:style w:type="character" w:customStyle="1" w:styleId="FooterChar">
    <w:name w:val="Footer Char"/>
    <w:basedOn w:val="DefaultParagraphFont"/>
    <w:link w:val="Footer"/>
    <w:uiPriority w:val="99"/>
    <w:rsid w:val="00287A61"/>
    <w:rPr>
      <w:rFonts w:ascii="Arial" w:eastAsia="Times New Roman" w:hAnsi="Arial" w:cs="Times New Roman"/>
      <w:kern w:val="0"/>
      <w:sz w:val="18"/>
      <w:szCs w:val="16"/>
      <w14:ligatures w14:val="none"/>
    </w:rPr>
  </w:style>
  <w:style w:type="paragraph" w:styleId="Salutation">
    <w:name w:val="Salutation"/>
    <w:basedOn w:val="Normal"/>
    <w:next w:val="Normal"/>
    <w:link w:val="SalutationChar"/>
    <w:uiPriority w:val="1"/>
    <w:rsid w:val="00163528"/>
    <w:pPr>
      <w:spacing w:before="360" w:after="570"/>
    </w:pPr>
  </w:style>
  <w:style w:type="character" w:customStyle="1" w:styleId="SalutationChar">
    <w:name w:val="Salutation Char"/>
    <w:basedOn w:val="DefaultParagraphFont"/>
    <w:link w:val="Salutation"/>
    <w:uiPriority w:val="1"/>
    <w:rsid w:val="00163528"/>
    <w:rPr>
      <w:rFonts w:ascii="Times New Roman" w:eastAsia="Times New Roman" w:hAnsi="Times New Roman" w:cs="Times New Roman"/>
      <w:kern w:val="0"/>
      <w14:ligatures w14:val="none"/>
    </w:rPr>
  </w:style>
  <w:style w:type="paragraph" w:styleId="BalloonText">
    <w:name w:val="Balloon Text"/>
    <w:basedOn w:val="Normal"/>
    <w:link w:val="BalloonTextChar"/>
    <w:uiPriority w:val="1"/>
    <w:semiHidden/>
    <w:rsid w:val="00163528"/>
    <w:rPr>
      <w:rFonts w:ascii="Tahoma" w:hAnsi="Tahoma" w:cs="Tahoma"/>
      <w:sz w:val="16"/>
      <w:szCs w:val="16"/>
    </w:rPr>
  </w:style>
  <w:style w:type="character" w:customStyle="1" w:styleId="BalloonTextChar">
    <w:name w:val="Balloon Text Char"/>
    <w:basedOn w:val="DefaultParagraphFont"/>
    <w:link w:val="BalloonText"/>
    <w:uiPriority w:val="1"/>
    <w:semiHidden/>
    <w:rsid w:val="00163528"/>
    <w:rPr>
      <w:rFonts w:ascii="Tahoma" w:eastAsia="Times New Roman" w:hAnsi="Tahoma" w:cs="Tahoma"/>
      <w:kern w:val="0"/>
      <w:sz w:val="16"/>
      <w:szCs w:val="16"/>
      <w14:ligatures w14:val="none"/>
    </w:rPr>
  </w:style>
  <w:style w:type="paragraph" w:customStyle="1" w:styleId="Emailaddress">
    <w:name w:val="Email address"/>
    <w:basedOn w:val="Normal"/>
    <w:uiPriority w:val="1"/>
    <w:semiHidden/>
    <w:rsid w:val="00163528"/>
    <w:rPr>
      <w:sz w:val="16"/>
      <w:szCs w:val="16"/>
    </w:rPr>
  </w:style>
  <w:style w:type="paragraph" w:styleId="ListContinue">
    <w:name w:val="List Continue"/>
    <w:basedOn w:val="Normal"/>
    <w:uiPriority w:val="1"/>
    <w:semiHidden/>
    <w:rsid w:val="00163528"/>
    <w:pPr>
      <w:spacing w:after="260"/>
      <w:ind w:left="340"/>
    </w:pPr>
  </w:style>
  <w:style w:type="paragraph" w:styleId="ListContinue2">
    <w:name w:val="List Continue 2"/>
    <w:basedOn w:val="Normal"/>
    <w:link w:val="ListContinue2Char"/>
    <w:uiPriority w:val="1"/>
    <w:semiHidden/>
    <w:rsid w:val="00163528"/>
    <w:pPr>
      <w:spacing w:after="120"/>
      <w:ind w:left="567"/>
    </w:pPr>
  </w:style>
  <w:style w:type="character" w:customStyle="1" w:styleId="ListContinue2Char">
    <w:name w:val="List Continue 2 Char"/>
    <w:basedOn w:val="DefaultParagraphFont"/>
    <w:link w:val="ListContinue2"/>
    <w:uiPriority w:val="1"/>
    <w:semiHidden/>
    <w:rsid w:val="00163528"/>
    <w:rPr>
      <w:rFonts w:ascii="Times New Roman" w:eastAsia="Times New Roman" w:hAnsi="Times New Roman" w:cs="Times New Roman"/>
      <w:kern w:val="0"/>
      <w14:ligatures w14:val="none"/>
    </w:rPr>
  </w:style>
  <w:style w:type="paragraph" w:styleId="ListContinue3">
    <w:name w:val="List Continue 3"/>
    <w:basedOn w:val="ListContinue2"/>
    <w:link w:val="ListContinue3Char"/>
    <w:uiPriority w:val="1"/>
    <w:semiHidden/>
    <w:rsid w:val="00163528"/>
    <w:pPr>
      <w:ind w:left="794"/>
    </w:pPr>
  </w:style>
  <w:style w:type="character" w:customStyle="1" w:styleId="ListContinue3Char">
    <w:name w:val="List Continue 3 Char"/>
    <w:basedOn w:val="ListContinue2Char"/>
    <w:link w:val="ListContinue3"/>
    <w:uiPriority w:val="1"/>
    <w:semiHidden/>
    <w:rsid w:val="00163528"/>
    <w:rPr>
      <w:rFonts w:ascii="Times New Roman" w:eastAsia="Times New Roman" w:hAnsi="Times New Roman" w:cs="Times New Roman"/>
      <w:kern w:val="0"/>
      <w14:ligatures w14:val="none"/>
    </w:rPr>
  </w:style>
  <w:style w:type="table" w:styleId="ColorfulGrid">
    <w:name w:val="Colorful Grid"/>
    <w:basedOn w:val="TableNormal"/>
    <w:uiPriority w:val="73"/>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character" w:styleId="Hyperlink">
    <w:name w:val="Hyperlink"/>
    <w:basedOn w:val="DefaultParagraphFont"/>
    <w:uiPriority w:val="99"/>
    <w:unhideWhenUsed/>
    <w:rsid w:val="00163528"/>
    <w:rPr>
      <w:color w:val="467886" w:themeColor="hyperlink"/>
      <w:u w:val="single"/>
    </w:rPr>
  </w:style>
  <w:style w:type="table" w:styleId="TableGrid">
    <w:name w:val="Table Grid"/>
    <w:basedOn w:val="TableNormal"/>
    <w:uiPriority w:val="39"/>
    <w:rsid w:val="00163528"/>
    <w:pPr>
      <w:spacing w:before="90" w:after="90" w:line="240" w:lineRule="auto"/>
    </w:pPr>
    <w:rPr>
      <w:rFonts w:eastAsia="Times New Roman" w:cs="Times New Roman"/>
      <w:color w:val="000000" w:themeColor="text1"/>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b/>
        <w:bCs/>
        <w:color w:val="FFFFFF" w:themeColor="background1"/>
      </w:rPr>
      <w:tblPr/>
      <w:tcPr>
        <w:shd w:val="clear" w:color="auto" w:fill="3A3A3A" w:themeFill="background2" w:themeFillShade="40"/>
      </w:tcPr>
    </w:tblStylePr>
    <w:tblStylePr w:type="lastRow">
      <w:rPr>
        <w:b/>
        <w:bCs/>
        <w:color w:val="000000" w:themeColor="text1"/>
      </w:rPr>
    </w:tblStylePr>
    <w:tblStylePr w:type="firstCol">
      <w:rPr>
        <w:color w:val="FFFFFF" w:themeColor="background1"/>
      </w:rPr>
    </w:tblStylePr>
    <w:tblStylePr w:type="lastCol">
      <w:rPr>
        <w:color w:val="FFFFFF" w:themeColor="background1"/>
      </w:rPr>
    </w:tblStylePr>
  </w:style>
  <w:style w:type="table" w:styleId="ColorfulGrid-Accent1">
    <w:name w:val="Colorful Grid Accent 1"/>
    <w:basedOn w:val="TableNormal"/>
    <w:uiPriority w:val="73"/>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C1E4F5" w:themeFill="accent1" w:themeFillTint="33"/>
    </w:tcPr>
    <w:tblStylePr w:type="firstRow">
      <w:rPr>
        <w:b/>
        <w:bCs/>
      </w:rPr>
      <w:tblPr/>
      <w:tcPr>
        <w:shd w:val="clear" w:color="auto" w:fill="83CAEB" w:themeFill="accent1" w:themeFillTint="66"/>
      </w:tcPr>
    </w:tblStylePr>
    <w:tblStylePr w:type="lastRow">
      <w:rPr>
        <w:b/>
        <w:bCs/>
        <w:color w:val="000000" w:themeColor="text1"/>
      </w:rPr>
      <w:tblPr/>
      <w:tcPr>
        <w:shd w:val="clear" w:color="auto" w:fill="83CAEB" w:themeFill="accent1" w:themeFillTint="66"/>
      </w:tcPr>
    </w:tblStylePr>
    <w:tblStylePr w:type="firstCol">
      <w:rPr>
        <w:color w:val="FFFFFF" w:themeColor="background1"/>
      </w:rPr>
      <w:tblPr/>
      <w:tcPr>
        <w:shd w:val="clear" w:color="auto" w:fill="0F4761" w:themeFill="accent1" w:themeFillShade="BF"/>
      </w:tcPr>
    </w:tblStylePr>
    <w:tblStylePr w:type="lastCol">
      <w:rPr>
        <w:color w:val="FFFFFF" w:themeColor="background1"/>
      </w:rPr>
      <w:tblPr/>
      <w:tcPr>
        <w:shd w:val="clear" w:color="auto" w:fill="0F4761" w:themeFill="accent1" w:themeFillShade="BF"/>
      </w:tc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paragraph" w:styleId="ListBullet">
    <w:name w:val="List Bullet"/>
    <w:basedOn w:val="Normal"/>
    <w:uiPriority w:val="1"/>
    <w:qFormat/>
    <w:rsid w:val="00163528"/>
    <w:pPr>
      <w:tabs>
        <w:tab w:val="num" w:pos="360"/>
      </w:tabs>
      <w:spacing w:before="90" w:after="90"/>
      <w:ind w:left="360" w:hanging="360"/>
    </w:pPr>
    <w:rPr>
      <w:rFonts w:ascii="Neue Plak" w:hAnsi="Neue Plak"/>
    </w:rPr>
  </w:style>
  <w:style w:type="paragraph" w:styleId="ListBullet2">
    <w:name w:val="List Bullet 2"/>
    <w:basedOn w:val="ListBullet"/>
    <w:uiPriority w:val="1"/>
    <w:qFormat/>
    <w:rsid w:val="00163528"/>
  </w:style>
  <w:style w:type="paragraph" w:styleId="ListBullet3">
    <w:name w:val="List Bullet 3"/>
    <w:basedOn w:val="ListBullet2"/>
    <w:uiPriority w:val="1"/>
    <w:qFormat/>
    <w:rsid w:val="00163528"/>
  </w:style>
  <w:style w:type="paragraph" w:styleId="ListNumber">
    <w:name w:val="List Number"/>
    <w:basedOn w:val="Normal"/>
    <w:uiPriority w:val="1"/>
    <w:qFormat/>
    <w:rsid w:val="00163528"/>
    <w:pPr>
      <w:numPr>
        <w:numId w:val="3"/>
      </w:numPr>
      <w:spacing w:before="90" w:after="90"/>
    </w:pPr>
  </w:style>
  <w:style w:type="paragraph" w:styleId="ListNumber2">
    <w:name w:val="List Number 2"/>
    <w:basedOn w:val="ListNumber"/>
    <w:uiPriority w:val="1"/>
    <w:qFormat/>
    <w:rsid w:val="00163528"/>
    <w:pPr>
      <w:numPr>
        <w:ilvl w:val="1"/>
      </w:numPr>
      <w:tabs>
        <w:tab w:val="clear" w:pos="680"/>
        <w:tab w:val="num" w:pos="340"/>
      </w:tabs>
      <w:ind w:left="340"/>
    </w:pPr>
  </w:style>
  <w:style w:type="paragraph" w:styleId="ListNumber3">
    <w:name w:val="List Number 3"/>
    <w:basedOn w:val="ListNumber2"/>
    <w:uiPriority w:val="1"/>
    <w:qFormat/>
    <w:rsid w:val="00163528"/>
    <w:pPr>
      <w:numPr>
        <w:ilvl w:val="2"/>
      </w:numPr>
      <w:tabs>
        <w:tab w:val="clear" w:pos="1021"/>
        <w:tab w:val="num" w:pos="340"/>
      </w:tabs>
      <w:ind w:left="340" w:hanging="340"/>
    </w:pPr>
  </w:style>
  <w:style w:type="character" w:styleId="PlaceholderText">
    <w:name w:val="Placeholder Text"/>
    <w:basedOn w:val="DefaultParagraphFont"/>
    <w:uiPriority w:val="99"/>
    <w:semiHidden/>
    <w:rsid w:val="00163528"/>
    <w:rPr>
      <w:color w:val="808080"/>
    </w:rPr>
  </w:style>
  <w:style w:type="paragraph" w:styleId="NoSpacing">
    <w:name w:val="No Spacing"/>
    <w:basedOn w:val="Normal"/>
    <w:uiPriority w:val="1"/>
    <w:rsid w:val="00163528"/>
  </w:style>
  <w:style w:type="paragraph" w:styleId="NormalWeb">
    <w:name w:val="Normal (Web)"/>
    <w:basedOn w:val="Normal"/>
    <w:uiPriority w:val="99"/>
    <w:unhideWhenUsed/>
    <w:rsid w:val="00163528"/>
    <w:pPr>
      <w:spacing w:beforeAutospacing="1" w:afterAutospacing="1"/>
    </w:pPr>
    <w:rPr>
      <w:rFonts w:eastAsiaTheme="minorEastAsia"/>
    </w:rPr>
  </w:style>
  <w:style w:type="table" w:styleId="ColorfulGrid-Accent2">
    <w:name w:val="Colorful Grid Accent 2"/>
    <w:basedOn w:val="TableNormal"/>
    <w:uiPriority w:val="73"/>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FAE2D5" w:themeFill="accent2" w:themeFillTint="33"/>
    </w:tcPr>
    <w:tblStylePr w:type="firstRow">
      <w:rPr>
        <w:b/>
        <w:bCs/>
      </w:rPr>
      <w:tblPr/>
      <w:tcPr>
        <w:shd w:val="clear" w:color="auto" w:fill="F6C5AC" w:themeFill="accent2" w:themeFillTint="66"/>
      </w:tcPr>
    </w:tblStylePr>
    <w:tblStylePr w:type="lastRow">
      <w:rPr>
        <w:b/>
        <w:bCs/>
        <w:color w:val="000000" w:themeColor="text1"/>
      </w:rPr>
      <w:tblPr/>
      <w:tcPr>
        <w:shd w:val="clear" w:color="auto" w:fill="F6C5AC" w:themeFill="accent2" w:themeFillTint="66"/>
      </w:tcPr>
    </w:tblStylePr>
    <w:tblStylePr w:type="firstCol">
      <w:rPr>
        <w:color w:val="FFFFFF" w:themeColor="background1"/>
      </w:rPr>
      <w:tblPr/>
      <w:tcPr>
        <w:shd w:val="clear" w:color="auto" w:fill="BF4E14" w:themeFill="accent2" w:themeFillShade="BF"/>
      </w:tcPr>
    </w:tblStylePr>
    <w:tblStylePr w:type="lastCol">
      <w:rPr>
        <w:color w:val="FFFFFF" w:themeColor="background1"/>
      </w:rPr>
      <w:tblPr/>
      <w:tcPr>
        <w:shd w:val="clear" w:color="auto" w:fill="BF4E14" w:themeFill="accent2" w:themeFillShade="BF"/>
      </w:tc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customStyle="1" w:styleId="TablePlaceholder">
    <w:name w:val="Table Placeholder"/>
    <w:basedOn w:val="TableNormal"/>
    <w:uiPriority w:val="99"/>
    <w:rsid w:val="00163528"/>
    <w:pPr>
      <w:spacing w:before="160" w:line="260" w:lineRule="atLeast"/>
    </w:pPr>
    <w:rPr>
      <w:rFonts w:eastAsia="Times New Roman" w:cs="Times New Roman"/>
      <w:color w:val="000000" w:themeColor="text1"/>
      <w:kern w:val="0"/>
      <w:sz w:val="20"/>
      <w:szCs w:val="22"/>
      <w:lang w:eastAsia="en-AU"/>
      <w14:ligatures w14:val="none"/>
    </w:rPr>
    <w:tblPr>
      <w:tblCellMar>
        <w:left w:w="0" w:type="dxa"/>
        <w:right w:w="0" w:type="dxa"/>
      </w:tblCellMar>
    </w:tblPr>
  </w:style>
  <w:style w:type="table" w:styleId="ColorfulGrid-Accent3">
    <w:name w:val="Colorful Grid Accent 3"/>
    <w:basedOn w:val="TableNormal"/>
    <w:uiPriority w:val="73"/>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C1F0C7" w:themeFill="accent3" w:themeFillTint="33"/>
    </w:tcPr>
    <w:tblStylePr w:type="firstRow">
      <w:rPr>
        <w:b/>
        <w:bCs/>
      </w:rPr>
      <w:tblPr/>
      <w:tcPr>
        <w:shd w:val="clear" w:color="auto" w:fill="84E290" w:themeFill="accent3" w:themeFillTint="66"/>
      </w:tcPr>
    </w:tblStylePr>
    <w:tblStylePr w:type="lastRow">
      <w:rPr>
        <w:b/>
        <w:bCs/>
        <w:color w:val="000000" w:themeColor="text1"/>
      </w:rPr>
      <w:tblPr/>
      <w:tcPr>
        <w:shd w:val="clear" w:color="auto" w:fill="84E290" w:themeFill="accent3" w:themeFillTint="66"/>
      </w:tcPr>
    </w:tblStylePr>
    <w:tblStylePr w:type="firstCol">
      <w:rPr>
        <w:color w:val="FFFFFF" w:themeColor="background1"/>
      </w:rPr>
      <w:tblPr/>
      <w:tcPr>
        <w:shd w:val="clear" w:color="auto" w:fill="124F1A" w:themeFill="accent3" w:themeFillShade="BF"/>
      </w:tcPr>
    </w:tblStylePr>
    <w:tblStylePr w:type="lastCol">
      <w:rPr>
        <w:color w:val="FFFFFF" w:themeColor="background1"/>
      </w:rPr>
      <w:tblPr/>
      <w:tcPr>
        <w:shd w:val="clear" w:color="auto" w:fill="124F1A" w:themeFill="accent3" w:themeFillShade="BF"/>
      </w:tc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ColorfulGrid-Accent4">
    <w:name w:val="Colorful Grid Accent 4"/>
    <w:basedOn w:val="TableNormal"/>
    <w:uiPriority w:val="73"/>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CAEDFB" w:themeFill="accent4" w:themeFillTint="33"/>
    </w:tcPr>
    <w:tblStylePr w:type="firstRow">
      <w:rPr>
        <w:b/>
        <w:bCs/>
      </w:rPr>
      <w:tblPr/>
      <w:tcPr>
        <w:shd w:val="clear" w:color="auto" w:fill="95DCF7" w:themeFill="accent4" w:themeFillTint="66"/>
      </w:tcPr>
    </w:tblStylePr>
    <w:tblStylePr w:type="lastRow">
      <w:rPr>
        <w:b/>
        <w:bCs/>
        <w:color w:val="000000" w:themeColor="text1"/>
      </w:rPr>
      <w:tblPr/>
      <w:tcPr>
        <w:shd w:val="clear" w:color="auto" w:fill="95DCF7" w:themeFill="accent4" w:themeFillTint="66"/>
      </w:tcPr>
    </w:tblStylePr>
    <w:tblStylePr w:type="firstCol">
      <w:rPr>
        <w:color w:val="FFFFFF" w:themeColor="background1"/>
      </w:rPr>
      <w:tblPr/>
      <w:tcPr>
        <w:shd w:val="clear" w:color="auto" w:fill="0B769F" w:themeFill="accent4" w:themeFillShade="BF"/>
      </w:tcPr>
    </w:tblStylePr>
    <w:tblStylePr w:type="lastCol">
      <w:rPr>
        <w:color w:val="FFFFFF" w:themeColor="background1"/>
      </w:rPr>
      <w:tblPr/>
      <w:tcPr>
        <w:shd w:val="clear" w:color="auto" w:fill="0B769F" w:themeFill="accent4" w:themeFillShade="BF"/>
      </w:tc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ColorfulGrid-Accent5">
    <w:name w:val="Colorful Grid Accent 5"/>
    <w:basedOn w:val="TableNormal"/>
    <w:uiPriority w:val="73"/>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F2CEED" w:themeFill="accent5" w:themeFillTint="33"/>
    </w:tcPr>
    <w:tblStylePr w:type="firstRow">
      <w:rPr>
        <w:b/>
        <w:bCs/>
      </w:rPr>
      <w:tblPr/>
      <w:tcPr>
        <w:shd w:val="clear" w:color="auto" w:fill="E59EDC" w:themeFill="accent5" w:themeFillTint="66"/>
      </w:tcPr>
    </w:tblStylePr>
    <w:tblStylePr w:type="lastRow">
      <w:rPr>
        <w:b/>
        <w:bCs/>
        <w:color w:val="000000" w:themeColor="text1"/>
      </w:rPr>
      <w:tblPr/>
      <w:tcPr>
        <w:shd w:val="clear" w:color="auto" w:fill="E59EDC" w:themeFill="accent5" w:themeFillTint="66"/>
      </w:tcPr>
    </w:tblStylePr>
    <w:tblStylePr w:type="firstCol">
      <w:rPr>
        <w:color w:val="FFFFFF" w:themeColor="background1"/>
      </w:rPr>
      <w:tblPr/>
      <w:tcPr>
        <w:shd w:val="clear" w:color="auto" w:fill="77206D" w:themeFill="accent5" w:themeFillShade="BF"/>
      </w:tcPr>
    </w:tblStylePr>
    <w:tblStylePr w:type="lastCol">
      <w:rPr>
        <w:color w:val="FFFFFF" w:themeColor="background1"/>
      </w:rPr>
      <w:tblPr/>
      <w:tcPr>
        <w:shd w:val="clear" w:color="auto" w:fill="77206D" w:themeFill="accent5" w:themeFillShade="BF"/>
      </w:tc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ColorfulGrid-Accent6">
    <w:name w:val="Colorful Grid Accent 6"/>
    <w:basedOn w:val="TableNormal"/>
    <w:uiPriority w:val="73"/>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insideH w:val="single" w:sz="4" w:space="0" w:color="FFFFFF" w:themeColor="background1"/>
      </w:tblBorders>
    </w:tblPr>
    <w:tcPr>
      <w:shd w:val="clear" w:color="auto" w:fill="D9F2D0" w:themeFill="accent6" w:themeFillTint="33"/>
    </w:tcPr>
    <w:tblStylePr w:type="firstRow">
      <w:rPr>
        <w:b/>
        <w:bCs/>
      </w:rPr>
      <w:tblPr/>
      <w:tcPr>
        <w:shd w:val="clear" w:color="auto" w:fill="B3E5A1" w:themeFill="accent6" w:themeFillTint="66"/>
      </w:tcPr>
    </w:tblStylePr>
    <w:tblStylePr w:type="lastRow">
      <w:rPr>
        <w:b/>
        <w:bCs/>
        <w:color w:val="000000" w:themeColor="text1"/>
      </w:rPr>
      <w:tblPr/>
      <w:tcPr>
        <w:shd w:val="clear" w:color="auto" w:fill="B3E5A1" w:themeFill="accent6" w:themeFillTint="66"/>
      </w:tcPr>
    </w:tblStylePr>
    <w:tblStylePr w:type="firstCol">
      <w:rPr>
        <w:color w:val="FFFFFF" w:themeColor="background1"/>
      </w:rPr>
      <w:tblPr/>
      <w:tcPr>
        <w:shd w:val="clear" w:color="auto" w:fill="3A7C22" w:themeFill="accent6" w:themeFillShade="BF"/>
      </w:tcPr>
    </w:tblStylePr>
    <w:tblStylePr w:type="lastCol">
      <w:rPr>
        <w:color w:val="FFFFFF" w:themeColor="background1"/>
      </w:rPr>
      <w:tblPr/>
      <w:tcPr>
        <w:shd w:val="clear" w:color="auto" w:fill="3A7C22" w:themeFill="accent6" w:themeFillShade="BF"/>
      </w:tc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ColorfulList">
    <w:name w:val="Colorful List"/>
    <w:basedOn w:val="TableNormal"/>
    <w:uiPriority w:val="72"/>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Pr>
    <w:tcPr>
      <w:shd w:val="clear" w:color="auto" w:fill="E0F2FA" w:themeFill="accent1"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2DEF2" w:themeFill="accent1" w:themeFillTint="3F"/>
      </w:tcPr>
    </w:tblStylePr>
    <w:tblStylePr w:type="band1Horz">
      <w:tblPr/>
      <w:tcPr>
        <w:shd w:val="clear" w:color="auto" w:fill="C1E4F5" w:themeFill="accent1" w:themeFillTint="33"/>
      </w:tcPr>
    </w:tblStylePr>
  </w:style>
  <w:style w:type="table" w:styleId="ColorfulList-Accent2">
    <w:name w:val="Colorful List Accent 2"/>
    <w:basedOn w:val="TableNormal"/>
    <w:uiPriority w:val="72"/>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Pr>
    <w:tcPr>
      <w:shd w:val="clear" w:color="auto" w:fill="FCF0EA" w:themeFill="accent2" w:themeFillTint="19"/>
    </w:tcPr>
    <w:tblStylePr w:type="firstRow">
      <w:rPr>
        <w:b/>
        <w:bCs/>
        <w:color w:val="FFFFFF" w:themeColor="background1"/>
      </w:rPr>
      <w:tblPr/>
      <w:tcPr>
        <w:tcBorders>
          <w:bottom w:val="single" w:sz="12" w:space="0" w:color="FFFFFF" w:themeColor="background1"/>
        </w:tcBorders>
        <w:shd w:val="clear" w:color="auto" w:fill="CC5416" w:themeFill="accent2" w:themeFillShade="CC"/>
      </w:tcPr>
    </w:tblStylePr>
    <w:tblStylePr w:type="lastRow">
      <w:rPr>
        <w:b/>
        <w:bCs/>
        <w:color w:val="CC5416"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9DBCC" w:themeFill="accent2" w:themeFillTint="3F"/>
      </w:tcPr>
    </w:tblStylePr>
    <w:tblStylePr w:type="band1Horz">
      <w:tblPr/>
      <w:tcPr>
        <w:shd w:val="clear" w:color="auto" w:fill="FAE2D5" w:themeFill="accent2" w:themeFillTint="33"/>
      </w:tcPr>
    </w:tblStylePr>
  </w:style>
  <w:style w:type="table" w:styleId="ColorfulList-Accent3">
    <w:name w:val="Colorful List Accent 3"/>
    <w:basedOn w:val="TableNormal"/>
    <w:uiPriority w:val="72"/>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Pr>
    <w:tcPr>
      <w:shd w:val="clear" w:color="auto" w:fill="E0F8E3" w:themeFill="accent3" w:themeFillTint="19"/>
    </w:tcPr>
    <w:tblStylePr w:type="firstRow">
      <w:rPr>
        <w:b/>
        <w:bCs/>
        <w:color w:val="FFFFFF" w:themeColor="background1"/>
      </w:rPr>
      <w:tblPr/>
      <w:tcPr>
        <w:tcBorders>
          <w:bottom w:val="single" w:sz="12" w:space="0" w:color="FFFFFF" w:themeColor="background1"/>
        </w:tcBorders>
        <w:shd w:val="clear" w:color="auto" w:fill="0C7EAA" w:themeFill="accent4" w:themeFillShade="CC"/>
      </w:tcPr>
    </w:tblStylePr>
    <w:tblStylePr w:type="lastRow">
      <w:rPr>
        <w:b/>
        <w:bCs/>
        <w:color w:val="0C7EAA"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3EDBA" w:themeFill="accent3" w:themeFillTint="3F"/>
      </w:tcPr>
    </w:tblStylePr>
    <w:tblStylePr w:type="band1Horz">
      <w:tblPr/>
      <w:tcPr>
        <w:shd w:val="clear" w:color="auto" w:fill="C1F0C7" w:themeFill="accent3" w:themeFillTint="33"/>
      </w:tcPr>
    </w:tblStylePr>
  </w:style>
  <w:style w:type="table" w:styleId="ColorfulList-Accent4">
    <w:name w:val="Colorful List Accent 4"/>
    <w:basedOn w:val="TableNormal"/>
    <w:uiPriority w:val="72"/>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Pr>
    <w:tcPr>
      <w:shd w:val="clear" w:color="auto" w:fill="E5F6FD" w:themeFill="accent4" w:themeFillTint="19"/>
    </w:tcPr>
    <w:tblStylePr w:type="firstRow">
      <w:rPr>
        <w:b/>
        <w:bCs/>
        <w:color w:val="FFFFFF" w:themeColor="background1"/>
      </w:rPr>
      <w:tblPr/>
      <w:tcPr>
        <w:tcBorders>
          <w:bottom w:val="single" w:sz="12" w:space="0" w:color="FFFFFF" w:themeColor="background1"/>
        </w:tcBorders>
        <w:shd w:val="clear" w:color="auto" w:fill="14551C" w:themeFill="accent3" w:themeFillShade="CC"/>
      </w:tcPr>
    </w:tblStylePr>
    <w:tblStylePr w:type="lastRow">
      <w:rPr>
        <w:b/>
        <w:bCs/>
        <w:color w:val="14551C"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BDE9FA" w:themeFill="accent4" w:themeFillTint="3F"/>
      </w:tcPr>
    </w:tblStylePr>
    <w:tblStylePr w:type="band1Horz">
      <w:tblPr/>
      <w:tcPr>
        <w:shd w:val="clear" w:color="auto" w:fill="CAEDFB" w:themeFill="accent4" w:themeFillTint="33"/>
      </w:tcPr>
    </w:tblStylePr>
  </w:style>
  <w:style w:type="table" w:styleId="ColorfulList-Accent5">
    <w:name w:val="Colorful List Accent 5"/>
    <w:basedOn w:val="TableNormal"/>
    <w:uiPriority w:val="72"/>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Pr>
    <w:tcPr>
      <w:shd w:val="clear" w:color="auto" w:fill="F8E7F6" w:themeFill="accent5" w:themeFillTint="19"/>
    </w:tcPr>
    <w:tblStylePr w:type="firstRow">
      <w:rPr>
        <w:b/>
        <w:bCs/>
        <w:color w:val="FFFFFF" w:themeColor="background1"/>
      </w:rPr>
      <w:tblPr/>
      <w:tcPr>
        <w:tcBorders>
          <w:bottom w:val="single" w:sz="12" w:space="0" w:color="FFFFFF" w:themeColor="background1"/>
        </w:tcBorders>
        <w:shd w:val="clear" w:color="auto" w:fill="3E8524" w:themeFill="accent6" w:themeFillShade="CC"/>
      </w:tcPr>
    </w:tblStylePr>
    <w:tblStylePr w:type="lastRow">
      <w:rPr>
        <w:b/>
        <w:bCs/>
        <w:color w:val="3E8524"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C3E9" w:themeFill="accent5" w:themeFillTint="3F"/>
      </w:tcPr>
    </w:tblStylePr>
    <w:tblStylePr w:type="band1Horz">
      <w:tblPr/>
      <w:tcPr>
        <w:shd w:val="clear" w:color="auto" w:fill="F2CEED" w:themeFill="accent5" w:themeFillTint="33"/>
      </w:tcPr>
    </w:tblStylePr>
  </w:style>
  <w:style w:type="table" w:styleId="ColorfulList-Accent6">
    <w:name w:val="Colorful List Accent 6"/>
    <w:basedOn w:val="TableNormal"/>
    <w:uiPriority w:val="72"/>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Pr>
    <w:tcPr>
      <w:shd w:val="clear" w:color="auto" w:fill="ECF8E8" w:themeFill="accent6" w:themeFillTint="19"/>
    </w:tcPr>
    <w:tblStylePr w:type="firstRow">
      <w:rPr>
        <w:b/>
        <w:bCs/>
        <w:color w:val="FFFFFF" w:themeColor="background1"/>
      </w:rPr>
      <w:tblPr/>
      <w:tcPr>
        <w:tcBorders>
          <w:bottom w:val="single" w:sz="12" w:space="0" w:color="FFFFFF" w:themeColor="background1"/>
        </w:tcBorders>
        <w:shd w:val="clear" w:color="auto" w:fill="7F2275" w:themeFill="accent5" w:themeFillShade="CC"/>
      </w:tcPr>
    </w:tblStylePr>
    <w:tblStylePr w:type="lastRow">
      <w:rPr>
        <w:b/>
        <w:bCs/>
        <w:color w:val="7F227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0EFC5" w:themeFill="accent6" w:themeFillTint="3F"/>
      </w:tcPr>
    </w:tblStylePr>
    <w:tblStylePr w:type="band1Horz">
      <w:tblPr/>
      <w:tcPr>
        <w:shd w:val="clear" w:color="auto" w:fill="D9F2D0" w:themeFill="accent6" w:themeFillTint="33"/>
      </w:tcPr>
    </w:tblStylePr>
  </w:style>
  <w:style w:type="table" w:styleId="ColorfulShading">
    <w:name w:val="Colorful Shading"/>
    <w:basedOn w:val="TableNormal"/>
    <w:uiPriority w:val="71"/>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24" w:space="0" w:color="E9713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24" w:space="0" w:color="E97132" w:themeColor="accent2"/>
        <w:left w:val="single" w:sz="4" w:space="0" w:color="156082" w:themeColor="accent1"/>
        <w:bottom w:val="single" w:sz="4" w:space="0" w:color="156082" w:themeColor="accent1"/>
        <w:right w:val="single" w:sz="4" w:space="0" w:color="156082" w:themeColor="accent1"/>
        <w:insideH w:val="single" w:sz="4" w:space="0" w:color="FFFFFF" w:themeColor="background1"/>
        <w:insideV w:val="single" w:sz="4" w:space="0" w:color="FFFFFF" w:themeColor="background1"/>
      </w:tblBorders>
    </w:tblPr>
    <w:tcPr>
      <w:shd w:val="clear" w:color="auto" w:fill="E0F2FA" w:themeFill="accent1"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C394D" w:themeFill="accent1" w:themeFillShade="99"/>
      </w:tcPr>
    </w:tblStylePr>
    <w:tblStylePr w:type="firstCol">
      <w:rPr>
        <w:color w:val="FFFFFF" w:themeColor="background1"/>
      </w:rPr>
      <w:tblPr/>
      <w:tcPr>
        <w:tcBorders>
          <w:top w:val="nil"/>
          <w:left w:val="nil"/>
          <w:bottom w:val="nil"/>
          <w:right w:val="nil"/>
          <w:insideH w:val="single" w:sz="4" w:space="0" w:color="0C394D" w:themeColor="accent1" w:themeShade="99"/>
          <w:insideV w:val="nil"/>
        </w:tcBorders>
        <w:shd w:val="clear" w:color="auto" w:fill="0C394D"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0C394D" w:themeFill="accent1" w:themeFillShade="99"/>
      </w:tcPr>
    </w:tblStylePr>
    <w:tblStylePr w:type="band1Vert">
      <w:tblPr/>
      <w:tcPr>
        <w:shd w:val="clear" w:color="auto" w:fill="83CAEB" w:themeFill="accent1" w:themeFillTint="66"/>
      </w:tcPr>
    </w:tblStylePr>
    <w:tblStylePr w:type="band1Horz">
      <w:tblPr/>
      <w:tcPr>
        <w:shd w:val="clear" w:color="auto" w:fill="64BDE6"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24" w:space="0" w:color="E97132" w:themeColor="accent2"/>
        <w:left w:val="single" w:sz="4" w:space="0" w:color="E97132" w:themeColor="accent2"/>
        <w:bottom w:val="single" w:sz="4" w:space="0" w:color="E97132" w:themeColor="accent2"/>
        <w:right w:val="single" w:sz="4" w:space="0" w:color="E97132" w:themeColor="accent2"/>
        <w:insideH w:val="single" w:sz="4" w:space="0" w:color="FFFFFF" w:themeColor="background1"/>
        <w:insideV w:val="single" w:sz="4" w:space="0" w:color="FFFFFF" w:themeColor="background1"/>
      </w:tblBorders>
    </w:tblPr>
    <w:tcPr>
      <w:shd w:val="clear" w:color="auto" w:fill="FCF0EA" w:themeFill="accent2" w:themeFillTint="19"/>
    </w:tcPr>
    <w:tblStylePr w:type="firstRow">
      <w:rPr>
        <w:b/>
        <w:bCs/>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93F10" w:themeFill="accent2" w:themeFillShade="99"/>
      </w:tcPr>
    </w:tblStylePr>
    <w:tblStylePr w:type="firstCol">
      <w:rPr>
        <w:color w:val="FFFFFF" w:themeColor="background1"/>
      </w:rPr>
      <w:tblPr/>
      <w:tcPr>
        <w:tcBorders>
          <w:top w:val="nil"/>
          <w:left w:val="nil"/>
          <w:bottom w:val="nil"/>
          <w:right w:val="nil"/>
          <w:insideH w:val="single" w:sz="4" w:space="0" w:color="993F10" w:themeColor="accent2" w:themeShade="99"/>
          <w:insideV w:val="nil"/>
        </w:tcBorders>
        <w:shd w:val="clear" w:color="auto" w:fill="993F10"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993F10" w:themeFill="accent2" w:themeFillShade="99"/>
      </w:tcPr>
    </w:tblStylePr>
    <w:tblStylePr w:type="band1Vert">
      <w:tblPr/>
      <w:tcPr>
        <w:shd w:val="clear" w:color="auto" w:fill="F6C5AC" w:themeFill="accent2" w:themeFillTint="66"/>
      </w:tcPr>
    </w:tblStylePr>
    <w:tblStylePr w:type="band1Horz">
      <w:tblPr/>
      <w:tcPr>
        <w:shd w:val="clear" w:color="auto" w:fill="F4B79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24" w:space="0" w:color="0F9ED5" w:themeColor="accent4"/>
        <w:left w:val="single" w:sz="4" w:space="0" w:color="196B24" w:themeColor="accent3"/>
        <w:bottom w:val="single" w:sz="4" w:space="0" w:color="196B24" w:themeColor="accent3"/>
        <w:right w:val="single" w:sz="4" w:space="0" w:color="196B24" w:themeColor="accent3"/>
        <w:insideH w:val="single" w:sz="4" w:space="0" w:color="FFFFFF" w:themeColor="background1"/>
        <w:insideV w:val="single" w:sz="4" w:space="0" w:color="FFFFFF" w:themeColor="background1"/>
      </w:tblBorders>
    </w:tblPr>
    <w:tcPr>
      <w:shd w:val="clear" w:color="auto" w:fill="E0F8E3" w:themeFill="accent3" w:themeFillTint="19"/>
    </w:tcPr>
    <w:tblStylePr w:type="firstRow">
      <w:rPr>
        <w:b/>
        <w:bCs/>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F4015" w:themeFill="accent3" w:themeFillShade="99"/>
      </w:tcPr>
    </w:tblStylePr>
    <w:tblStylePr w:type="firstCol">
      <w:rPr>
        <w:color w:val="FFFFFF" w:themeColor="background1"/>
      </w:rPr>
      <w:tblPr/>
      <w:tcPr>
        <w:tcBorders>
          <w:top w:val="nil"/>
          <w:left w:val="nil"/>
          <w:bottom w:val="nil"/>
          <w:right w:val="nil"/>
          <w:insideH w:val="single" w:sz="4" w:space="0" w:color="0F4015" w:themeColor="accent3" w:themeShade="99"/>
          <w:insideV w:val="nil"/>
        </w:tcBorders>
        <w:shd w:val="clear" w:color="auto" w:fill="0F4015"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0F4015" w:themeFill="accent3" w:themeFillShade="99"/>
      </w:tcPr>
    </w:tblStylePr>
    <w:tblStylePr w:type="band1Vert">
      <w:tblPr/>
      <w:tcPr>
        <w:shd w:val="clear" w:color="auto" w:fill="84E290" w:themeFill="accent3" w:themeFillTint="66"/>
      </w:tcPr>
    </w:tblStylePr>
    <w:tblStylePr w:type="band1Horz">
      <w:tblPr/>
      <w:tcPr>
        <w:shd w:val="clear" w:color="auto" w:fill="66DB75" w:themeFill="accent3" w:themeFillTint="7F"/>
      </w:tcPr>
    </w:tblStylePr>
  </w:style>
  <w:style w:type="table" w:styleId="ColorfulShading-Accent4">
    <w:name w:val="Colorful Shading Accent 4"/>
    <w:basedOn w:val="TableNormal"/>
    <w:uiPriority w:val="71"/>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24" w:space="0" w:color="196B24" w:themeColor="accent3"/>
        <w:left w:val="single" w:sz="4" w:space="0" w:color="0F9ED5" w:themeColor="accent4"/>
        <w:bottom w:val="single" w:sz="4" w:space="0" w:color="0F9ED5" w:themeColor="accent4"/>
        <w:right w:val="single" w:sz="4" w:space="0" w:color="0F9ED5" w:themeColor="accent4"/>
        <w:insideH w:val="single" w:sz="4" w:space="0" w:color="FFFFFF" w:themeColor="background1"/>
        <w:insideV w:val="single" w:sz="4" w:space="0" w:color="FFFFFF" w:themeColor="background1"/>
      </w:tblBorders>
    </w:tblPr>
    <w:tcPr>
      <w:shd w:val="clear" w:color="auto" w:fill="E5F6FD" w:themeFill="accent4" w:themeFillTint="19"/>
    </w:tcPr>
    <w:tblStylePr w:type="firstRow">
      <w:rPr>
        <w:b/>
        <w:bCs/>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95E7F" w:themeFill="accent4" w:themeFillShade="99"/>
      </w:tcPr>
    </w:tblStylePr>
    <w:tblStylePr w:type="firstCol">
      <w:rPr>
        <w:color w:val="FFFFFF" w:themeColor="background1"/>
      </w:rPr>
      <w:tblPr/>
      <w:tcPr>
        <w:tcBorders>
          <w:top w:val="nil"/>
          <w:left w:val="nil"/>
          <w:bottom w:val="nil"/>
          <w:right w:val="nil"/>
          <w:insideH w:val="single" w:sz="4" w:space="0" w:color="095E7F" w:themeColor="accent4" w:themeShade="99"/>
          <w:insideV w:val="nil"/>
        </w:tcBorders>
        <w:shd w:val="clear" w:color="auto" w:fill="095E7F"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095E7F" w:themeFill="accent4" w:themeFillShade="99"/>
      </w:tcPr>
    </w:tblStylePr>
    <w:tblStylePr w:type="band1Vert">
      <w:tblPr/>
      <w:tcPr>
        <w:shd w:val="clear" w:color="auto" w:fill="95DCF7" w:themeFill="accent4" w:themeFillTint="66"/>
      </w:tcPr>
    </w:tblStylePr>
    <w:tblStylePr w:type="band1Horz">
      <w:tblPr/>
      <w:tcPr>
        <w:shd w:val="clear" w:color="auto" w:fill="7BD3F5"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24" w:space="0" w:color="4EA72E" w:themeColor="accent6"/>
        <w:left w:val="single" w:sz="4" w:space="0" w:color="A02B93" w:themeColor="accent5"/>
        <w:bottom w:val="single" w:sz="4" w:space="0" w:color="A02B93" w:themeColor="accent5"/>
        <w:right w:val="single" w:sz="4" w:space="0" w:color="A02B93" w:themeColor="accent5"/>
        <w:insideH w:val="single" w:sz="4" w:space="0" w:color="FFFFFF" w:themeColor="background1"/>
        <w:insideV w:val="single" w:sz="4" w:space="0" w:color="FFFFFF" w:themeColor="background1"/>
      </w:tblBorders>
    </w:tblPr>
    <w:tcPr>
      <w:shd w:val="clear" w:color="auto" w:fill="F8E7F6" w:themeFill="accent5" w:themeFillTint="19"/>
    </w:tcPr>
    <w:tblStylePr w:type="firstRow">
      <w:rPr>
        <w:b/>
        <w:bCs/>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F1957" w:themeFill="accent5" w:themeFillShade="99"/>
      </w:tcPr>
    </w:tblStylePr>
    <w:tblStylePr w:type="firstCol">
      <w:rPr>
        <w:color w:val="FFFFFF" w:themeColor="background1"/>
      </w:rPr>
      <w:tblPr/>
      <w:tcPr>
        <w:tcBorders>
          <w:top w:val="nil"/>
          <w:left w:val="nil"/>
          <w:bottom w:val="nil"/>
          <w:right w:val="nil"/>
          <w:insideH w:val="single" w:sz="4" w:space="0" w:color="5F1957" w:themeColor="accent5" w:themeShade="99"/>
          <w:insideV w:val="nil"/>
        </w:tcBorders>
        <w:shd w:val="clear" w:color="auto" w:fill="5F1957"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5F1957" w:themeFill="accent5" w:themeFillShade="99"/>
      </w:tcPr>
    </w:tblStylePr>
    <w:tblStylePr w:type="band1Vert">
      <w:tblPr/>
      <w:tcPr>
        <w:shd w:val="clear" w:color="auto" w:fill="E59EDC" w:themeFill="accent5" w:themeFillTint="66"/>
      </w:tcPr>
    </w:tblStylePr>
    <w:tblStylePr w:type="band1Horz">
      <w:tblPr/>
      <w:tcPr>
        <w:shd w:val="clear" w:color="auto" w:fill="DE86D4"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24" w:space="0" w:color="A02B93" w:themeColor="accent5"/>
        <w:left w:val="single" w:sz="4" w:space="0" w:color="4EA72E" w:themeColor="accent6"/>
        <w:bottom w:val="single" w:sz="4" w:space="0" w:color="4EA72E" w:themeColor="accent6"/>
        <w:right w:val="single" w:sz="4" w:space="0" w:color="4EA72E" w:themeColor="accent6"/>
        <w:insideH w:val="single" w:sz="4" w:space="0" w:color="FFFFFF" w:themeColor="background1"/>
        <w:insideV w:val="single" w:sz="4" w:space="0" w:color="FFFFFF" w:themeColor="background1"/>
      </w:tblBorders>
    </w:tblPr>
    <w:tcPr>
      <w:shd w:val="clear" w:color="auto" w:fill="ECF8E8" w:themeFill="accent6" w:themeFillTint="19"/>
    </w:tcPr>
    <w:tblStylePr w:type="firstRow">
      <w:rPr>
        <w:b/>
        <w:bCs/>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641B" w:themeFill="accent6" w:themeFillShade="99"/>
      </w:tcPr>
    </w:tblStylePr>
    <w:tblStylePr w:type="firstCol">
      <w:rPr>
        <w:color w:val="FFFFFF" w:themeColor="background1"/>
      </w:rPr>
      <w:tblPr/>
      <w:tcPr>
        <w:tcBorders>
          <w:top w:val="nil"/>
          <w:left w:val="nil"/>
          <w:bottom w:val="nil"/>
          <w:right w:val="nil"/>
          <w:insideH w:val="single" w:sz="4" w:space="0" w:color="2E641B" w:themeColor="accent6" w:themeShade="99"/>
          <w:insideV w:val="nil"/>
        </w:tcBorders>
        <w:shd w:val="clear" w:color="auto" w:fill="2E641B"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641B" w:themeFill="accent6" w:themeFillShade="99"/>
      </w:tcPr>
    </w:tblStylePr>
    <w:tblStylePr w:type="band1Vert">
      <w:tblPr/>
      <w:tcPr>
        <w:shd w:val="clear" w:color="auto" w:fill="B3E5A1" w:themeFill="accent6" w:themeFillTint="66"/>
      </w:tcPr>
    </w:tblStylePr>
    <w:tblStylePr w:type="band1Horz">
      <w:tblPr/>
      <w:tcPr>
        <w:shd w:val="clear" w:color="auto" w:fill="A0DF8A"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semiHidden/>
    <w:rsid w:val="00163528"/>
    <w:pPr>
      <w:spacing w:before="160" w:line="26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semiHidden/>
    <w:rsid w:val="00163528"/>
    <w:pPr>
      <w:spacing w:before="160" w:line="26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156082"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A2F4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F476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F4761" w:themeFill="accent1" w:themeFillShade="BF"/>
      </w:tcPr>
    </w:tblStylePr>
    <w:tblStylePr w:type="band1Vert">
      <w:tblPr/>
      <w:tcPr>
        <w:tcBorders>
          <w:top w:val="nil"/>
          <w:left w:val="nil"/>
          <w:bottom w:val="nil"/>
          <w:right w:val="nil"/>
          <w:insideH w:val="nil"/>
          <w:insideV w:val="nil"/>
        </w:tcBorders>
        <w:shd w:val="clear" w:color="auto" w:fill="0F4761" w:themeFill="accent1" w:themeFillShade="BF"/>
      </w:tcPr>
    </w:tblStylePr>
    <w:tblStylePr w:type="band1Horz">
      <w:tblPr/>
      <w:tcPr>
        <w:tcBorders>
          <w:top w:val="nil"/>
          <w:left w:val="nil"/>
          <w:bottom w:val="nil"/>
          <w:right w:val="nil"/>
          <w:insideH w:val="nil"/>
          <w:insideV w:val="nil"/>
        </w:tcBorders>
        <w:shd w:val="clear" w:color="auto" w:fill="0F4761" w:themeFill="accent1" w:themeFillShade="BF"/>
      </w:tcPr>
    </w:tblStylePr>
  </w:style>
  <w:style w:type="table" w:styleId="DarkList-Accent2">
    <w:name w:val="Dark List Accent 2"/>
    <w:basedOn w:val="TableNormal"/>
    <w:uiPriority w:val="70"/>
    <w:semiHidden/>
    <w:rsid w:val="00163528"/>
    <w:pPr>
      <w:spacing w:before="160" w:line="26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E9713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7F340D"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BF4E1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BF4E14" w:themeFill="accent2" w:themeFillShade="BF"/>
      </w:tcPr>
    </w:tblStylePr>
    <w:tblStylePr w:type="band1Vert">
      <w:tblPr/>
      <w:tcPr>
        <w:tcBorders>
          <w:top w:val="nil"/>
          <w:left w:val="nil"/>
          <w:bottom w:val="nil"/>
          <w:right w:val="nil"/>
          <w:insideH w:val="nil"/>
          <w:insideV w:val="nil"/>
        </w:tcBorders>
        <w:shd w:val="clear" w:color="auto" w:fill="BF4E14" w:themeFill="accent2" w:themeFillShade="BF"/>
      </w:tcPr>
    </w:tblStylePr>
    <w:tblStylePr w:type="band1Horz">
      <w:tblPr/>
      <w:tcPr>
        <w:tcBorders>
          <w:top w:val="nil"/>
          <w:left w:val="nil"/>
          <w:bottom w:val="nil"/>
          <w:right w:val="nil"/>
          <w:insideH w:val="nil"/>
          <w:insideV w:val="nil"/>
        </w:tcBorders>
        <w:shd w:val="clear" w:color="auto" w:fill="BF4E14" w:themeFill="accent2" w:themeFillShade="BF"/>
      </w:tcPr>
    </w:tblStylePr>
  </w:style>
  <w:style w:type="table" w:styleId="DarkList-Accent3">
    <w:name w:val="Dark List Accent 3"/>
    <w:basedOn w:val="TableNormal"/>
    <w:uiPriority w:val="70"/>
    <w:semiHidden/>
    <w:rsid w:val="00163528"/>
    <w:pPr>
      <w:spacing w:before="160" w:line="26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196B24"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C3511"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124F1A"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124F1A" w:themeFill="accent3" w:themeFillShade="BF"/>
      </w:tcPr>
    </w:tblStylePr>
    <w:tblStylePr w:type="band1Vert">
      <w:tblPr/>
      <w:tcPr>
        <w:tcBorders>
          <w:top w:val="nil"/>
          <w:left w:val="nil"/>
          <w:bottom w:val="nil"/>
          <w:right w:val="nil"/>
          <w:insideH w:val="nil"/>
          <w:insideV w:val="nil"/>
        </w:tcBorders>
        <w:shd w:val="clear" w:color="auto" w:fill="124F1A" w:themeFill="accent3" w:themeFillShade="BF"/>
      </w:tcPr>
    </w:tblStylePr>
    <w:tblStylePr w:type="band1Horz">
      <w:tblPr/>
      <w:tcPr>
        <w:tcBorders>
          <w:top w:val="nil"/>
          <w:left w:val="nil"/>
          <w:bottom w:val="nil"/>
          <w:right w:val="nil"/>
          <w:insideH w:val="nil"/>
          <w:insideV w:val="nil"/>
        </w:tcBorders>
        <w:shd w:val="clear" w:color="auto" w:fill="124F1A" w:themeFill="accent3" w:themeFillShade="BF"/>
      </w:tcPr>
    </w:tblStylePr>
  </w:style>
  <w:style w:type="table" w:styleId="DarkList-Accent4">
    <w:name w:val="Dark List Accent 4"/>
    <w:basedOn w:val="TableNormal"/>
    <w:uiPriority w:val="70"/>
    <w:semiHidden/>
    <w:rsid w:val="00163528"/>
    <w:pPr>
      <w:spacing w:before="160" w:line="26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0F9ED5"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74E69"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0B769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0B769F" w:themeFill="accent4" w:themeFillShade="BF"/>
      </w:tcPr>
    </w:tblStylePr>
    <w:tblStylePr w:type="band1Vert">
      <w:tblPr/>
      <w:tcPr>
        <w:tcBorders>
          <w:top w:val="nil"/>
          <w:left w:val="nil"/>
          <w:bottom w:val="nil"/>
          <w:right w:val="nil"/>
          <w:insideH w:val="nil"/>
          <w:insideV w:val="nil"/>
        </w:tcBorders>
        <w:shd w:val="clear" w:color="auto" w:fill="0B769F" w:themeFill="accent4" w:themeFillShade="BF"/>
      </w:tcPr>
    </w:tblStylePr>
    <w:tblStylePr w:type="band1Horz">
      <w:tblPr/>
      <w:tcPr>
        <w:tcBorders>
          <w:top w:val="nil"/>
          <w:left w:val="nil"/>
          <w:bottom w:val="nil"/>
          <w:right w:val="nil"/>
          <w:insideH w:val="nil"/>
          <w:insideV w:val="nil"/>
        </w:tcBorders>
        <w:shd w:val="clear" w:color="auto" w:fill="0B769F" w:themeFill="accent4" w:themeFillShade="BF"/>
      </w:tcPr>
    </w:tblStylePr>
  </w:style>
  <w:style w:type="table" w:styleId="DarkList-Accent5">
    <w:name w:val="Dark List Accent 5"/>
    <w:basedOn w:val="TableNormal"/>
    <w:uiPriority w:val="70"/>
    <w:semiHidden/>
    <w:rsid w:val="00163528"/>
    <w:pPr>
      <w:spacing w:before="160" w:line="26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A02B93"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F1548"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77206D"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77206D" w:themeFill="accent5" w:themeFillShade="BF"/>
      </w:tcPr>
    </w:tblStylePr>
    <w:tblStylePr w:type="band1Vert">
      <w:tblPr/>
      <w:tcPr>
        <w:tcBorders>
          <w:top w:val="nil"/>
          <w:left w:val="nil"/>
          <w:bottom w:val="nil"/>
          <w:right w:val="nil"/>
          <w:insideH w:val="nil"/>
          <w:insideV w:val="nil"/>
        </w:tcBorders>
        <w:shd w:val="clear" w:color="auto" w:fill="77206D" w:themeFill="accent5" w:themeFillShade="BF"/>
      </w:tcPr>
    </w:tblStylePr>
    <w:tblStylePr w:type="band1Horz">
      <w:tblPr/>
      <w:tcPr>
        <w:tcBorders>
          <w:top w:val="nil"/>
          <w:left w:val="nil"/>
          <w:bottom w:val="nil"/>
          <w:right w:val="nil"/>
          <w:insideH w:val="nil"/>
          <w:insideV w:val="nil"/>
        </w:tcBorders>
        <w:shd w:val="clear" w:color="auto" w:fill="77206D" w:themeFill="accent5" w:themeFillShade="BF"/>
      </w:tcPr>
    </w:tblStylePr>
  </w:style>
  <w:style w:type="table" w:styleId="DarkList-Accent6">
    <w:name w:val="Dark List Accent 6"/>
    <w:basedOn w:val="TableNormal"/>
    <w:uiPriority w:val="70"/>
    <w:semiHidden/>
    <w:rsid w:val="00163528"/>
    <w:pPr>
      <w:spacing w:before="160" w:line="260" w:lineRule="atLeast"/>
    </w:pPr>
    <w:rPr>
      <w:rFonts w:eastAsia="Times New Roman" w:cs="Times New Roman"/>
      <w:color w:val="FFFFFF" w:themeColor="background1"/>
      <w:kern w:val="0"/>
      <w:sz w:val="20"/>
      <w:szCs w:val="20"/>
      <w:lang w:eastAsia="en-AU"/>
      <w14:ligatures w14:val="none"/>
    </w:rPr>
    <w:tblPr>
      <w:tblStyleRowBandSize w:val="1"/>
      <w:tblStyleColBandSize w:val="1"/>
    </w:tblPr>
    <w:tcPr>
      <w:shd w:val="clear" w:color="auto" w:fill="4EA72E"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5317"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A7C22"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A7C22" w:themeFill="accent6" w:themeFillShade="BF"/>
      </w:tcPr>
    </w:tblStylePr>
    <w:tblStylePr w:type="band1Vert">
      <w:tblPr/>
      <w:tcPr>
        <w:tcBorders>
          <w:top w:val="nil"/>
          <w:left w:val="nil"/>
          <w:bottom w:val="nil"/>
          <w:right w:val="nil"/>
          <w:insideH w:val="nil"/>
          <w:insideV w:val="nil"/>
        </w:tcBorders>
        <w:shd w:val="clear" w:color="auto" w:fill="3A7C22" w:themeFill="accent6" w:themeFillShade="BF"/>
      </w:tcPr>
    </w:tblStylePr>
    <w:tblStylePr w:type="band1Horz">
      <w:tblPr/>
      <w:tcPr>
        <w:tcBorders>
          <w:top w:val="nil"/>
          <w:left w:val="nil"/>
          <w:bottom w:val="nil"/>
          <w:right w:val="nil"/>
          <w:insideH w:val="nil"/>
          <w:insideV w:val="nil"/>
        </w:tcBorders>
        <w:shd w:val="clear" w:color="auto" w:fill="3A7C22" w:themeFill="accent6" w:themeFillShade="BF"/>
      </w:tcPr>
    </w:tblStylePr>
  </w:style>
  <w:style w:type="table" w:styleId="GridTable1Light">
    <w:name w:val="Grid Table 1 Light"/>
    <w:basedOn w:val="TableNormal"/>
    <w:uiPriority w:val="46"/>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83CAEB" w:themeColor="accent1" w:themeTint="66"/>
        <w:left w:val="single" w:sz="4" w:space="0" w:color="83CAEB" w:themeColor="accent1" w:themeTint="66"/>
        <w:bottom w:val="single" w:sz="4" w:space="0" w:color="83CAEB" w:themeColor="accent1" w:themeTint="66"/>
        <w:right w:val="single" w:sz="4" w:space="0" w:color="83CAEB" w:themeColor="accent1" w:themeTint="66"/>
        <w:insideH w:val="single" w:sz="4" w:space="0" w:color="83CAEB" w:themeColor="accent1" w:themeTint="66"/>
        <w:insideV w:val="single" w:sz="4" w:space="0" w:color="83CAEB" w:themeColor="accent1" w:themeTint="66"/>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2" w:space="0" w:color="45B0E1" w:themeColor="accent1" w:themeTint="99"/>
        </w:tcBorders>
      </w:tcPr>
    </w:tblStylePr>
    <w:tblStylePr w:type="firstCol">
      <w:rPr>
        <w:b/>
        <w:bCs/>
      </w:rPr>
    </w:tblStylePr>
    <w:tblStylePr w:type="lastCol">
      <w:rPr>
        <w:b/>
        <w:bCs/>
      </w:rPr>
    </w:tblStylePr>
  </w:style>
  <w:style w:type="table" w:styleId="GridTable1Light-Accent2">
    <w:name w:val="Grid Table 1 Light Accent 2"/>
    <w:basedOn w:val="TableNormal"/>
    <w:uiPriority w:val="46"/>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F6C5AC" w:themeColor="accent2" w:themeTint="66"/>
        <w:left w:val="single" w:sz="4" w:space="0" w:color="F6C5AC" w:themeColor="accent2" w:themeTint="66"/>
        <w:bottom w:val="single" w:sz="4" w:space="0" w:color="F6C5AC" w:themeColor="accent2" w:themeTint="66"/>
        <w:right w:val="single" w:sz="4" w:space="0" w:color="F6C5AC" w:themeColor="accent2" w:themeTint="66"/>
        <w:insideH w:val="single" w:sz="4" w:space="0" w:color="F6C5AC" w:themeColor="accent2" w:themeTint="66"/>
        <w:insideV w:val="single" w:sz="4" w:space="0" w:color="F6C5AC" w:themeColor="accent2" w:themeTint="66"/>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2" w:space="0" w:color="F1A983"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84E290" w:themeColor="accent3" w:themeTint="66"/>
        <w:left w:val="single" w:sz="4" w:space="0" w:color="84E290" w:themeColor="accent3" w:themeTint="66"/>
        <w:bottom w:val="single" w:sz="4" w:space="0" w:color="84E290" w:themeColor="accent3" w:themeTint="66"/>
        <w:right w:val="single" w:sz="4" w:space="0" w:color="84E290" w:themeColor="accent3" w:themeTint="66"/>
        <w:insideH w:val="single" w:sz="4" w:space="0" w:color="84E290" w:themeColor="accent3" w:themeTint="66"/>
        <w:insideV w:val="single" w:sz="4" w:space="0" w:color="84E290" w:themeColor="accent3" w:themeTint="66"/>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2" w:space="0" w:color="47D459"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95DCF7" w:themeColor="accent4" w:themeTint="66"/>
        <w:left w:val="single" w:sz="4" w:space="0" w:color="95DCF7" w:themeColor="accent4" w:themeTint="66"/>
        <w:bottom w:val="single" w:sz="4" w:space="0" w:color="95DCF7" w:themeColor="accent4" w:themeTint="66"/>
        <w:right w:val="single" w:sz="4" w:space="0" w:color="95DCF7" w:themeColor="accent4" w:themeTint="66"/>
        <w:insideH w:val="single" w:sz="4" w:space="0" w:color="95DCF7" w:themeColor="accent4" w:themeTint="66"/>
        <w:insideV w:val="single" w:sz="4" w:space="0" w:color="95DCF7" w:themeColor="accent4" w:themeTint="66"/>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2" w:space="0" w:color="60CAF3"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E59EDC" w:themeColor="accent5" w:themeTint="66"/>
        <w:left w:val="single" w:sz="4" w:space="0" w:color="E59EDC" w:themeColor="accent5" w:themeTint="66"/>
        <w:bottom w:val="single" w:sz="4" w:space="0" w:color="E59EDC" w:themeColor="accent5" w:themeTint="66"/>
        <w:right w:val="single" w:sz="4" w:space="0" w:color="E59EDC" w:themeColor="accent5" w:themeTint="66"/>
        <w:insideH w:val="single" w:sz="4" w:space="0" w:color="E59EDC" w:themeColor="accent5" w:themeTint="66"/>
        <w:insideV w:val="single" w:sz="4" w:space="0" w:color="E59EDC" w:themeColor="accent5" w:themeTint="66"/>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2" w:space="0" w:color="D86DCB"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B3E5A1" w:themeColor="accent6" w:themeTint="66"/>
        <w:left w:val="single" w:sz="4" w:space="0" w:color="B3E5A1" w:themeColor="accent6" w:themeTint="66"/>
        <w:bottom w:val="single" w:sz="4" w:space="0" w:color="B3E5A1" w:themeColor="accent6" w:themeTint="66"/>
        <w:right w:val="single" w:sz="4" w:space="0" w:color="B3E5A1" w:themeColor="accent6" w:themeTint="66"/>
        <w:insideH w:val="single" w:sz="4" w:space="0" w:color="B3E5A1" w:themeColor="accent6" w:themeTint="66"/>
        <w:insideV w:val="single" w:sz="4" w:space="0" w:color="B3E5A1" w:themeColor="accent6" w:themeTint="66"/>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2" w:space="0" w:color="8DD873"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1">
    <w:name w:val="Grid Table 2 Accent 1"/>
    <w:basedOn w:val="TableNormal"/>
    <w:uiPriority w:val="47"/>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2" w:space="0" w:color="45B0E1" w:themeColor="accent1" w:themeTint="99"/>
        <w:bottom w:val="single" w:sz="2" w:space="0" w:color="45B0E1" w:themeColor="accent1" w:themeTint="99"/>
        <w:insideH w:val="single" w:sz="2" w:space="0" w:color="45B0E1" w:themeColor="accent1" w:themeTint="99"/>
        <w:insideV w:val="single" w:sz="2" w:space="0" w:color="45B0E1" w:themeColor="accent1" w:themeTint="99"/>
      </w:tblBorders>
    </w:tblPr>
    <w:tblStylePr w:type="firstRow">
      <w:rPr>
        <w:b/>
        <w:bCs/>
      </w:rPr>
      <w:tblPr/>
      <w:tcPr>
        <w:tcBorders>
          <w:top w:val="nil"/>
          <w:bottom w:val="single" w:sz="12" w:space="0" w:color="45B0E1" w:themeColor="accent1" w:themeTint="99"/>
          <w:insideH w:val="nil"/>
          <w:insideV w:val="nil"/>
        </w:tcBorders>
        <w:shd w:val="clear" w:color="auto" w:fill="FFFFFF" w:themeFill="background1"/>
      </w:tcPr>
    </w:tblStylePr>
    <w:tblStylePr w:type="lastRow">
      <w:rPr>
        <w:b/>
        <w:bCs/>
      </w:rPr>
      <w:tblPr/>
      <w:tcPr>
        <w:tcBorders>
          <w:top w:val="double" w:sz="2" w:space="0" w:color="45B0E1"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2-Accent2">
    <w:name w:val="Grid Table 2 Accent 2"/>
    <w:basedOn w:val="TableNormal"/>
    <w:uiPriority w:val="47"/>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2" w:space="0" w:color="F1A983" w:themeColor="accent2" w:themeTint="99"/>
        <w:bottom w:val="single" w:sz="2" w:space="0" w:color="F1A983" w:themeColor="accent2" w:themeTint="99"/>
        <w:insideH w:val="single" w:sz="2" w:space="0" w:color="F1A983" w:themeColor="accent2" w:themeTint="99"/>
        <w:insideV w:val="single" w:sz="2" w:space="0" w:color="F1A983" w:themeColor="accent2" w:themeTint="99"/>
      </w:tblBorders>
    </w:tblPr>
    <w:tblStylePr w:type="firstRow">
      <w:rPr>
        <w:b/>
        <w:bCs/>
      </w:rPr>
      <w:tblPr/>
      <w:tcPr>
        <w:tcBorders>
          <w:top w:val="nil"/>
          <w:bottom w:val="single" w:sz="12" w:space="0" w:color="F1A983" w:themeColor="accent2" w:themeTint="99"/>
          <w:insideH w:val="nil"/>
          <w:insideV w:val="nil"/>
        </w:tcBorders>
        <w:shd w:val="clear" w:color="auto" w:fill="FFFFFF" w:themeFill="background1"/>
      </w:tcPr>
    </w:tblStylePr>
    <w:tblStylePr w:type="lastRow">
      <w:rPr>
        <w:b/>
        <w:bCs/>
      </w:rPr>
      <w:tblPr/>
      <w:tcPr>
        <w:tcBorders>
          <w:top w:val="double" w:sz="2" w:space="0" w:color="F1A983"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2-Accent3">
    <w:name w:val="Grid Table 2 Accent 3"/>
    <w:basedOn w:val="TableNormal"/>
    <w:uiPriority w:val="47"/>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2" w:space="0" w:color="47D459" w:themeColor="accent3" w:themeTint="99"/>
        <w:bottom w:val="single" w:sz="2" w:space="0" w:color="47D459" w:themeColor="accent3" w:themeTint="99"/>
        <w:insideH w:val="single" w:sz="2" w:space="0" w:color="47D459" w:themeColor="accent3" w:themeTint="99"/>
        <w:insideV w:val="single" w:sz="2" w:space="0" w:color="47D459" w:themeColor="accent3" w:themeTint="99"/>
      </w:tblBorders>
    </w:tblPr>
    <w:tblStylePr w:type="firstRow">
      <w:rPr>
        <w:b/>
        <w:bCs/>
      </w:rPr>
      <w:tblPr/>
      <w:tcPr>
        <w:tcBorders>
          <w:top w:val="nil"/>
          <w:bottom w:val="single" w:sz="12" w:space="0" w:color="47D459" w:themeColor="accent3" w:themeTint="99"/>
          <w:insideH w:val="nil"/>
          <w:insideV w:val="nil"/>
        </w:tcBorders>
        <w:shd w:val="clear" w:color="auto" w:fill="FFFFFF" w:themeFill="background1"/>
      </w:tcPr>
    </w:tblStylePr>
    <w:tblStylePr w:type="lastRow">
      <w:rPr>
        <w:b/>
        <w:bCs/>
      </w:rPr>
      <w:tblPr/>
      <w:tcPr>
        <w:tcBorders>
          <w:top w:val="double" w:sz="2" w:space="0" w:color="47D459"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2-Accent4">
    <w:name w:val="Grid Table 2 Accent 4"/>
    <w:basedOn w:val="TableNormal"/>
    <w:uiPriority w:val="47"/>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2" w:space="0" w:color="60CAF3" w:themeColor="accent4" w:themeTint="99"/>
        <w:bottom w:val="single" w:sz="2" w:space="0" w:color="60CAF3" w:themeColor="accent4" w:themeTint="99"/>
        <w:insideH w:val="single" w:sz="2" w:space="0" w:color="60CAF3" w:themeColor="accent4" w:themeTint="99"/>
        <w:insideV w:val="single" w:sz="2" w:space="0" w:color="60CAF3" w:themeColor="accent4" w:themeTint="99"/>
      </w:tblBorders>
    </w:tblPr>
    <w:tblStylePr w:type="firstRow">
      <w:rPr>
        <w:b/>
        <w:bCs/>
      </w:rPr>
      <w:tblPr/>
      <w:tcPr>
        <w:tcBorders>
          <w:top w:val="nil"/>
          <w:bottom w:val="single" w:sz="12" w:space="0" w:color="60CAF3" w:themeColor="accent4" w:themeTint="99"/>
          <w:insideH w:val="nil"/>
          <w:insideV w:val="nil"/>
        </w:tcBorders>
        <w:shd w:val="clear" w:color="auto" w:fill="FFFFFF" w:themeFill="background1"/>
      </w:tcPr>
    </w:tblStylePr>
    <w:tblStylePr w:type="lastRow">
      <w:rPr>
        <w:b/>
        <w:bCs/>
      </w:rPr>
      <w:tblPr/>
      <w:tcPr>
        <w:tcBorders>
          <w:top w:val="double" w:sz="2" w:space="0" w:color="60CAF3"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2-Accent5">
    <w:name w:val="Grid Table 2 Accent 5"/>
    <w:basedOn w:val="TableNormal"/>
    <w:uiPriority w:val="47"/>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2" w:space="0" w:color="D86DCB" w:themeColor="accent5" w:themeTint="99"/>
        <w:bottom w:val="single" w:sz="2" w:space="0" w:color="D86DCB" w:themeColor="accent5" w:themeTint="99"/>
        <w:insideH w:val="single" w:sz="2" w:space="0" w:color="D86DCB" w:themeColor="accent5" w:themeTint="99"/>
        <w:insideV w:val="single" w:sz="2" w:space="0" w:color="D86DCB" w:themeColor="accent5" w:themeTint="99"/>
      </w:tblBorders>
    </w:tblPr>
    <w:tblStylePr w:type="firstRow">
      <w:rPr>
        <w:b/>
        <w:bCs/>
      </w:rPr>
      <w:tblPr/>
      <w:tcPr>
        <w:tcBorders>
          <w:top w:val="nil"/>
          <w:bottom w:val="single" w:sz="12" w:space="0" w:color="D86DCB" w:themeColor="accent5" w:themeTint="99"/>
          <w:insideH w:val="nil"/>
          <w:insideV w:val="nil"/>
        </w:tcBorders>
        <w:shd w:val="clear" w:color="auto" w:fill="FFFFFF" w:themeFill="background1"/>
      </w:tcPr>
    </w:tblStylePr>
    <w:tblStylePr w:type="lastRow">
      <w:rPr>
        <w:b/>
        <w:bCs/>
      </w:rPr>
      <w:tblPr/>
      <w:tcPr>
        <w:tcBorders>
          <w:top w:val="double" w:sz="2" w:space="0" w:color="D86DCB"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2-Accent6">
    <w:name w:val="Grid Table 2 Accent 6"/>
    <w:basedOn w:val="TableNormal"/>
    <w:uiPriority w:val="47"/>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3">
    <w:name w:val="Grid Table 3"/>
    <w:basedOn w:val="TableNormal"/>
    <w:uiPriority w:val="48"/>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1">
    <w:name w:val="Grid Table 3 Accent 1"/>
    <w:basedOn w:val="TableNormal"/>
    <w:uiPriority w:val="48"/>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3-Accent2">
    <w:name w:val="Grid Table 3 Accent 2"/>
    <w:basedOn w:val="TableNormal"/>
    <w:uiPriority w:val="48"/>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3-Accent3">
    <w:name w:val="Grid Table 3 Accent 3"/>
    <w:basedOn w:val="TableNormal"/>
    <w:uiPriority w:val="48"/>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3-Accent4">
    <w:name w:val="Grid Table 3 Accent 4"/>
    <w:basedOn w:val="TableNormal"/>
    <w:uiPriority w:val="48"/>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3-Accent5">
    <w:name w:val="Grid Table 3 Accent 5"/>
    <w:basedOn w:val="TableNormal"/>
    <w:uiPriority w:val="48"/>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3-Accent6">
    <w:name w:val="Grid Table 3 Accent 6"/>
    <w:basedOn w:val="TableNormal"/>
    <w:uiPriority w:val="48"/>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GridTable4">
    <w:name w:val="Grid Table 4"/>
    <w:basedOn w:val="TableNormal"/>
    <w:uiPriority w:val="49"/>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4-Accent2">
    <w:name w:val="Grid Table 4 Accent 2"/>
    <w:basedOn w:val="TableNormal"/>
    <w:uiPriority w:val="49"/>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insideV w:val="nil"/>
        </w:tcBorders>
        <w:shd w:val="clear" w:color="auto" w:fill="E97132" w:themeFill="accent2"/>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4-Accent3">
    <w:name w:val="Grid Table 4 Accent 3"/>
    <w:basedOn w:val="TableNormal"/>
    <w:uiPriority w:val="49"/>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insideV w:val="nil"/>
        </w:tcBorders>
        <w:shd w:val="clear" w:color="auto" w:fill="196B24" w:themeFill="accent3"/>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4-Accent4">
    <w:name w:val="Grid Table 4 Accent 4"/>
    <w:basedOn w:val="TableNormal"/>
    <w:uiPriority w:val="49"/>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insideV w:val="nil"/>
        </w:tcBorders>
        <w:shd w:val="clear" w:color="auto" w:fill="0F9ED5" w:themeFill="accent4"/>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4-Accent5">
    <w:name w:val="Grid Table 4 Accent 5"/>
    <w:basedOn w:val="TableNormal"/>
    <w:uiPriority w:val="49"/>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insideV w:val="nil"/>
        </w:tcBorders>
        <w:shd w:val="clear" w:color="auto" w:fill="A02B93" w:themeFill="accent5"/>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4-Accent6">
    <w:name w:val="Grid Table 4 Accent 6"/>
    <w:basedOn w:val="TableNormal"/>
    <w:uiPriority w:val="49"/>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insideV w:val="nil"/>
        </w:tcBorders>
        <w:shd w:val="clear" w:color="auto" w:fill="4EA72E" w:themeFill="accent6"/>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5Dark">
    <w:name w:val="Grid Table 5 Dark"/>
    <w:basedOn w:val="TableNormal"/>
    <w:uiPriority w:val="50"/>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1">
    <w:name w:val="Grid Table 5 Dark Accent 1"/>
    <w:basedOn w:val="TableNormal"/>
    <w:uiPriority w:val="50"/>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4F5"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608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608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608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6082" w:themeFill="accent1"/>
      </w:tcPr>
    </w:tblStylePr>
    <w:tblStylePr w:type="band1Vert">
      <w:tblPr/>
      <w:tcPr>
        <w:shd w:val="clear" w:color="auto" w:fill="83CAEB" w:themeFill="accent1" w:themeFillTint="66"/>
      </w:tcPr>
    </w:tblStylePr>
    <w:tblStylePr w:type="band1Horz">
      <w:tblPr/>
      <w:tcPr>
        <w:shd w:val="clear" w:color="auto" w:fill="83CAEB" w:themeFill="accent1" w:themeFillTint="66"/>
      </w:tcPr>
    </w:tblStylePr>
  </w:style>
  <w:style w:type="table" w:styleId="GridTable5Dark-Accent2">
    <w:name w:val="Grid Table 5 Dark Accent 2"/>
    <w:basedOn w:val="TableNormal"/>
    <w:uiPriority w:val="50"/>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AE2D5"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97132"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97132"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97132"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97132" w:themeFill="accent2"/>
      </w:tcPr>
    </w:tblStylePr>
    <w:tblStylePr w:type="band1Vert">
      <w:tblPr/>
      <w:tcPr>
        <w:shd w:val="clear" w:color="auto" w:fill="F6C5AC" w:themeFill="accent2" w:themeFillTint="66"/>
      </w:tcPr>
    </w:tblStylePr>
    <w:tblStylePr w:type="band1Horz">
      <w:tblPr/>
      <w:tcPr>
        <w:shd w:val="clear" w:color="auto" w:fill="F6C5AC" w:themeFill="accent2" w:themeFillTint="66"/>
      </w:tcPr>
    </w:tblStylePr>
  </w:style>
  <w:style w:type="table" w:styleId="GridTable5Dark-Accent3">
    <w:name w:val="Grid Table 5 Dark Accent 3"/>
    <w:basedOn w:val="TableNormal"/>
    <w:uiPriority w:val="50"/>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F0C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6B24"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6B24"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6B24"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6B24" w:themeFill="accent3"/>
      </w:tcPr>
    </w:tblStylePr>
    <w:tblStylePr w:type="band1Vert">
      <w:tblPr/>
      <w:tcPr>
        <w:shd w:val="clear" w:color="auto" w:fill="84E290" w:themeFill="accent3" w:themeFillTint="66"/>
      </w:tcPr>
    </w:tblStylePr>
    <w:tblStylePr w:type="band1Horz">
      <w:tblPr/>
      <w:tcPr>
        <w:shd w:val="clear" w:color="auto" w:fill="84E290" w:themeFill="accent3" w:themeFillTint="66"/>
      </w:tcPr>
    </w:tblStylePr>
  </w:style>
  <w:style w:type="table" w:styleId="GridTable5Dark-Accent4">
    <w:name w:val="Grid Table 5 Dark Accent 4"/>
    <w:basedOn w:val="TableNormal"/>
    <w:uiPriority w:val="50"/>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AEDFB"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F9ED5"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F9ED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F9ED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F9ED5" w:themeFill="accent4"/>
      </w:tcPr>
    </w:tblStylePr>
    <w:tblStylePr w:type="band1Vert">
      <w:tblPr/>
      <w:tcPr>
        <w:shd w:val="clear" w:color="auto" w:fill="95DCF7" w:themeFill="accent4" w:themeFillTint="66"/>
      </w:tcPr>
    </w:tblStylePr>
    <w:tblStylePr w:type="band1Horz">
      <w:tblPr/>
      <w:tcPr>
        <w:shd w:val="clear" w:color="auto" w:fill="95DCF7" w:themeFill="accent4" w:themeFillTint="66"/>
      </w:tcPr>
    </w:tblStylePr>
  </w:style>
  <w:style w:type="table" w:styleId="GridTable5Dark-Accent5">
    <w:name w:val="Grid Table 5 Dark Accent 5"/>
    <w:basedOn w:val="TableNormal"/>
    <w:uiPriority w:val="50"/>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2CEED"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02B9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02B9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02B9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02B93" w:themeFill="accent5"/>
      </w:tcPr>
    </w:tblStylePr>
    <w:tblStylePr w:type="band1Vert">
      <w:tblPr/>
      <w:tcPr>
        <w:shd w:val="clear" w:color="auto" w:fill="E59EDC" w:themeFill="accent5" w:themeFillTint="66"/>
      </w:tcPr>
    </w:tblStylePr>
    <w:tblStylePr w:type="band1Horz">
      <w:tblPr/>
      <w:tcPr>
        <w:shd w:val="clear" w:color="auto" w:fill="E59EDC" w:themeFill="accent5" w:themeFillTint="66"/>
      </w:tcPr>
    </w:tblStylePr>
  </w:style>
  <w:style w:type="table" w:styleId="GridTable5Dark-Accent6">
    <w:name w:val="Grid Table 5 Dark Accent 6"/>
    <w:basedOn w:val="TableNormal"/>
    <w:uiPriority w:val="50"/>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F2D0"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A72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A72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A72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A72E" w:themeFill="accent6"/>
      </w:tcPr>
    </w:tblStylePr>
    <w:tblStylePr w:type="band1Vert">
      <w:tblPr/>
      <w:tcPr>
        <w:shd w:val="clear" w:color="auto" w:fill="B3E5A1" w:themeFill="accent6" w:themeFillTint="66"/>
      </w:tcPr>
    </w:tblStylePr>
    <w:tblStylePr w:type="band1Horz">
      <w:tblPr/>
      <w:tcPr>
        <w:shd w:val="clear" w:color="auto" w:fill="B3E5A1" w:themeFill="accent6" w:themeFillTint="66"/>
      </w:tcPr>
    </w:tblStylePr>
  </w:style>
  <w:style w:type="table" w:styleId="GridTable6Colorful">
    <w:name w:val="Grid Table 6 Colorful"/>
    <w:basedOn w:val="TableNormal"/>
    <w:uiPriority w:val="51"/>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rsid w:val="00163528"/>
    <w:pPr>
      <w:spacing w:before="160" w:line="26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bottom w:val="single" w:sz="12" w:space="0" w:color="45B0E1" w:themeColor="accent1" w:themeTint="99"/>
        </w:tcBorders>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GridTable6Colorful-Accent2">
    <w:name w:val="Grid Table 6 Colorful Accent 2"/>
    <w:basedOn w:val="TableNormal"/>
    <w:uiPriority w:val="51"/>
    <w:rsid w:val="00163528"/>
    <w:pPr>
      <w:spacing w:before="160" w:line="26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bottom w:val="single" w:sz="12" w:space="0" w:color="F1A983" w:themeColor="accent2" w:themeTint="99"/>
        </w:tcBorders>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GridTable6Colorful-Accent3">
    <w:name w:val="Grid Table 6 Colorful Accent 3"/>
    <w:basedOn w:val="TableNormal"/>
    <w:uiPriority w:val="51"/>
    <w:rsid w:val="00163528"/>
    <w:pPr>
      <w:spacing w:before="160" w:line="26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bottom w:val="single" w:sz="12" w:space="0" w:color="47D459" w:themeColor="accent3" w:themeTint="99"/>
        </w:tcBorders>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GridTable6Colorful-Accent4">
    <w:name w:val="Grid Table 6 Colorful Accent 4"/>
    <w:basedOn w:val="TableNormal"/>
    <w:uiPriority w:val="51"/>
    <w:rsid w:val="00163528"/>
    <w:pPr>
      <w:spacing w:before="160" w:line="26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bottom w:val="single" w:sz="12" w:space="0" w:color="60CAF3" w:themeColor="accent4" w:themeTint="99"/>
        </w:tcBorders>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GridTable6Colorful-Accent5">
    <w:name w:val="Grid Table 6 Colorful Accent 5"/>
    <w:basedOn w:val="TableNormal"/>
    <w:uiPriority w:val="51"/>
    <w:rsid w:val="00163528"/>
    <w:pPr>
      <w:spacing w:before="160" w:line="26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bottom w:val="single" w:sz="12" w:space="0" w:color="D86DCB" w:themeColor="accent5" w:themeTint="99"/>
        </w:tcBorders>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GridTable6Colorful-Accent6">
    <w:name w:val="Grid Table 6 Colorful Accent 6"/>
    <w:basedOn w:val="TableNormal"/>
    <w:uiPriority w:val="51"/>
    <w:rsid w:val="00163528"/>
    <w:pPr>
      <w:spacing w:before="160" w:line="26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bottom w:val="single" w:sz="12" w:space="0" w:color="8DD873" w:themeColor="accent6" w:themeTint="99"/>
        </w:tcBorders>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GridTable7Colorful">
    <w:name w:val="Grid Table 7 Colorful"/>
    <w:basedOn w:val="TableNormal"/>
    <w:uiPriority w:val="52"/>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163528"/>
    <w:pPr>
      <w:spacing w:before="160" w:line="26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bottom w:val="single" w:sz="4" w:space="0" w:color="45B0E1" w:themeColor="accent1" w:themeTint="99"/>
        </w:tcBorders>
      </w:tcPr>
    </w:tblStylePr>
    <w:tblStylePr w:type="nwCell">
      <w:tblPr/>
      <w:tcPr>
        <w:tcBorders>
          <w:bottom w:val="single" w:sz="4" w:space="0" w:color="45B0E1" w:themeColor="accent1" w:themeTint="99"/>
        </w:tcBorders>
      </w:tcPr>
    </w:tblStylePr>
    <w:tblStylePr w:type="seCell">
      <w:tblPr/>
      <w:tcPr>
        <w:tcBorders>
          <w:top w:val="single" w:sz="4" w:space="0" w:color="45B0E1" w:themeColor="accent1" w:themeTint="99"/>
        </w:tcBorders>
      </w:tcPr>
    </w:tblStylePr>
    <w:tblStylePr w:type="swCell">
      <w:tblPr/>
      <w:tcPr>
        <w:tcBorders>
          <w:top w:val="single" w:sz="4" w:space="0" w:color="45B0E1" w:themeColor="accent1" w:themeTint="99"/>
        </w:tcBorders>
      </w:tcPr>
    </w:tblStylePr>
  </w:style>
  <w:style w:type="table" w:styleId="GridTable7Colorful-Accent2">
    <w:name w:val="Grid Table 7 Colorful Accent 2"/>
    <w:basedOn w:val="TableNormal"/>
    <w:uiPriority w:val="52"/>
    <w:rsid w:val="00163528"/>
    <w:pPr>
      <w:spacing w:before="160" w:line="26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insideV w:val="single" w:sz="4" w:space="0" w:color="F1A983"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bottom w:val="single" w:sz="4" w:space="0" w:color="F1A983" w:themeColor="accent2" w:themeTint="99"/>
        </w:tcBorders>
      </w:tcPr>
    </w:tblStylePr>
    <w:tblStylePr w:type="nwCell">
      <w:tblPr/>
      <w:tcPr>
        <w:tcBorders>
          <w:bottom w:val="single" w:sz="4" w:space="0" w:color="F1A983" w:themeColor="accent2" w:themeTint="99"/>
        </w:tcBorders>
      </w:tcPr>
    </w:tblStylePr>
    <w:tblStylePr w:type="seCell">
      <w:tblPr/>
      <w:tcPr>
        <w:tcBorders>
          <w:top w:val="single" w:sz="4" w:space="0" w:color="F1A983" w:themeColor="accent2" w:themeTint="99"/>
        </w:tcBorders>
      </w:tcPr>
    </w:tblStylePr>
    <w:tblStylePr w:type="swCell">
      <w:tblPr/>
      <w:tcPr>
        <w:tcBorders>
          <w:top w:val="single" w:sz="4" w:space="0" w:color="F1A983" w:themeColor="accent2" w:themeTint="99"/>
        </w:tcBorders>
      </w:tcPr>
    </w:tblStylePr>
  </w:style>
  <w:style w:type="table" w:styleId="GridTable7Colorful-Accent3">
    <w:name w:val="Grid Table 7 Colorful Accent 3"/>
    <w:basedOn w:val="TableNormal"/>
    <w:uiPriority w:val="52"/>
    <w:rsid w:val="00163528"/>
    <w:pPr>
      <w:spacing w:before="160" w:line="26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insideV w:val="single" w:sz="4" w:space="0" w:color="47D459"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bottom w:val="single" w:sz="4" w:space="0" w:color="47D459" w:themeColor="accent3" w:themeTint="99"/>
        </w:tcBorders>
      </w:tcPr>
    </w:tblStylePr>
    <w:tblStylePr w:type="nwCell">
      <w:tblPr/>
      <w:tcPr>
        <w:tcBorders>
          <w:bottom w:val="single" w:sz="4" w:space="0" w:color="47D459" w:themeColor="accent3" w:themeTint="99"/>
        </w:tcBorders>
      </w:tcPr>
    </w:tblStylePr>
    <w:tblStylePr w:type="seCell">
      <w:tblPr/>
      <w:tcPr>
        <w:tcBorders>
          <w:top w:val="single" w:sz="4" w:space="0" w:color="47D459" w:themeColor="accent3" w:themeTint="99"/>
        </w:tcBorders>
      </w:tcPr>
    </w:tblStylePr>
    <w:tblStylePr w:type="swCell">
      <w:tblPr/>
      <w:tcPr>
        <w:tcBorders>
          <w:top w:val="single" w:sz="4" w:space="0" w:color="47D459" w:themeColor="accent3" w:themeTint="99"/>
        </w:tcBorders>
      </w:tcPr>
    </w:tblStylePr>
  </w:style>
  <w:style w:type="table" w:styleId="GridTable7Colorful-Accent4">
    <w:name w:val="Grid Table 7 Colorful Accent 4"/>
    <w:basedOn w:val="TableNormal"/>
    <w:uiPriority w:val="52"/>
    <w:rsid w:val="00163528"/>
    <w:pPr>
      <w:spacing w:before="160" w:line="26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insideV w:val="single" w:sz="4" w:space="0" w:color="60CAF3"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bottom w:val="single" w:sz="4" w:space="0" w:color="60CAF3" w:themeColor="accent4" w:themeTint="99"/>
        </w:tcBorders>
      </w:tcPr>
    </w:tblStylePr>
    <w:tblStylePr w:type="nwCell">
      <w:tblPr/>
      <w:tcPr>
        <w:tcBorders>
          <w:bottom w:val="single" w:sz="4" w:space="0" w:color="60CAF3" w:themeColor="accent4" w:themeTint="99"/>
        </w:tcBorders>
      </w:tcPr>
    </w:tblStylePr>
    <w:tblStylePr w:type="seCell">
      <w:tblPr/>
      <w:tcPr>
        <w:tcBorders>
          <w:top w:val="single" w:sz="4" w:space="0" w:color="60CAF3" w:themeColor="accent4" w:themeTint="99"/>
        </w:tcBorders>
      </w:tcPr>
    </w:tblStylePr>
    <w:tblStylePr w:type="swCell">
      <w:tblPr/>
      <w:tcPr>
        <w:tcBorders>
          <w:top w:val="single" w:sz="4" w:space="0" w:color="60CAF3" w:themeColor="accent4" w:themeTint="99"/>
        </w:tcBorders>
      </w:tcPr>
    </w:tblStylePr>
  </w:style>
  <w:style w:type="table" w:styleId="GridTable7Colorful-Accent5">
    <w:name w:val="Grid Table 7 Colorful Accent 5"/>
    <w:basedOn w:val="TableNormal"/>
    <w:uiPriority w:val="52"/>
    <w:rsid w:val="00163528"/>
    <w:pPr>
      <w:spacing w:before="160" w:line="26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insideV w:val="single" w:sz="4" w:space="0" w:color="D86DCB"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bottom w:val="single" w:sz="4" w:space="0" w:color="D86DCB" w:themeColor="accent5" w:themeTint="99"/>
        </w:tcBorders>
      </w:tcPr>
    </w:tblStylePr>
    <w:tblStylePr w:type="nwCell">
      <w:tblPr/>
      <w:tcPr>
        <w:tcBorders>
          <w:bottom w:val="single" w:sz="4" w:space="0" w:color="D86DCB" w:themeColor="accent5" w:themeTint="99"/>
        </w:tcBorders>
      </w:tcPr>
    </w:tblStylePr>
    <w:tblStylePr w:type="seCell">
      <w:tblPr/>
      <w:tcPr>
        <w:tcBorders>
          <w:top w:val="single" w:sz="4" w:space="0" w:color="D86DCB" w:themeColor="accent5" w:themeTint="99"/>
        </w:tcBorders>
      </w:tcPr>
    </w:tblStylePr>
    <w:tblStylePr w:type="swCell">
      <w:tblPr/>
      <w:tcPr>
        <w:tcBorders>
          <w:top w:val="single" w:sz="4" w:space="0" w:color="D86DCB" w:themeColor="accent5" w:themeTint="99"/>
        </w:tcBorders>
      </w:tcPr>
    </w:tblStylePr>
  </w:style>
  <w:style w:type="table" w:styleId="GridTable7Colorful-Accent6">
    <w:name w:val="Grid Table 7 Colorful Accent 6"/>
    <w:basedOn w:val="TableNormal"/>
    <w:uiPriority w:val="52"/>
    <w:rsid w:val="00163528"/>
    <w:pPr>
      <w:spacing w:before="160" w:line="26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insideV w:val="single" w:sz="4" w:space="0" w:color="8DD873"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bottom w:val="single" w:sz="4" w:space="0" w:color="8DD873" w:themeColor="accent6" w:themeTint="99"/>
        </w:tcBorders>
      </w:tcPr>
    </w:tblStylePr>
    <w:tblStylePr w:type="nwCell">
      <w:tblPr/>
      <w:tcPr>
        <w:tcBorders>
          <w:bottom w:val="single" w:sz="4" w:space="0" w:color="8DD873" w:themeColor="accent6" w:themeTint="99"/>
        </w:tcBorders>
      </w:tcPr>
    </w:tblStylePr>
    <w:tblStylePr w:type="seCell">
      <w:tblPr/>
      <w:tcPr>
        <w:tcBorders>
          <w:top w:val="single" w:sz="4" w:space="0" w:color="8DD873" w:themeColor="accent6" w:themeTint="99"/>
        </w:tcBorders>
      </w:tcPr>
    </w:tblStylePr>
    <w:tblStylePr w:type="swCell">
      <w:tblPr/>
      <w:tcPr>
        <w:tcBorders>
          <w:top w:val="single" w:sz="4" w:space="0" w:color="8DD873" w:themeColor="accent6" w:themeTint="99"/>
        </w:tcBorders>
      </w:tcPr>
    </w:tblStylePr>
  </w:style>
  <w:style w:type="table" w:styleId="LightGrid">
    <w:name w:val="Light Grid"/>
    <w:basedOn w:val="TableNormal"/>
    <w:uiPriority w:val="62"/>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18" w:space="0" w:color="156082" w:themeColor="accent1"/>
          <w:right w:val="single" w:sz="8" w:space="0" w:color="156082" w:themeColor="accent1"/>
          <w:insideH w:val="nil"/>
          <w:insideV w:val="single" w:sz="8" w:space="0" w:color="156082"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insideH w:val="nil"/>
          <w:insideV w:val="single" w:sz="8" w:space="0" w:color="156082"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shd w:val="clear" w:color="auto" w:fill="B2DEF2" w:themeFill="accent1" w:themeFillTint="3F"/>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shd w:val="clear" w:color="auto" w:fill="B2DEF2" w:themeFill="accent1" w:themeFillTint="3F"/>
      </w:tcPr>
    </w:tblStylePr>
    <w:tblStylePr w:type="band2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insideV w:val="single" w:sz="8" w:space="0" w:color="156082" w:themeColor="accent1"/>
        </w:tcBorders>
      </w:tcPr>
    </w:tblStylePr>
  </w:style>
  <w:style w:type="table" w:styleId="LightGrid-Accent2">
    <w:name w:val="Light Grid Accent 2"/>
    <w:basedOn w:val="TableNormal"/>
    <w:uiPriority w:val="62"/>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18" w:space="0" w:color="E97132" w:themeColor="accent2"/>
          <w:right w:val="single" w:sz="8" w:space="0" w:color="E97132" w:themeColor="accent2"/>
          <w:insideH w:val="nil"/>
          <w:insideV w:val="single" w:sz="8" w:space="0" w:color="E9713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insideH w:val="nil"/>
          <w:insideV w:val="single" w:sz="8" w:space="0" w:color="E9713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shd w:val="clear" w:color="auto" w:fill="F9DBCC" w:themeFill="accent2" w:themeFillTint="3F"/>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shd w:val="clear" w:color="auto" w:fill="F9DBCC" w:themeFill="accent2" w:themeFillTint="3F"/>
      </w:tcPr>
    </w:tblStylePr>
    <w:tblStylePr w:type="band2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insideV w:val="single" w:sz="8" w:space="0" w:color="E97132" w:themeColor="accent2"/>
        </w:tcBorders>
      </w:tcPr>
    </w:tblStylePr>
  </w:style>
  <w:style w:type="table" w:styleId="LightGrid-Accent3">
    <w:name w:val="Light Grid Accent 3"/>
    <w:basedOn w:val="TableNormal"/>
    <w:uiPriority w:val="62"/>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18" w:space="0" w:color="196B24" w:themeColor="accent3"/>
          <w:right w:val="single" w:sz="8" w:space="0" w:color="196B24" w:themeColor="accent3"/>
          <w:insideH w:val="nil"/>
          <w:insideV w:val="single" w:sz="8" w:space="0" w:color="196B24"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insideH w:val="nil"/>
          <w:insideV w:val="single" w:sz="8" w:space="0" w:color="196B24"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shd w:val="clear" w:color="auto" w:fill="B3EDBA" w:themeFill="accent3" w:themeFillTint="3F"/>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shd w:val="clear" w:color="auto" w:fill="B3EDBA" w:themeFill="accent3" w:themeFillTint="3F"/>
      </w:tcPr>
    </w:tblStylePr>
    <w:tblStylePr w:type="band2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insideV w:val="single" w:sz="8" w:space="0" w:color="196B24" w:themeColor="accent3"/>
        </w:tcBorders>
      </w:tcPr>
    </w:tblStylePr>
  </w:style>
  <w:style w:type="table" w:styleId="LightGrid-Accent4">
    <w:name w:val="Light Grid Accent 4"/>
    <w:basedOn w:val="TableNormal"/>
    <w:uiPriority w:val="62"/>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18" w:space="0" w:color="0F9ED5" w:themeColor="accent4"/>
          <w:right w:val="single" w:sz="8" w:space="0" w:color="0F9ED5" w:themeColor="accent4"/>
          <w:insideH w:val="nil"/>
          <w:insideV w:val="single" w:sz="8" w:space="0" w:color="0F9ED5"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insideH w:val="nil"/>
          <w:insideV w:val="single" w:sz="8" w:space="0" w:color="0F9ED5"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shd w:val="clear" w:color="auto" w:fill="BDE9FA" w:themeFill="accent4" w:themeFillTint="3F"/>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shd w:val="clear" w:color="auto" w:fill="BDE9FA" w:themeFill="accent4" w:themeFillTint="3F"/>
      </w:tcPr>
    </w:tblStylePr>
    <w:tblStylePr w:type="band2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insideV w:val="single" w:sz="8" w:space="0" w:color="0F9ED5" w:themeColor="accent4"/>
        </w:tcBorders>
      </w:tcPr>
    </w:tblStylePr>
  </w:style>
  <w:style w:type="table" w:styleId="LightGrid-Accent5">
    <w:name w:val="Light Grid Accent 5"/>
    <w:basedOn w:val="TableNormal"/>
    <w:uiPriority w:val="62"/>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18" w:space="0" w:color="A02B93" w:themeColor="accent5"/>
          <w:right w:val="single" w:sz="8" w:space="0" w:color="A02B93" w:themeColor="accent5"/>
          <w:insideH w:val="nil"/>
          <w:insideV w:val="single" w:sz="8" w:space="0" w:color="A02B93"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insideH w:val="nil"/>
          <w:insideV w:val="single" w:sz="8" w:space="0" w:color="A02B93"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shd w:val="clear" w:color="auto" w:fill="EFC3E9" w:themeFill="accent5" w:themeFillTint="3F"/>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shd w:val="clear" w:color="auto" w:fill="EFC3E9" w:themeFill="accent5" w:themeFillTint="3F"/>
      </w:tcPr>
    </w:tblStylePr>
    <w:tblStylePr w:type="band2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insideV w:val="single" w:sz="8" w:space="0" w:color="A02B93" w:themeColor="accent5"/>
        </w:tcBorders>
      </w:tcPr>
    </w:tblStylePr>
  </w:style>
  <w:style w:type="table" w:styleId="LightGrid-Accent6">
    <w:name w:val="Light Grid Accent 6"/>
    <w:basedOn w:val="TableNormal"/>
    <w:uiPriority w:val="62"/>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18" w:space="0" w:color="4EA72E" w:themeColor="accent6"/>
          <w:right w:val="single" w:sz="8" w:space="0" w:color="4EA72E" w:themeColor="accent6"/>
          <w:insideH w:val="nil"/>
          <w:insideV w:val="single" w:sz="8" w:space="0" w:color="4EA72E"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insideH w:val="nil"/>
          <w:insideV w:val="single" w:sz="8" w:space="0" w:color="4EA72E"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shd w:val="clear" w:color="auto" w:fill="D0EFC5" w:themeFill="accent6" w:themeFillTint="3F"/>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shd w:val="clear" w:color="auto" w:fill="D0EFC5" w:themeFill="accent6" w:themeFillTint="3F"/>
      </w:tcPr>
    </w:tblStylePr>
    <w:tblStylePr w:type="band2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insideV w:val="single" w:sz="8" w:space="0" w:color="4EA72E" w:themeColor="accent6"/>
        </w:tcBorders>
      </w:tcPr>
    </w:tblStylePr>
  </w:style>
  <w:style w:type="table" w:styleId="LightList">
    <w:name w:val="Light List"/>
    <w:basedOn w:val="TableNormal"/>
    <w:uiPriority w:val="61"/>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table" w:styleId="LightList-Accent2">
    <w:name w:val="Light List Accent 2"/>
    <w:basedOn w:val="TableNormal"/>
    <w:uiPriority w:val="61"/>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pPr>
        <w:spacing w:before="0" w:after="0" w:line="240" w:lineRule="auto"/>
      </w:pPr>
      <w:rPr>
        <w:b/>
        <w:bCs/>
        <w:color w:val="FFFFFF" w:themeColor="background1"/>
      </w:rPr>
      <w:tblPr/>
      <w:tcPr>
        <w:shd w:val="clear" w:color="auto" w:fill="E97132" w:themeFill="accent2"/>
      </w:tcPr>
    </w:tblStylePr>
    <w:tblStylePr w:type="lastRow">
      <w:pPr>
        <w:spacing w:before="0" w:after="0" w:line="240" w:lineRule="auto"/>
      </w:pPr>
      <w:rPr>
        <w:b/>
        <w:bCs/>
      </w:rPr>
      <w:tblPr/>
      <w:tcPr>
        <w:tcBorders>
          <w:top w:val="double" w:sz="6" w:space="0" w:color="E97132" w:themeColor="accent2"/>
          <w:left w:val="single" w:sz="8" w:space="0" w:color="E97132" w:themeColor="accent2"/>
          <w:bottom w:val="single" w:sz="8" w:space="0" w:color="E97132" w:themeColor="accent2"/>
          <w:right w:val="single" w:sz="8" w:space="0" w:color="E97132" w:themeColor="accent2"/>
        </w:tcBorders>
      </w:tcPr>
    </w:tblStylePr>
    <w:tblStylePr w:type="firstCol">
      <w:rPr>
        <w:b/>
        <w:bCs/>
      </w:rPr>
    </w:tblStylePr>
    <w:tblStylePr w:type="lastCol">
      <w:rPr>
        <w:b/>
        <w:bCs/>
      </w:rPr>
    </w:tblStylePr>
    <w:tblStylePr w:type="band1Vert">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tblStylePr w:type="band1Horz">
      <w:tblPr/>
      <w:tcPr>
        <w:tcBorders>
          <w:top w:val="single" w:sz="8" w:space="0" w:color="E97132" w:themeColor="accent2"/>
          <w:left w:val="single" w:sz="8" w:space="0" w:color="E97132" w:themeColor="accent2"/>
          <w:bottom w:val="single" w:sz="8" w:space="0" w:color="E97132" w:themeColor="accent2"/>
          <w:right w:val="single" w:sz="8" w:space="0" w:color="E97132" w:themeColor="accent2"/>
        </w:tcBorders>
      </w:tcPr>
    </w:tblStylePr>
  </w:style>
  <w:style w:type="table" w:styleId="LightList-Accent3">
    <w:name w:val="Light List Accent 3"/>
    <w:basedOn w:val="TableNormal"/>
    <w:uiPriority w:val="61"/>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pPr>
        <w:spacing w:before="0" w:after="0" w:line="240" w:lineRule="auto"/>
      </w:pPr>
      <w:rPr>
        <w:b/>
        <w:bCs/>
        <w:color w:val="FFFFFF" w:themeColor="background1"/>
      </w:rPr>
      <w:tblPr/>
      <w:tcPr>
        <w:shd w:val="clear" w:color="auto" w:fill="196B24" w:themeFill="accent3"/>
      </w:tcPr>
    </w:tblStylePr>
    <w:tblStylePr w:type="lastRow">
      <w:pPr>
        <w:spacing w:before="0" w:after="0" w:line="240" w:lineRule="auto"/>
      </w:pPr>
      <w:rPr>
        <w:b/>
        <w:bCs/>
      </w:rPr>
      <w:tblPr/>
      <w:tcPr>
        <w:tcBorders>
          <w:top w:val="double" w:sz="6" w:space="0" w:color="196B24" w:themeColor="accent3"/>
          <w:left w:val="single" w:sz="8" w:space="0" w:color="196B24" w:themeColor="accent3"/>
          <w:bottom w:val="single" w:sz="8" w:space="0" w:color="196B24" w:themeColor="accent3"/>
          <w:right w:val="single" w:sz="8" w:space="0" w:color="196B24" w:themeColor="accent3"/>
        </w:tcBorders>
      </w:tcPr>
    </w:tblStylePr>
    <w:tblStylePr w:type="firstCol">
      <w:rPr>
        <w:b/>
        <w:bCs/>
      </w:rPr>
    </w:tblStylePr>
    <w:tblStylePr w:type="lastCol">
      <w:rPr>
        <w:b/>
        <w:bCs/>
      </w:rPr>
    </w:tblStylePr>
    <w:tblStylePr w:type="band1Vert">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tblStylePr w:type="band1Horz">
      <w:tblPr/>
      <w:tcPr>
        <w:tcBorders>
          <w:top w:val="single" w:sz="8" w:space="0" w:color="196B24" w:themeColor="accent3"/>
          <w:left w:val="single" w:sz="8" w:space="0" w:color="196B24" w:themeColor="accent3"/>
          <w:bottom w:val="single" w:sz="8" w:space="0" w:color="196B24" w:themeColor="accent3"/>
          <w:right w:val="single" w:sz="8" w:space="0" w:color="196B24" w:themeColor="accent3"/>
        </w:tcBorders>
      </w:tcPr>
    </w:tblStylePr>
  </w:style>
  <w:style w:type="table" w:styleId="LightList-Accent4">
    <w:name w:val="Light List Accent 4"/>
    <w:basedOn w:val="TableNormal"/>
    <w:uiPriority w:val="61"/>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pPr>
        <w:spacing w:before="0" w:after="0" w:line="240" w:lineRule="auto"/>
      </w:pPr>
      <w:rPr>
        <w:b/>
        <w:bCs/>
        <w:color w:val="FFFFFF" w:themeColor="background1"/>
      </w:rPr>
      <w:tblPr/>
      <w:tcPr>
        <w:shd w:val="clear" w:color="auto" w:fill="0F9ED5" w:themeFill="accent4"/>
      </w:tcPr>
    </w:tblStylePr>
    <w:tblStylePr w:type="lastRow">
      <w:pPr>
        <w:spacing w:before="0" w:after="0" w:line="240" w:lineRule="auto"/>
      </w:pPr>
      <w:rPr>
        <w:b/>
        <w:bCs/>
      </w:rPr>
      <w:tblPr/>
      <w:tcPr>
        <w:tcBorders>
          <w:top w:val="double" w:sz="6" w:space="0" w:color="0F9ED5" w:themeColor="accent4"/>
          <w:left w:val="single" w:sz="8" w:space="0" w:color="0F9ED5" w:themeColor="accent4"/>
          <w:bottom w:val="single" w:sz="8" w:space="0" w:color="0F9ED5" w:themeColor="accent4"/>
          <w:right w:val="single" w:sz="8" w:space="0" w:color="0F9ED5" w:themeColor="accent4"/>
        </w:tcBorders>
      </w:tcPr>
    </w:tblStylePr>
    <w:tblStylePr w:type="firstCol">
      <w:rPr>
        <w:b/>
        <w:bCs/>
      </w:rPr>
    </w:tblStylePr>
    <w:tblStylePr w:type="lastCol">
      <w:rPr>
        <w:b/>
        <w:bCs/>
      </w:rPr>
    </w:tblStylePr>
    <w:tblStylePr w:type="band1Vert">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tblStylePr w:type="band1Horz">
      <w:tblPr/>
      <w:tcPr>
        <w:tcBorders>
          <w:top w:val="single" w:sz="8" w:space="0" w:color="0F9ED5" w:themeColor="accent4"/>
          <w:left w:val="single" w:sz="8" w:space="0" w:color="0F9ED5" w:themeColor="accent4"/>
          <w:bottom w:val="single" w:sz="8" w:space="0" w:color="0F9ED5" w:themeColor="accent4"/>
          <w:right w:val="single" w:sz="8" w:space="0" w:color="0F9ED5" w:themeColor="accent4"/>
        </w:tcBorders>
      </w:tcPr>
    </w:tblStylePr>
  </w:style>
  <w:style w:type="table" w:styleId="LightList-Accent5">
    <w:name w:val="Light List Accent 5"/>
    <w:basedOn w:val="TableNormal"/>
    <w:uiPriority w:val="61"/>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pPr>
        <w:spacing w:before="0" w:after="0" w:line="240" w:lineRule="auto"/>
      </w:pPr>
      <w:rPr>
        <w:b/>
        <w:bCs/>
        <w:color w:val="FFFFFF" w:themeColor="background1"/>
      </w:rPr>
      <w:tblPr/>
      <w:tcPr>
        <w:shd w:val="clear" w:color="auto" w:fill="A02B93" w:themeFill="accent5"/>
      </w:tcPr>
    </w:tblStylePr>
    <w:tblStylePr w:type="lastRow">
      <w:pPr>
        <w:spacing w:before="0" w:after="0" w:line="240" w:lineRule="auto"/>
      </w:pPr>
      <w:rPr>
        <w:b/>
        <w:bCs/>
      </w:rPr>
      <w:tblPr/>
      <w:tcPr>
        <w:tcBorders>
          <w:top w:val="double" w:sz="6" w:space="0" w:color="A02B93" w:themeColor="accent5"/>
          <w:left w:val="single" w:sz="8" w:space="0" w:color="A02B93" w:themeColor="accent5"/>
          <w:bottom w:val="single" w:sz="8" w:space="0" w:color="A02B93" w:themeColor="accent5"/>
          <w:right w:val="single" w:sz="8" w:space="0" w:color="A02B93" w:themeColor="accent5"/>
        </w:tcBorders>
      </w:tcPr>
    </w:tblStylePr>
    <w:tblStylePr w:type="firstCol">
      <w:rPr>
        <w:b/>
        <w:bCs/>
      </w:rPr>
    </w:tblStylePr>
    <w:tblStylePr w:type="lastCol">
      <w:rPr>
        <w:b/>
        <w:bCs/>
      </w:rPr>
    </w:tblStylePr>
    <w:tblStylePr w:type="band1Vert">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tblStylePr w:type="band1Horz">
      <w:tblPr/>
      <w:tcPr>
        <w:tcBorders>
          <w:top w:val="single" w:sz="8" w:space="0" w:color="A02B93" w:themeColor="accent5"/>
          <w:left w:val="single" w:sz="8" w:space="0" w:color="A02B93" w:themeColor="accent5"/>
          <w:bottom w:val="single" w:sz="8" w:space="0" w:color="A02B93" w:themeColor="accent5"/>
          <w:right w:val="single" w:sz="8" w:space="0" w:color="A02B93" w:themeColor="accent5"/>
        </w:tcBorders>
      </w:tcPr>
    </w:tblStylePr>
  </w:style>
  <w:style w:type="table" w:styleId="LightList-Accent6">
    <w:name w:val="Light List Accent 6"/>
    <w:basedOn w:val="TableNormal"/>
    <w:uiPriority w:val="61"/>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pPr>
        <w:spacing w:before="0" w:after="0" w:line="240" w:lineRule="auto"/>
      </w:pPr>
      <w:rPr>
        <w:b/>
        <w:bCs/>
        <w:color w:val="FFFFFF" w:themeColor="background1"/>
      </w:rPr>
      <w:tblPr/>
      <w:tcPr>
        <w:shd w:val="clear" w:color="auto" w:fill="4EA72E" w:themeFill="accent6"/>
      </w:tcPr>
    </w:tblStylePr>
    <w:tblStylePr w:type="lastRow">
      <w:pPr>
        <w:spacing w:before="0" w:after="0" w:line="240" w:lineRule="auto"/>
      </w:pPr>
      <w:rPr>
        <w:b/>
        <w:bCs/>
      </w:rPr>
      <w:tblPr/>
      <w:tcPr>
        <w:tcBorders>
          <w:top w:val="double" w:sz="6" w:space="0" w:color="4EA72E" w:themeColor="accent6"/>
          <w:left w:val="single" w:sz="8" w:space="0" w:color="4EA72E" w:themeColor="accent6"/>
          <w:bottom w:val="single" w:sz="8" w:space="0" w:color="4EA72E" w:themeColor="accent6"/>
          <w:right w:val="single" w:sz="8" w:space="0" w:color="4EA72E" w:themeColor="accent6"/>
        </w:tcBorders>
      </w:tcPr>
    </w:tblStylePr>
    <w:tblStylePr w:type="firstCol">
      <w:rPr>
        <w:b/>
        <w:bCs/>
      </w:rPr>
    </w:tblStylePr>
    <w:tblStylePr w:type="lastCol">
      <w:rPr>
        <w:b/>
        <w:bCs/>
      </w:rPr>
    </w:tblStylePr>
    <w:tblStylePr w:type="band1Vert">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tblStylePr w:type="band1Horz">
      <w:tblPr/>
      <w:tcPr>
        <w:tcBorders>
          <w:top w:val="single" w:sz="8" w:space="0" w:color="4EA72E" w:themeColor="accent6"/>
          <w:left w:val="single" w:sz="8" w:space="0" w:color="4EA72E" w:themeColor="accent6"/>
          <w:bottom w:val="single" w:sz="8" w:space="0" w:color="4EA72E" w:themeColor="accent6"/>
          <w:right w:val="single" w:sz="8" w:space="0" w:color="4EA72E" w:themeColor="accent6"/>
        </w:tcBorders>
      </w:tcPr>
    </w:tblStylePr>
  </w:style>
  <w:style w:type="table" w:styleId="LightShading">
    <w:name w:val="Light Shading"/>
    <w:basedOn w:val="TableNormal"/>
    <w:uiPriority w:val="60"/>
    <w:semiHidden/>
    <w:rsid w:val="00163528"/>
    <w:pPr>
      <w:spacing w:before="160" w:line="260" w:lineRule="atLeast"/>
    </w:pPr>
    <w:rPr>
      <w:rFonts w:eastAsia="Times New Roman" w:cs="Times New Roman"/>
      <w:color w:val="000000" w:themeColor="text1" w:themeShade="BF"/>
      <w:kern w:val="0"/>
      <w:sz w:val="20"/>
      <w:szCs w:val="20"/>
      <w:lang w:eastAsia="en-AU"/>
      <w14:ligatures w14:val="none"/>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semiHidden/>
    <w:rsid w:val="00163528"/>
    <w:pPr>
      <w:spacing w:before="160" w:line="26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Borders>
        <w:top w:val="single" w:sz="8" w:space="0" w:color="156082" w:themeColor="accent1"/>
        <w:bottom w:val="single" w:sz="8" w:space="0" w:color="156082" w:themeColor="accent1"/>
      </w:tblBorders>
    </w:tblPr>
    <w:tblStylePr w:type="fir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lastRow">
      <w:pPr>
        <w:spacing w:before="0" w:after="0" w:line="240" w:lineRule="auto"/>
      </w:pPr>
      <w:rPr>
        <w:b/>
        <w:bCs/>
      </w:rPr>
      <w:tblPr/>
      <w:tcPr>
        <w:tcBorders>
          <w:top w:val="single" w:sz="8" w:space="0" w:color="156082" w:themeColor="accent1"/>
          <w:left w:val="nil"/>
          <w:bottom w:val="single" w:sz="8" w:space="0" w:color="156082"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left w:val="nil"/>
          <w:right w:val="nil"/>
          <w:insideH w:val="nil"/>
          <w:insideV w:val="nil"/>
        </w:tcBorders>
        <w:shd w:val="clear" w:color="auto" w:fill="B2DEF2" w:themeFill="accent1" w:themeFillTint="3F"/>
      </w:tcPr>
    </w:tblStylePr>
  </w:style>
  <w:style w:type="table" w:styleId="LightShading-Accent2">
    <w:name w:val="Light Shading Accent 2"/>
    <w:basedOn w:val="TableNormal"/>
    <w:uiPriority w:val="60"/>
    <w:semiHidden/>
    <w:rsid w:val="00163528"/>
    <w:pPr>
      <w:spacing w:before="160" w:line="26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Borders>
        <w:top w:val="single" w:sz="8" w:space="0" w:color="E97132" w:themeColor="accent2"/>
        <w:bottom w:val="single" w:sz="8" w:space="0" w:color="E97132" w:themeColor="accent2"/>
      </w:tblBorders>
    </w:tblPr>
    <w:tblStylePr w:type="fir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lastRow">
      <w:pPr>
        <w:spacing w:before="0" w:after="0" w:line="240" w:lineRule="auto"/>
      </w:pPr>
      <w:rPr>
        <w:b/>
        <w:bCs/>
      </w:rPr>
      <w:tblPr/>
      <w:tcPr>
        <w:tcBorders>
          <w:top w:val="single" w:sz="8" w:space="0" w:color="E97132" w:themeColor="accent2"/>
          <w:left w:val="nil"/>
          <w:bottom w:val="single" w:sz="8" w:space="0" w:color="E9713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left w:val="nil"/>
          <w:right w:val="nil"/>
          <w:insideH w:val="nil"/>
          <w:insideV w:val="nil"/>
        </w:tcBorders>
        <w:shd w:val="clear" w:color="auto" w:fill="F9DBCC" w:themeFill="accent2" w:themeFillTint="3F"/>
      </w:tcPr>
    </w:tblStylePr>
  </w:style>
  <w:style w:type="table" w:styleId="LightShading-Accent3">
    <w:name w:val="Light Shading Accent 3"/>
    <w:basedOn w:val="TableNormal"/>
    <w:uiPriority w:val="60"/>
    <w:semiHidden/>
    <w:rsid w:val="00163528"/>
    <w:pPr>
      <w:spacing w:before="160" w:line="26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Borders>
        <w:top w:val="single" w:sz="8" w:space="0" w:color="196B24" w:themeColor="accent3"/>
        <w:bottom w:val="single" w:sz="8" w:space="0" w:color="196B24" w:themeColor="accent3"/>
      </w:tblBorders>
    </w:tblPr>
    <w:tblStylePr w:type="fir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lastRow">
      <w:pPr>
        <w:spacing w:before="0" w:after="0" w:line="240" w:lineRule="auto"/>
      </w:pPr>
      <w:rPr>
        <w:b/>
        <w:bCs/>
      </w:rPr>
      <w:tblPr/>
      <w:tcPr>
        <w:tcBorders>
          <w:top w:val="single" w:sz="8" w:space="0" w:color="196B24" w:themeColor="accent3"/>
          <w:left w:val="nil"/>
          <w:bottom w:val="single" w:sz="8" w:space="0" w:color="196B24"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left w:val="nil"/>
          <w:right w:val="nil"/>
          <w:insideH w:val="nil"/>
          <w:insideV w:val="nil"/>
        </w:tcBorders>
        <w:shd w:val="clear" w:color="auto" w:fill="B3EDBA" w:themeFill="accent3" w:themeFillTint="3F"/>
      </w:tcPr>
    </w:tblStylePr>
  </w:style>
  <w:style w:type="table" w:styleId="LightShading-Accent4">
    <w:name w:val="Light Shading Accent 4"/>
    <w:basedOn w:val="TableNormal"/>
    <w:uiPriority w:val="60"/>
    <w:semiHidden/>
    <w:rsid w:val="00163528"/>
    <w:pPr>
      <w:spacing w:before="160" w:line="26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Borders>
        <w:top w:val="single" w:sz="8" w:space="0" w:color="0F9ED5" w:themeColor="accent4"/>
        <w:bottom w:val="single" w:sz="8" w:space="0" w:color="0F9ED5" w:themeColor="accent4"/>
      </w:tblBorders>
    </w:tblPr>
    <w:tblStylePr w:type="fir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lastRow">
      <w:pPr>
        <w:spacing w:before="0" w:after="0" w:line="240" w:lineRule="auto"/>
      </w:pPr>
      <w:rPr>
        <w:b/>
        <w:bCs/>
      </w:rPr>
      <w:tblPr/>
      <w:tcPr>
        <w:tcBorders>
          <w:top w:val="single" w:sz="8" w:space="0" w:color="0F9ED5" w:themeColor="accent4"/>
          <w:left w:val="nil"/>
          <w:bottom w:val="single" w:sz="8" w:space="0" w:color="0F9ED5"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left w:val="nil"/>
          <w:right w:val="nil"/>
          <w:insideH w:val="nil"/>
          <w:insideV w:val="nil"/>
        </w:tcBorders>
        <w:shd w:val="clear" w:color="auto" w:fill="BDE9FA" w:themeFill="accent4" w:themeFillTint="3F"/>
      </w:tcPr>
    </w:tblStylePr>
  </w:style>
  <w:style w:type="table" w:styleId="LightShading-Accent5">
    <w:name w:val="Light Shading Accent 5"/>
    <w:basedOn w:val="TableNormal"/>
    <w:uiPriority w:val="60"/>
    <w:semiHidden/>
    <w:rsid w:val="00163528"/>
    <w:pPr>
      <w:spacing w:before="160" w:line="26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Borders>
        <w:top w:val="single" w:sz="8" w:space="0" w:color="A02B93" w:themeColor="accent5"/>
        <w:bottom w:val="single" w:sz="8" w:space="0" w:color="A02B93" w:themeColor="accent5"/>
      </w:tblBorders>
    </w:tblPr>
    <w:tblStylePr w:type="fir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lastRow">
      <w:pPr>
        <w:spacing w:before="0" w:after="0" w:line="240" w:lineRule="auto"/>
      </w:pPr>
      <w:rPr>
        <w:b/>
        <w:bCs/>
      </w:rPr>
      <w:tblPr/>
      <w:tcPr>
        <w:tcBorders>
          <w:top w:val="single" w:sz="8" w:space="0" w:color="A02B93" w:themeColor="accent5"/>
          <w:left w:val="nil"/>
          <w:bottom w:val="single" w:sz="8" w:space="0" w:color="A02B93"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left w:val="nil"/>
          <w:right w:val="nil"/>
          <w:insideH w:val="nil"/>
          <w:insideV w:val="nil"/>
        </w:tcBorders>
        <w:shd w:val="clear" w:color="auto" w:fill="EFC3E9" w:themeFill="accent5" w:themeFillTint="3F"/>
      </w:tcPr>
    </w:tblStylePr>
  </w:style>
  <w:style w:type="table" w:styleId="LightShading-Accent6">
    <w:name w:val="Light Shading Accent 6"/>
    <w:basedOn w:val="TableNormal"/>
    <w:uiPriority w:val="60"/>
    <w:semiHidden/>
    <w:rsid w:val="00163528"/>
    <w:pPr>
      <w:spacing w:before="160" w:line="26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Borders>
        <w:top w:val="single" w:sz="8" w:space="0" w:color="4EA72E" w:themeColor="accent6"/>
        <w:bottom w:val="single" w:sz="8" w:space="0" w:color="4EA72E" w:themeColor="accent6"/>
      </w:tblBorders>
    </w:tblPr>
    <w:tblStylePr w:type="fir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lastRow">
      <w:pPr>
        <w:spacing w:before="0" w:after="0" w:line="240" w:lineRule="auto"/>
      </w:pPr>
      <w:rPr>
        <w:b/>
        <w:bCs/>
      </w:rPr>
      <w:tblPr/>
      <w:tcPr>
        <w:tcBorders>
          <w:top w:val="single" w:sz="8" w:space="0" w:color="4EA72E" w:themeColor="accent6"/>
          <w:left w:val="nil"/>
          <w:bottom w:val="single" w:sz="8" w:space="0" w:color="4EA72E"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left w:val="nil"/>
          <w:right w:val="nil"/>
          <w:insideH w:val="nil"/>
          <w:insideV w:val="nil"/>
        </w:tcBorders>
        <w:shd w:val="clear" w:color="auto" w:fill="D0EFC5" w:themeFill="accent6" w:themeFillTint="3F"/>
      </w:tcPr>
    </w:tblStylePr>
  </w:style>
  <w:style w:type="table" w:styleId="ListTable1Light">
    <w:name w:val="List Table 1 Light"/>
    <w:basedOn w:val="TableNormal"/>
    <w:uiPriority w:val="46"/>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Pr>
    <w:tblStylePr w:type="firstRow">
      <w:rPr>
        <w:b/>
        <w:bCs/>
      </w:rPr>
      <w:tblPr/>
      <w:tcPr>
        <w:tcBorders>
          <w:bottom w:val="single" w:sz="4" w:space="0" w:color="45B0E1" w:themeColor="accent1" w:themeTint="99"/>
        </w:tcBorders>
      </w:tcPr>
    </w:tblStylePr>
    <w:tblStylePr w:type="lastRow">
      <w:rPr>
        <w:b/>
        <w:bCs/>
      </w:rPr>
      <w:tblPr/>
      <w:tcPr>
        <w:tcBorders>
          <w:top w:val="sing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1Light-Accent2">
    <w:name w:val="List Table 1 Light Accent 2"/>
    <w:basedOn w:val="TableNormal"/>
    <w:uiPriority w:val="46"/>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Pr>
    <w:tblStylePr w:type="firstRow">
      <w:rPr>
        <w:b/>
        <w:bCs/>
      </w:rPr>
      <w:tblPr/>
      <w:tcPr>
        <w:tcBorders>
          <w:bottom w:val="single" w:sz="4" w:space="0" w:color="F1A983" w:themeColor="accent2" w:themeTint="99"/>
        </w:tcBorders>
      </w:tcPr>
    </w:tblStylePr>
    <w:tblStylePr w:type="lastRow">
      <w:rPr>
        <w:b/>
        <w:bCs/>
      </w:rPr>
      <w:tblPr/>
      <w:tcPr>
        <w:tcBorders>
          <w:top w:val="sing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1Light-Accent3">
    <w:name w:val="List Table 1 Light Accent 3"/>
    <w:basedOn w:val="TableNormal"/>
    <w:uiPriority w:val="46"/>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Pr>
    <w:tblStylePr w:type="firstRow">
      <w:rPr>
        <w:b/>
        <w:bCs/>
      </w:rPr>
      <w:tblPr/>
      <w:tcPr>
        <w:tcBorders>
          <w:bottom w:val="single" w:sz="4" w:space="0" w:color="47D459" w:themeColor="accent3" w:themeTint="99"/>
        </w:tcBorders>
      </w:tcPr>
    </w:tblStylePr>
    <w:tblStylePr w:type="lastRow">
      <w:rPr>
        <w:b/>
        <w:bCs/>
      </w:rPr>
      <w:tblPr/>
      <w:tcPr>
        <w:tcBorders>
          <w:top w:val="sing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1Light-Accent4">
    <w:name w:val="List Table 1 Light Accent 4"/>
    <w:basedOn w:val="TableNormal"/>
    <w:uiPriority w:val="46"/>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Pr>
    <w:tblStylePr w:type="firstRow">
      <w:rPr>
        <w:b/>
        <w:bCs/>
      </w:rPr>
      <w:tblPr/>
      <w:tcPr>
        <w:tcBorders>
          <w:bottom w:val="single" w:sz="4" w:space="0" w:color="60CAF3" w:themeColor="accent4" w:themeTint="99"/>
        </w:tcBorders>
      </w:tcPr>
    </w:tblStylePr>
    <w:tblStylePr w:type="lastRow">
      <w:rPr>
        <w:b/>
        <w:bCs/>
      </w:rPr>
      <w:tblPr/>
      <w:tcPr>
        <w:tcBorders>
          <w:top w:val="sing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1Light-Accent5">
    <w:name w:val="List Table 1 Light Accent 5"/>
    <w:basedOn w:val="TableNormal"/>
    <w:uiPriority w:val="46"/>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Pr>
    <w:tblStylePr w:type="firstRow">
      <w:rPr>
        <w:b/>
        <w:bCs/>
      </w:rPr>
      <w:tblPr/>
      <w:tcPr>
        <w:tcBorders>
          <w:bottom w:val="single" w:sz="4" w:space="0" w:color="D86DCB" w:themeColor="accent5" w:themeTint="99"/>
        </w:tcBorders>
      </w:tcPr>
    </w:tblStylePr>
    <w:tblStylePr w:type="lastRow">
      <w:rPr>
        <w:b/>
        <w:bCs/>
      </w:rPr>
      <w:tblPr/>
      <w:tcPr>
        <w:tcBorders>
          <w:top w:val="sing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1Light-Accent6">
    <w:name w:val="List Table 1 Light Accent 6"/>
    <w:basedOn w:val="TableNormal"/>
    <w:uiPriority w:val="46"/>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Pr>
    <w:tblStylePr w:type="firstRow">
      <w:rPr>
        <w:b/>
        <w:bCs/>
      </w:rPr>
      <w:tblPr/>
      <w:tcPr>
        <w:tcBorders>
          <w:bottom w:val="single" w:sz="4" w:space="0" w:color="8DD873" w:themeColor="accent6" w:themeTint="99"/>
        </w:tcBorders>
      </w:tcPr>
    </w:tblStylePr>
    <w:tblStylePr w:type="lastRow">
      <w:rPr>
        <w:b/>
        <w:bCs/>
      </w:rPr>
      <w:tblPr/>
      <w:tcPr>
        <w:tcBorders>
          <w:top w:val="sing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2">
    <w:name w:val="List Table 2"/>
    <w:basedOn w:val="TableNormal"/>
    <w:uiPriority w:val="47"/>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45B0E1" w:themeColor="accent1" w:themeTint="99"/>
        <w:bottom w:val="single" w:sz="4" w:space="0" w:color="45B0E1" w:themeColor="accent1" w:themeTint="99"/>
        <w:insideH w:val="single" w:sz="4" w:space="0" w:color="45B0E1"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2-Accent2">
    <w:name w:val="List Table 2 Accent 2"/>
    <w:basedOn w:val="TableNormal"/>
    <w:uiPriority w:val="47"/>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F1A983" w:themeColor="accent2" w:themeTint="99"/>
        <w:bottom w:val="single" w:sz="4" w:space="0" w:color="F1A983" w:themeColor="accent2" w:themeTint="99"/>
        <w:insideH w:val="single" w:sz="4" w:space="0" w:color="F1A983"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2-Accent3">
    <w:name w:val="List Table 2 Accent 3"/>
    <w:basedOn w:val="TableNormal"/>
    <w:uiPriority w:val="47"/>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47D459" w:themeColor="accent3" w:themeTint="99"/>
        <w:bottom w:val="single" w:sz="4" w:space="0" w:color="47D459" w:themeColor="accent3" w:themeTint="99"/>
        <w:insideH w:val="single" w:sz="4" w:space="0" w:color="47D459"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2-Accent4">
    <w:name w:val="List Table 2 Accent 4"/>
    <w:basedOn w:val="TableNormal"/>
    <w:uiPriority w:val="47"/>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60CAF3" w:themeColor="accent4" w:themeTint="99"/>
        <w:bottom w:val="single" w:sz="4" w:space="0" w:color="60CAF3" w:themeColor="accent4" w:themeTint="99"/>
        <w:insideH w:val="single" w:sz="4" w:space="0" w:color="60CAF3"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2-Accent5">
    <w:name w:val="List Table 2 Accent 5"/>
    <w:basedOn w:val="TableNormal"/>
    <w:uiPriority w:val="47"/>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D86DCB" w:themeColor="accent5" w:themeTint="99"/>
        <w:bottom w:val="single" w:sz="4" w:space="0" w:color="D86DCB" w:themeColor="accent5" w:themeTint="99"/>
        <w:insideH w:val="single" w:sz="4" w:space="0" w:color="D86DCB"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2-Accent6">
    <w:name w:val="List Table 2 Accent 6"/>
    <w:basedOn w:val="TableNormal"/>
    <w:uiPriority w:val="47"/>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8DD873" w:themeColor="accent6" w:themeTint="99"/>
        <w:bottom w:val="single" w:sz="4" w:space="0" w:color="8DD873" w:themeColor="accent6" w:themeTint="99"/>
        <w:insideH w:val="single" w:sz="4" w:space="0" w:color="8DD873"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3">
    <w:name w:val="List Table 3"/>
    <w:basedOn w:val="TableNormal"/>
    <w:uiPriority w:val="48"/>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156082" w:themeColor="accent1"/>
        <w:left w:val="single" w:sz="4" w:space="0" w:color="156082" w:themeColor="accent1"/>
        <w:bottom w:val="single" w:sz="4" w:space="0" w:color="156082" w:themeColor="accent1"/>
        <w:right w:val="single" w:sz="4" w:space="0" w:color="156082" w:themeColor="accent1"/>
      </w:tblBorders>
    </w:tblPr>
    <w:tblStylePr w:type="firstRow">
      <w:rPr>
        <w:b/>
        <w:bCs/>
        <w:color w:val="FFFFFF" w:themeColor="background1"/>
      </w:rPr>
      <w:tblPr/>
      <w:tcPr>
        <w:shd w:val="clear" w:color="auto" w:fill="156082" w:themeFill="accent1"/>
      </w:tcPr>
    </w:tblStylePr>
    <w:tblStylePr w:type="lastRow">
      <w:rPr>
        <w:b/>
        <w:bCs/>
      </w:rPr>
      <w:tblPr/>
      <w:tcPr>
        <w:tcBorders>
          <w:top w:val="double" w:sz="4" w:space="0" w:color="156082"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56082" w:themeColor="accent1"/>
          <w:right w:val="single" w:sz="4" w:space="0" w:color="156082" w:themeColor="accent1"/>
        </w:tcBorders>
      </w:tcPr>
    </w:tblStylePr>
    <w:tblStylePr w:type="band1Horz">
      <w:tblPr/>
      <w:tcPr>
        <w:tcBorders>
          <w:top w:val="single" w:sz="4" w:space="0" w:color="156082" w:themeColor="accent1"/>
          <w:bottom w:val="single" w:sz="4" w:space="0" w:color="156082"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56082" w:themeColor="accent1"/>
          <w:left w:val="nil"/>
        </w:tcBorders>
      </w:tcPr>
    </w:tblStylePr>
    <w:tblStylePr w:type="swCell">
      <w:tblPr/>
      <w:tcPr>
        <w:tcBorders>
          <w:top w:val="double" w:sz="4" w:space="0" w:color="156082" w:themeColor="accent1"/>
          <w:right w:val="nil"/>
        </w:tcBorders>
      </w:tcPr>
    </w:tblStylePr>
  </w:style>
  <w:style w:type="table" w:styleId="ListTable3-Accent2">
    <w:name w:val="List Table 3 Accent 2"/>
    <w:basedOn w:val="TableNormal"/>
    <w:uiPriority w:val="48"/>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E97132" w:themeColor="accent2"/>
        <w:left w:val="single" w:sz="4" w:space="0" w:color="E97132" w:themeColor="accent2"/>
        <w:bottom w:val="single" w:sz="4" w:space="0" w:color="E97132" w:themeColor="accent2"/>
        <w:right w:val="single" w:sz="4" w:space="0" w:color="E97132" w:themeColor="accent2"/>
      </w:tblBorders>
    </w:tblPr>
    <w:tblStylePr w:type="firstRow">
      <w:rPr>
        <w:b/>
        <w:bCs/>
        <w:color w:val="FFFFFF" w:themeColor="background1"/>
      </w:rPr>
      <w:tblPr/>
      <w:tcPr>
        <w:shd w:val="clear" w:color="auto" w:fill="E97132" w:themeFill="accent2"/>
      </w:tcPr>
    </w:tblStylePr>
    <w:tblStylePr w:type="lastRow">
      <w:rPr>
        <w:b/>
        <w:bCs/>
      </w:rPr>
      <w:tblPr/>
      <w:tcPr>
        <w:tcBorders>
          <w:top w:val="double" w:sz="4" w:space="0" w:color="E97132"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97132" w:themeColor="accent2"/>
          <w:right w:val="single" w:sz="4" w:space="0" w:color="E97132" w:themeColor="accent2"/>
        </w:tcBorders>
      </w:tcPr>
    </w:tblStylePr>
    <w:tblStylePr w:type="band1Horz">
      <w:tblPr/>
      <w:tcPr>
        <w:tcBorders>
          <w:top w:val="single" w:sz="4" w:space="0" w:color="E97132" w:themeColor="accent2"/>
          <w:bottom w:val="single" w:sz="4" w:space="0" w:color="E97132"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97132" w:themeColor="accent2"/>
          <w:left w:val="nil"/>
        </w:tcBorders>
      </w:tcPr>
    </w:tblStylePr>
    <w:tblStylePr w:type="swCell">
      <w:tblPr/>
      <w:tcPr>
        <w:tcBorders>
          <w:top w:val="double" w:sz="4" w:space="0" w:color="E97132" w:themeColor="accent2"/>
          <w:right w:val="nil"/>
        </w:tcBorders>
      </w:tcPr>
    </w:tblStylePr>
  </w:style>
  <w:style w:type="table" w:styleId="ListTable3-Accent3">
    <w:name w:val="List Table 3 Accent 3"/>
    <w:basedOn w:val="TableNormal"/>
    <w:uiPriority w:val="48"/>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196B24" w:themeColor="accent3"/>
        <w:left w:val="single" w:sz="4" w:space="0" w:color="196B24" w:themeColor="accent3"/>
        <w:bottom w:val="single" w:sz="4" w:space="0" w:color="196B24" w:themeColor="accent3"/>
        <w:right w:val="single" w:sz="4" w:space="0" w:color="196B24" w:themeColor="accent3"/>
      </w:tblBorders>
    </w:tblPr>
    <w:tblStylePr w:type="firstRow">
      <w:rPr>
        <w:b/>
        <w:bCs/>
        <w:color w:val="FFFFFF" w:themeColor="background1"/>
      </w:rPr>
      <w:tblPr/>
      <w:tcPr>
        <w:shd w:val="clear" w:color="auto" w:fill="196B24" w:themeFill="accent3"/>
      </w:tcPr>
    </w:tblStylePr>
    <w:tblStylePr w:type="lastRow">
      <w:rPr>
        <w:b/>
        <w:bCs/>
      </w:rPr>
      <w:tblPr/>
      <w:tcPr>
        <w:tcBorders>
          <w:top w:val="double" w:sz="4" w:space="0" w:color="196B24"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6B24" w:themeColor="accent3"/>
          <w:right w:val="single" w:sz="4" w:space="0" w:color="196B24" w:themeColor="accent3"/>
        </w:tcBorders>
      </w:tcPr>
    </w:tblStylePr>
    <w:tblStylePr w:type="band1Horz">
      <w:tblPr/>
      <w:tcPr>
        <w:tcBorders>
          <w:top w:val="single" w:sz="4" w:space="0" w:color="196B24" w:themeColor="accent3"/>
          <w:bottom w:val="single" w:sz="4" w:space="0" w:color="196B24"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6B24" w:themeColor="accent3"/>
          <w:left w:val="nil"/>
        </w:tcBorders>
      </w:tcPr>
    </w:tblStylePr>
    <w:tblStylePr w:type="swCell">
      <w:tblPr/>
      <w:tcPr>
        <w:tcBorders>
          <w:top w:val="double" w:sz="4" w:space="0" w:color="196B24" w:themeColor="accent3"/>
          <w:right w:val="nil"/>
        </w:tcBorders>
      </w:tcPr>
    </w:tblStylePr>
  </w:style>
  <w:style w:type="table" w:styleId="ListTable3-Accent4">
    <w:name w:val="List Table 3 Accent 4"/>
    <w:basedOn w:val="TableNormal"/>
    <w:uiPriority w:val="48"/>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0F9ED5" w:themeColor="accent4"/>
        <w:left w:val="single" w:sz="4" w:space="0" w:color="0F9ED5" w:themeColor="accent4"/>
        <w:bottom w:val="single" w:sz="4" w:space="0" w:color="0F9ED5" w:themeColor="accent4"/>
        <w:right w:val="single" w:sz="4" w:space="0" w:color="0F9ED5" w:themeColor="accent4"/>
      </w:tblBorders>
    </w:tblPr>
    <w:tblStylePr w:type="firstRow">
      <w:rPr>
        <w:b/>
        <w:bCs/>
        <w:color w:val="FFFFFF" w:themeColor="background1"/>
      </w:rPr>
      <w:tblPr/>
      <w:tcPr>
        <w:shd w:val="clear" w:color="auto" w:fill="0F9ED5" w:themeFill="accent4"/>
      </w:tcPr>
    </w:tblStylePr>
    <w:tblStylePr w:type="lastRow">
      <w:rPr>
        <w:b/>
        <w:bCs/>
      </w:rPr>
      <w:tblPr/>
      <w:tcPr>
        <w:tcBorders>
          <w:top w:val="double" w:sz="4" w:space="0" w:color="0F9ED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F9ED5" w:themeColor="accent4"/>
          <w:right w:val="single" w:sz="4" w:space="0" w:color="0F9ED5" w:themeColor="accent4"/>
        </w:tcBorders>
      </w:tcPr>
    </w:tblStylePr>
    <w:tblStylePr w:type="band1Horz">
      <w:tblPr/>
      <w:tcPr>
        <w:tcBorders>
          <w:top w:val="single" w:sz="4" w:space="0" w:color="0F9ED5" w:themeColor="accent4"/>
          <w:bottom w:val="single" w:sz="4" w:space="0" w:color="0F9ED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F9ED5" w:themeColor="accent4"/>
          <w:left w:val="nil"/>
        </w:tcBorders>
      </w:tcPr>
    </w:tblStylePr>
    <w:tblStylePr w:type="swCell">
      <w:tblPr/>
      <w:tcPr>
        <w:tcBorders>
          <w:top w:val="double" w:sz="4" w:space="0" w:color="0F9ED5" w:themeColor="accent4"/>
          <w:right w:val="nil"/>
        </w:tcBorders>
      </w:tcPr>
    </w:tblStylePr>
  </w:style>
  <w:style w:type="table" w:styleId="ListTable3-Accent5">
    <w:name w:val="List Table 3 Accent 5"/>
    <w:basedOn w:val="TableNormal"/>
    <w:uiPriority w:val="48"/>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A02B93" w:themeColor="accent5"/>
        <w:left w:val="single" w:sz="4" w:space="0" w:color="A02B93" w:themeColor="accent5"/>
        <w:bottom w:val="single" w:sz="4" w:space="0" w:color="A02B93" w:themeColor="accent5"/>
        <w:right w:val="single" w:sz="4" w:space="0" w:color="A02B93" w:themeColor="accent5"/>
      </w:tblBorders>
    </w:tblPr>
    <w:tblStylePr w:type="firstRow">
      <w:rPr>
        <w:b/>
        <w:bCs/>
        <w:color w:val="FFFFFF" w:themeColor="background1"/>
      </w:rPr>
      <w:tblPr/>
      <w:tcPr>
        <w:shd w:val="clear" w:color="auto" w:fill="A02B93" w:themeFill="accent5"/>
      </w:tcPr>
    </w:tblStylePr>
    <w:tblStylePr w:type="lastRow">
      <w:rPr>
        <w:b/>
        <w:bCs/>
      </w:rPr>
      <w:tblPr/>
      <w:tcPr>
        <w:tcBorders>
          <w:top w:val="double" w:sz="4" w:space="0" w:color="A02B93"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A02B93" w:themeColor="accent5"/>
          <w:right w:val="single" w:sz="4" w:space="0" w:color="A02B93" w:themeColor="accent5"/>
        </w:tcBorders>
      </w:tcPr>
    </w:tblStylePr>
    <w:tblStylePr w:type="band1Horz">
      <w:tblPr/>
      <w:tcPr>
        <w:tcBorders>
          <w:top w:val="single" w:sz="4" w:space="0" w:color="A02B93" w:themeColor="accent5"/>
          <w:bottom w:val="single" w:sz="4" w:space="0" w:color="A02B93"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A02B93" w:themeColor="accent5"/>
          <w:left w:val="nil"/>
        </w:tcBorders>
      </w:tcPr>
    </w:tblStylePr>
    <w:tblStylePr w:type="swCell">
      <w:tblPr/>
      <w:tcPr>
        <w:tcBorders>
          <w:top w:val="double" w:sz="4" w:space="0" w:color="A02B93" w:themeColor="accent5"/>
          <w:right w:val="nil"/>
        </w:tcBorders>
      </w:tcPr>
    </w:tblStylePr>
  </w:style>
  <w:style w:type="table" w:styleId="ListTable3-Accent6">
    <w:name w:val="List Table 3 Accent 6"/>
    <w:basedOn w:val="TableNormal"/>
    <w:uiPriority w:val="48"/>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4EA72E" w:themeColor="accent6"/>
        <w:left w:val="single" w:sz="4" w:space="0" w:color="4EA72E" w:themeColor="accent6"/>
        <w:bottom w:val="single" w:sz="4" w:space="0" w:color="4EA72E" w:themeColor="accent6"/>
        <w:right w:val="single" w:sz="4" w:space="0" w:color="4EA72E" w:themeColor="accent6"/>
      </w:tblBorders>
    </w:tblPr>
    <w:tblStylePr w:type="firstRow">
      <w:rPr>
        <w:b/>
        <w:bCs/>
        <w:color w:val="FFFFFF" w:themeColor="background1"/>
      </w:rPr>
      <w:tblPr/>
      <w:tcPr>
        <w:shd w:val="clear" w:color="auto" w:fill="4EA72E" w:themeFill="accent6"/>
      </w:tcPr>
    </w:tblStylePr>
    <w:tblStylePr w:type="lastRow">
      <w:rPr>
        <w:b/>
        <w:bCs/>
      </w:rPr>
      <w:tblPr/>
      <w:tcPr>
        <w:tcBorders>
          <w:top w:val="double" w:sz="4" w:space="0" w:color="4EA72E"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EA72E" w:themeColor="accent6"/>
          <w:right w:val="single" w:sz="4" w:space="0" w:color="4EA72E" w:themeColor="accent6"/>
        </w:tcBorders>
      </w:tcPr>
    </w:tblStylePr>
    <w:tblStylePr w:type="band1Horz">
      <w:tblPr/>
      <w:tcPr>
        <w:tcBorders>
          <w:top w:val="single" w:sz="4" w:space="0" w:color="4EA72E" w:themeColor="accent6"/>
          <w:bottom w:val="single" w:sz="4" w:space="0" w:color="4EA72E"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EA72E" w:themeColor="accent6"/>
          <w:left w:val="nil"/>
        </w:tcBorders>
      </w:tcPr>
    </w:tblStylePr>
    <w:tblStylePr w:type="swCell">
      <w:tblPr/>
      <w:tcPr>
        <w:tcBorders>
          <w:top w:val="double" w:sz="4" w:space="0" w:color="4EA72E" w:themeColor="accent6"/>
          <w:right w:val="nil"/>
        </w:tcBorders>
      </w:tcPr>
    </w:tblStylePr>
  </w:style>
  <w:style w:type="table" w:styleId="ListTable4">
    <w:name w:val="List Table 4"/>
    <w:basedOn w:val="TableNormal"/>
    <w:uiPriority w:val="49"/>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1">
    <w:name w:val="List Table 4 Accent 1"/>
    <w:basedOn w:val="TableNormal"/>
    <w:uiPriority w:val="49"/>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tcBorders>
        <w:shd w:val="clear" w:color="auto" w:fill="156082" w:themeFill="accent1"/>
      </w:tcPr>
    </w:tblStylePr>
    <w:tblStylePr w:type="lastRow">
      <w:rPr>
        <w:b/>
        <w:bCs/>
      </w:rPr>
      <w:tblPr/>
      <w:tcPr>
        <w:tcBorders>
          <w:top w:val="double" w:sz="4" w:space="0" w:color="45B0E1" w:themeColor="accent1" w:themeTint="99"/>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4-Accent2">
    <w:name w:val="List Table 4 Accent 2"/>
    <w:basedOn w:val="TableNormal"/>
    <w:uiPriority w:val="49"/>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F1A983" w:themeColor="accent2" w:themeTint="99"/>
        <w:left w:val="single" w:sz="4" w:space="0" w:color="F1A983" w:themeColor="accent2" w:themeTint="99"/>
        <w:bottom w:val="single" w:sz="4" w:space="0" w:color="F1A983" w:themeColor="accent2" w:themeTint="99"/>
        <w:right w:val="single" w:sz="4" w:space="0" w:color="F1A983" w:themeColor="accent2" w:themeTint="99"/>
        <w:insideH w:val="single" w:sz="4" w:space="0" w:color="F1A983" w:themeColor="accent2" w:themeTint="99"/>
      </w:tblBorders>
    </w:tblPr>
    <w:tblStylePr w:type="firstRow">
      <w:rPr>
        <w:b/>
        <w:bCs/>
        <w:color w:val="FFFFFF" w:themeColor="background1"/>
      </w:rPr>
      <w:tblPr/>
      <w:tcPr>
        <w:tcBorders>
          <w:top w:val="single" w:sz="4" w:space="0" w:color="E97132" w:themeColor="accent2"/>
          <w:left w:val="single" w:sz="4" w:space="0" w:color="E97132" w:themeColor="accent2"/>
          <w:bottom w:val="single" w:sz="4" w:space="0" w:color="E97132" w:themeColor="accent2"/>
          <w:right w:val="single" w:sz="4" w:space="0" w:color="E97132" w:themeColor="accent2"/>
          <w:insideH w:val="nil"/>
        </w:tcBorders>
        <w:shd w:val="clear" w:color="auto" w:fill="E97132" w:themeFill="accent2"/>
      </w:tcPr>
    </w:tblStylePr>
    <w:tblStylePr w:type="lastRow">
      <w:rPr>
        <w:b/>
        <w:bCs/>
      </w:rPr>
      <w:tblPr/>
      <w:tcPr>
        <w:tcBorders>
          <w:top w:val="double" w:sz="4" w:space="0" w:color="F1A983" w:themeColor="accent2" w:themeTint="99"/>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4-Accent3">
    <w:name w:val="List Table 4 Accent 3"/>
    <w:basedOn w:val="TableNormal"/>
    <w:uiPriority w:val="49"/>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47D459" w:themeColor="accent3" w:themeTint="99"/>
        <w:left w:val="single" w:sz="4" w:space="0" w:color="47D459" w:themeColor="accent3" w:themeTint="99"/>
        <w:bottom w:val="single" w:sz="4" w:space="0" w:color="47D459" w:themeColor="accent3" w:themeTint="99"/>
        <w:right w:val="single" w:sz="4" w:space="0" w:color="47D459" w:themeColor="accent3" w:themeTint="99"/>
        <w:insideH w:val="single" w:sz="4" w:space="0" w:color="47D459" w:themeColor="accent3" w:themeTint="99"/>
      </w:tblBorders>
    </w:tblPr>
    <w:tblStylePr w:type="firstRow">
      <w:rPr>
        <w:b/>
        <w:bCs/>
        <w:color w:val="FFFFFF" w:themeColor="background1"/>
      </w:rPr>
      <w:tblPr/>
      <w:tcPr>
        <w:tcBorders>
          <w:top w:val="single" w:sz="4" w:space="0" w:color="196B24" w:themeColor="accent3"/>
          <w:left w:val="single" w:sz="4" w:space="0" w:color="196B24" w:themeColor="accent3"/>
          <w:bottom w:val="single" w:sz="4" w:space="0" w:color="196B24" w:themeColor="accent3"/>
          <w:right w:val="single" w:sz="4" w:space="0" w:color="196B24" w:themeColor="accent3"/>
          <w:insideH w:val="nil"/>
        </w:tcBorders>
        <w:shd w:val="clear" w:color="auto" w:fill="196B24" w:themeFill="accent3"/>
      </w:tcPr>
    </w:tblStylePr>
    <w:tblStylePr w:type="lastRow">
      <w:rPr>
        <w:b/>
        <w:bCs/>
      </w:rPr>
      <w:tblPr/>
      <w:tcPr>
        <w:tcBorders>
          <w:top w:val="double" w:sz="4" w:space="0" w:color="47D459" w:themeColor="accent3" w:themeTint="99"/>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4-Accent4">
    <w:name w:val="List Table 4 Accent 4"/>
    <w:basedOn w:val="TableNormal"/>
    <w:uiPriority w:val="49"/>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60CAF3" w:themeColor="accent4" w:themeTint="99"/>
        <w:left w:val="single" w:sz="4" w:space="0" w:color="60CAF3" w:themeColor="accent4" w:themeTint="99"/>
        <w:bottom w:val="single" w:sz="4" w:space="0" w:color="60CAF3" w:themeColor="accent4" w:themeTint="99"/>
        <w:right w:val="single" w:sz="4" w:space="0" w:color="60CAF3" w:themeColor="accent4" w:themeTint="99"/>
        <w:insideH w:val="single" w:sz="4" w:space="0" w:color="60CAF3" w:themeColor="accent4" w:themeTint="99"/>
      </w:tblBorders>
    </w:tblPr>
    <w:tblStylePr w:type="firstRow">
      <w:rPr>
        <w:b/>
        <w:bCs/>
        <w:color w:val="FFFFFF" w:themeColor="background1"/>
      </w:rPr>
      <w:tblPr/>
      <w:tcPr>
        <w:tcBorders>
          <w:top w:val="single" w:sz="4" w:space="0" w:color="0F9ED5" w:themeColor="accent4"/>
          <w:left w:val="single" w:sz="4" w:space="0" w:color="0F9ED5" w:themeColor="accent4"/>
          <w:bottom w:val="single" w:sz="4" w:space="0" w:color="0F9ED5" w:themeColor="accent4"/>
          <w:right w:val="single" w:sz="4" w:space="0" w:color="0F9ED5" w:themeColor="accent4"/>
          <w:insideH w:val="nil"/>
        </w:tcBorders>
        <w:shd w:val="clear" w:color="auto" w:fill="0F9ED5" w:themeFill="accent4"/>
      </w:tcPr>
    </w:tblStylePr>
    <w:tblStylePr w:type="lastRow">
      <w:rPr>
        <w:b/>
        <w:bCs/>
      </w:rPr>
      <w:tblPr/>
      <w:tcPr>
        <w:tcBorders>
          <w:top w:val="double" w:sz="4" w:space="0" w:color="60CAF3" w:themeColor="accent4" w:themeTint="99"/>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4-Accent5">
    <w:name w:val="List Table 4 Accent 5"/>
    <w:basedOn w:val="TableNormal"/>
    <w:uiPriority w:val="49"/>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D86DCB" w:themeColor="accent5" w:themeTint="99"/>
        <w:left w:val="single" w:sz="4" w:space="0" w:color="D86DCB" w:themeColor="accent5" w:themeTint="99"/>
        <w:bottom w:val="single" w:sz="4" w:space="0" w:color="D86DCB" w:themeColor="accent5" w:themeTint="99"/>
        <w:right w:val="single" w:sz="4" w:space="0" w:color="D86DCB" w:themeColor="accent5" w:themeTint="99"/>
        <w:insideH w:val="single" w:sz="4" w:space="0" w:color="D86DCB" w:themeColor="accent5" w:themeTint="99"/>
      </w:tblBorders>
    </w:tblPr>
    <w:tblStylePr w:type="firstRow">
      <w:rPr>
        <w:b/>
        <w:bCs/>
        <w:color w:val="FFFFFF" w:themeColor="background1"/>
      </w:rPr>
      <w:tblPr/>
      <w:tcPr>
        <w:tcBorders>
          <w:top w:val="single" w:sz="4" w:space="0" w:color="A02B93" w:themeColor="accent5"/>
          <w:left w:val="single" w:sz="4" w:space="0" w:color="A02B93" w:themeColor="accent5"/>
          <w:bottom w:val="single" w:sz="4" w:space="0" w:color="A02B93" w:themeColor="accent5"/>
          <w:right w:val="single" w:sz="4" w:space="0" w:color="A02B93" w:themeColor="accent5"/>
          <w:insideH w:val="nil"/>
        </w:tcBorders>
        <w:shd w:val="clear" w:color="auto" w:fill="A02B93" w:themeFill="accent5"/>
      </w:tcPr>
    </w:tblStylePr>
    <w:tblStylePr w:type="lastRow">
      <w:rPr>
        <w:b/>
        <w:bCs/>
      </w:rPr>
      <w:tblPr/>
      <w:tcPr>
        <w:tcBorders>
          <w:top w:val="double" w:sz="4" w:space="0" w:color="D86DCB" w:themeColor="accent5" w:themeTint="99"/>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4-Accent6">
    <w:name w:val="List Table 4 Accent 6"/>
    <w:basedOn w:val="TableNormal"/>
    <w:uiPriority w:val="49"/>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8DD873" w:themeColor="accent6" w:themeTint="99"/>
        <w:left w:val="single" w:sz="4" w:space="0" w:color="8DD873" w:themeColor="accent6" w:themeTint="99"/>
        <w:bottom w:val="single" w:sz="4" w:space="0" w:color="8DD873" w:themeColor="accent6" w:themeTint="99"/>
        <w:right w:val="single" w:sz="4" w:space="0" w:color="8DD873" w:themeColor="accent6" w:themeTint="99"/>
        <w:insideH w:val="single" w:sz="4" w:space="0" w:color="8DD873" w:themeColor="accent6" w:themeTint="99"/>
      </w:tblBorders>
    </w:tblPr>
    <w:tblStylePr w:type="firstRow">
      <w:rPr>
        <w:b/>
        <w:bCs/>
        <w:color w:val="FFFFFF" w:themeColor="background1"/>
      </w:rPr>
      <w:tblPr/>
      <w:tcPr>
        <w:tcBorders>
          <w:top w:val="single" w:sz="4" w:space="0" w:color="4EA72E" w:themeColor="accent6"/>
          <w:left w:val="single" w:sz="4" w:space="0" w:color="4EA72E" w:themeColor="accent6"/>
          <w:bottom w:val="single" w:sz="4" w:space="0" w:color="4EA72E" w:themeColor="accent6"/>
          <w:right w:val="single" w:sz="4" w:space="0" w:color="4EA72E" w:themeColor="accent6"/>
          <w:insideH w:val="nil"/>
        </w:tcBorders>
        <w:shd w:val="clear" w:color="auto" w:fill="4EA72E" w:themeFill="accent6"/>
      </w:tcPr>
    </w:tblStylePr>
    <w:tblStylePr w:type="lastRow">
      <w:rPr>
        <w:b/>
        <w:bCs/>
      </w:rPr>
      <w:tblPr/>
      <w:tcPr>
        <w:tcBorders>
          <w:top w:val="double" w:sz="4" w:space="0" w:color="8DD873" w:themeColor="accent6" w:themeTint="99"/>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5Dark">
    <w:name w:val="List Table 5 Dark"/>
    <w:basedOn w:val="TableNormal"/>
    <w:uiPriority w:val="50"/>
    <w:rsid w:val="00163528"/>
    <w:pPr>
      <w:spacing w:before="160" w:line="26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163528"/>
    <w:pPr>
      <w:spacing w:before="160" w:line="26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156082" w:themeColor="accent1"/>
        <w:left w:val="single" w:sz="24" w:space="0" w:color="156082" w:themeColor="accent1"/>
        <w:bottom w:val="single" w:sz="24" w:space="0" w:color="156082" w:themeColor="accent1"/>
        <w:right w:val="single" w:sz="24" w:space="0" w:color="156082" w:themeColor="accent1"/>
      </w:tblBorders>
    </w:tblPr>
    <w:tcPr>
      <w:shd w:val="clear" w:color="auto" w:fill="156082"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163528"/>
    <w:pPr>
      <w:spacing w:before="160" w:line="26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E97132" w:themeColor="accent2"/>
        <w:left w:val="single" w:sz="24" w:space="0" w:color="E97132" w:themeColor="accent2"/>
        <w:bottom w:val="single" w:sz="24" w:space="0" w:color="E97132" w:themeColor="accent2"/>
        <w:right w:val="single" w:sz="24" w:space="0" w:color="E97132" w:themeColor="accent2"/>
      </w:tblBorders>
    </w:tblPr>
    <w:tcPr>
      <w:shd w:val="clear" w:color="auto" w:fill="E97132"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163528"/>
    <w:pPr>
      <w:spacing w:before="160" w:line="26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196B24" w:themeColor="accent3"/>
        <w:left w:val="single" w:sz="24" w:space="0" w:color="196B24" w:themeColor="accent3"/>
        <w:bottom w:val="single" w:sz="24" w:space="0" w:color="196B24" w:themeColor="accent3"/>
        <w:right w:val="single" w:sz="24" w:space="0" w:color="196B24" w:themeColor="accent3"/>
      </w:tblBorders>
    </w:tblPr>
    <w:tcPr>
      <w:shd w:val="clear" w:color="auto" w:fill="196B24"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163528"/>
    <w:pPr>
      <w:spacing w:before="160" w:line="26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0F9ED5" w:themeColor="accent4"/>
        <w:left w:val="single" w:sz="24" w:space="0" w:color="0F9ED5" w:themeColor="accent4"/>
        <w:bottom w:val="single" w:sz="24" w:space="0" w:color="0F9ED5" w:themeColor="accent4"/>
        <w:right w:val="single" w:sz="24" w:space="0" w:color="0F9ED5" w:themeColor="accent4"/>
      </w:tblBorders>
    </w:tblPr>
    <w:tcPr>
      <w:shd w:val="clear" w:color="auto" w:fill="0F9ED5"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163528"/>
    <w:pPr>
      <w:spacing w:before="160" w:line="26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A02B93" w:themeColor="accent5"/>
        <w:left w:val="single" w:sz="24" w:space="0" w:color="A02B93" w:themeColor="accent5"/>
        <w:bottom w:val="single" w:sz="24" w:space="0" w:color="A02B93" w:themeColor="accent5"/>
        <w:right w:val="single" w:sz="24" w:space="0" w:color="A02B93" w:themeColor="accent5"/>
      </w:tblBorders>
    </w:tblPr>
    <w:tcPr>
      <w:shd w:val="clear" w:color="auto" w:fill="A02B93"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163528"/>
    <w:pPr>
      <w:spacing w:before="160" w:line="260" w:lineRule="atLeast"/>
    </w:pPr>
    <w:rPr>
      <w:rFonts w:eastAsia="Times New Roman" w:cs="Times New Roman"/>
      <w:color w:val="FFFFFF" w:themeColor="background1"/>
      <w:kern w:val="0"/>
      <w:sz w:val="20"/>
      <w:szCs w:val="20"/>
      <w:lang w:eastAsia="en-AU"/>
      <w14:ligatures w14:val="none"/>
    </w:rPr>
    <w:tblPr>
      <w:tblStyleRowBandSize w:val="1"/>
      <w:tblStyleColBandSize w:val="1"/>
      <w:tblBorders>
        <w:top w:val="single" w:sz="24" w:space="0" w:color="4EA72E" w:themeColor="accent6"/>
        <w:left w:val="single" w:sz="24" w:space="0" w:color="4EA72E" w:themeColor="accent6"/>
        <w:bottom w:val="single" w:sz="24" w:space="0" w:color="4EA72E" w:themeColor="accent6"/>
        <w:right w:val="single" w:sz="24" w:space="0" w:color="4EA72E" w:themeColor="accent6"/>
      </w:tblBorders>
    </w:tblPr>
    <w:tcPr>
      <w:shd w:val="clear" w:color="auto" w:fill="4EA72E"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163528"/>
    <w:pPr>
      <w:spacing w:before="160" w:line="26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Borders>
        <w:top w:val="single" w:sz="4" w:space="0" w:color="156082" w:themeColor="accent1"/>
        <w:bottom w:val="single" w:sz="4" w:space="0" w:color="156082" w:themeColor="accent1"/>
      </w:tblBorders>
    </w:tblPr>
    <w:tblStylePr w:type="firstRow">
      <w:rPr>
        <w:b/>
        <w:bCs/>
      </w:rPr>
      <w:tblPr/>
      <w:tcPr>
        <w:tcBorders>
          <w:bottom w:val="single" w:sz="4" w:space="0" w:color="156082" w:themeColor="accent1"/>
        </w:tcBorders>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ListTable6Colorful-Accent2">
    <w:name w:val="List Table 6 Colorful Accent 2"/>
    <w:basedOn w:val="TableNormal"/>
    <w:uiPriority w:val="51"/>
    <w:rsid w:val="00163528"/>
    <w:pPr>
      <w:spacing w:before="160" w:line="26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Borders>
        <w:top w:val="single" w:sz="4" w:space="0" w:color="E97132" w:themeColor="accent2"/>
        <w:bottom w:val="single" w:sz="4" w:space="0" w:color="E97132" w:themeColor="accent2"/>
      </w:tblBorders>
    </w:tblPr>
    <w:tblStylePr w:type="firstRow">
      <w:rPr>
        <w:b/>
        <w:bCs/>
      </w:rPr>
      <w:tblPr/>
      <w:tcPr>
        <w:tcBorders>
          <w:bottom w:val="single" w:sz="4" w:space="0" w:color="E97132" w:themeColor="accent2"/>
        </w:tcBorders>
      </w:tcPr>
    </w:tblStylePr>
    <w:tblStylePr w:type="lastRow">
      <w:rPr>
        <w:b/>
        <w:bCs/>
      </w:rPr>
      <w:tblPr/>
      <w:tcPr>
        <w:tcBorders>
          <w:top w:val="double" w:sz="4" w:space="0" w:color="E97132" w:themeColor="accent2"/>
        </w:tcBorders>
      </w:tcPr>
    </w:tblStylePr>
    <w:tblStylePr w:type="firstCol">
      <w:rPr>
        <w:b/>
        <w:bCs/>
      </w:rPr>
    </w:tblStylePr>
    <w:tblStylePr w:type="lastCol">
      <w:rPr>
        <w:b/>
        <w:bCs/>
      </w:rPr>
    </w:tblStylePr>
    <w:tblStylePr w:type="band1Vert">
      <w:tblPr/>
      <w:tcPr>
        <w:shd w:val="clear" w:color="auto" w:fill="FAE2D5" w:themeFill="accent2" w:themeFillTint="33"/>
      </w:tcPr>
    </w:tblStylePr>
    <w:tblStylePr w:type="band1Horz">
      <w:tblPr/>
      <w:tcPr>
        <w:shd w:val="clear" w:color="auto" w:fill="FAE2D5" w:themeFill="accent2" w:themeFillTint="33"/>
      </w:tcPr>
    </w:tblStylePr>
  </w:style>
  <w:style w:type="table" w:styleId="ListTable6Colorful-Accent3">
    <w:name w:val="List Table 6 Colorful Accent 3"/>
    <w:basedOn w:val="TableNormal"/>
    <w:uiPriority w:val="51"/>
    <w:rsid w:val="00163528"/>
    <w:pPr>
      <w:spacing w:before="160" w:line="26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Borders>
        <w:top w:val="single" w:sz="4" w:space="0" w:color="196B24" w:themeColor="accent3"/>
        <w:bottom w:val="single" w:sz="4" w:space="0" w:color="196B24" w:themeColor="accent3"/>
      </w:tblBorders>
    </w:tblPr>
    <w:tblStylePr w:type="firstRow">
      <w:rPr>
        <w:b/>
        <w:bCs/>
      </w:rPr>
      <w:tblPr/>
      <w:tcPr>
        <w:tcBorders>
          <w:bottom w:val="single" w:sz="4" w:space="0" w:color="196B24" w:themeColor="accent3"/>
        </w:tcBorders>
      </w:tcPr>
    </w:tblStylePr>
    <w:tblStylePr w:type="lastRow">
      <w:rPr>
        <w:b/>
        <w:bCs/>
      </w:rPr>
      <w:tblPr/>
      <w:tcPr>
        <w:tcBorders>
          <w:top w:val="double" w:sz="4" w:space="0" w:color="196B24" w:themeColor="accent3"/>
        </w:tcBorders>
      </w:tcPr>
    </w:tblStylePr>
    <w:tblStylePr w:type="firstCol">
      <w:rPr>
        <w:b/>
        <w:bCs/>
      </w:rPr>
    </w:tblStylePr>
    <w:tblStylePr w:type="lastCol">
      <w:rPr>
        <w:b/>
        <w:bCs/>
      </w:rPr>
    </w:tblStylePr>
    <w:tblStylePr w:type="band1Vert">
      <w:tblPr/>
      <w:tcPr>
        <w:shd w:val="clear" w:color="auto" w:fill="C1F0C7" w:themeFill="accent3" w:themeFillTint="33"/>
      </w:tcPr>
    </w:tblStylePr>
    <w:tblStylePr w:type="band1Horz">
      <w:tblPr/>
      <w:tcPr>
        <w:shd w:val="clear" w:color="auto" w:fill="C1F0C7" w:themeFill="accent3" w:themeFillTint="33"/>
      </w:tcPr>
    </w:tblStylePr>
  </w:style>
  <w:style w:type="table" w:styleId="ListTable6Colorful-Accent4">
    <w:name w:val="List Table 6 Colorful Accent 4"/>
    <w:basedOn w:val="TableNormal"/>
    <w:uiPriority w:val="51"/>
    <w:rsid w:val="00163528"/>
    <w:pPr>
      <w:spacing w:before="160" w:line="26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Borders>
        <w:top w:val="single" w:sz="4" w:space="0" w:color="0F9ED5" w:themeColor="accent4"/>
        <w:bottom w:val="single" w:sz="4" w:space="0" w:color="0F9ED5" w:themeColor="accent4"/>
      </w:tblBorders>
    </w:tblPr>
    <w:tblStylePr w:type="firstRow">
      <w:rPr>
        <w:b/>
        <w:bCs/>
      </w:rPr>
      <w:tblPr/>
      <w:tcPr>
        <w:tcBorders>
          <w:bottom w:val="single" w:sz="4" w:space="0" w:color="0F9ED5" w:themeColor="accent4"/>
        </w:tcBorders>
      </w:tcPr>
    </w:tblStylePr>
    <w:tblStylePr w:type="lastRow">
      <w:rPr>
        <w:b/>
        <w:bCs/>
      </w:rPr>
      <w:tblPr/>
      <w:tcPr>
        <w:tcBorders>
          <w:top w:val="double" w:sz="4" w:space="0" w:color="0F9ED5" w:themeColor="accent4"/>
        </w:tcBorders>
      </w:tcPr>
    </w:tblStylePr>
    <w:tblStylePr w:type="firstCol">
      <w:rPr>
        <w:b/>
        <w:bCs/>
      </w:rPr>
    </w:tblStylePr>
    <w:tblStylePr w:type="lastCol">
      <w:rPr>
        <w:b/>
        <w:bCs/>
      </w:rPr>
    </w:tblStylePr>
    <w:tblStylePr w:type="band1Vert">
      <w:tblPr/>
      <w:tcPr>
        <w:shd w:val="clear" w:color="auto" w:fill="CAEDFB" w:themeFill="accent4" w:themeFillTint="33"/>
      </w:tcPr>
    </w:tblStylePr>
    <w:tblStylePr w:type="band1Horz">
      <w:tblPr/>
      <w:tcPr>
        <w:shd w:val="clear" w:color="auto" w:fill="CAEDFB" w:themeFill="accent4" w:themeFillTint="33"/>
      </w:tcPr>
    </w:tblStylePr>
  </w:style>
  <w:style w:type="table" w:styleId="ListTable6Colorful-Accent5">
    <w:name w:val="List Table 6 Colorful Accent 5"/>
    <w:basedOn w:val="TableNormal"/>
    <w:uiPriority w:val="51"/>
    <w:rsid w:val="00163528"/>
    <w:pPr>
      <w:spacing w:before="160" w:line="26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Borders>
        <w:top w:val="single" w:sz="4" w:space="0" w:color="A02B93" w:themeColor="accent5"/>
        <w:bottom w:val="single" w:sz="4" w:space="0" w:color="A02B93" w:themeColor="accent5"/>
      </w:tblBorders>
    </w:tblPr>
    <w:tblStylePr w:type="firstRow">
      <w:rPr>
        <w:b/>
        <w:bCs/>
      </w:rPr>
      <w:tblPr/>
      <w:tcPr>
        <w:tcBorders>
          <w:bottom w:val="single" w:sz="4" w:space="0" w:color="A02B93" w:themeColor="accent5"/>
        </w:tcBorders>
      </w:tcPr>
    </w:tblStylePr>
    <w:tblStylePr w:type="lastRow">
      <w:rPr>
        <w:b/>
        <w:bCs/>
      </w:rPr>
      <w:tblPr/>
      <w:tcPr>
        <w:tcBorders>
          <w:top w:val="double" w:sz="4" w:space="0" w:color="A02B93" w:themeColor="accent5"/>
        </w:tcBorders>
      </w:tcPr>
    </w:tblStylePr>
    <w:tblStylePr w:type="firstCol">
      <w:rPr>
        <w:b/>
        <w:bCs/>
      </w:rPr>
    </w:tblStylePr>
    <w:tblStylePr w:type="lastCol">
      <w:rPr>
        <w:b/>
        <w:bCs/>
      </w:rPr>
    </w:tblStylePr>
    <w:tblStylePr w:type="band1Vert">
      <w:tblPr/>
      <w:tcPr>
        <w:shd w:val="clear" w:color="auto" w:fill="F2CEED" w:themeFill="accent5" w:themeFillTint="33"/>
      </w:tcPr>
    </w:tblStylePr>
    <w:tblStylePr w:type="band1Horz">
      <w:tblPr/>
      <w:tcPr>
        <w:shd w:val="clear" w:color="auto" w:fill="F2CEED" w:themeFill="accent5" w:themeFillTint="33"/>
      </w:tcPr>
    </w:tblStylePr>
  </w:style>
  <w:style w:type="table" w:styleId="ListTable6Colorful-Accent6">
    <w:name w:val="List Table 6 Colorful Accent 6"/>
    <w:basedOn w:val="TableNormal"/>
    <w:uiPriority w:val="51"/>
    <w:rsid w:val="00163528"/>
    <w:pPr>
      <w:spacing w:before="160" w:line="26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Borders>
        <w:top w:val="single" w:sz="4" w:space="0" w:color="4EA72E" w:themeColor="accent6"/>
        <w:bottom w:val="single" w:sz="4" w:space="0" w:color="4EA72E" w:themeColor="accent6"/>
      </w:tblBorders>
    </w:tblPr>
    <w:tblStylePr w:type="firstRow">
      <w:rPr>
        <w:b/>
        <w:bCs/>
      </w:rPr>
      <w:tblPr/>
      <w:tcPr>
        <w:tcBorders>
          <w:bottom w:val="single" w:sz="4" w:space="0" w:color="4EA72E" w:themeColor="accent6"/>
        </w:tcBorders>
      </w:tcPr>
    </w:tblStylePr>
    <w:tblStylePr w:type="lastRow">
      <w:rPr>
        <w:b/>
        <w:bCs/>
      </w:rPr>
      <w:tblPr/>
      <w:tcPr>
        <w:tcBorders>
          <w:top w:val="double" w:sz="4" w:space="0" w:color="4EA72E" w:themeColor="accent6"/>
        </w:tcBorders>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table" w:styleId="ListTable7Colorful">
    <w:name w:val="List Table 7 Colorful"/>
    <w:basedOn w:val="TableNormal"/>
    <w:uiPriority w:val="52"/>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163528"/>
    <w:pPr>
      <w:spacing w:before="160" w:line="260" w:lineRule="atLeast"/>
    </w:pPr>
    <w:rPr>
      <w:rFonts w:eastAsia="Times New Roman" w:cs="Times New Roman"/>
      <w:color w:val="0F4761" w:themeColor="accent1"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56082"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56082"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56082"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56082" w:themeColor="accent1"/>
        </w:tcBorders>
        <w:shd w:val="clear" w:color="auto" w:fill="FFFFFF" w:themeFill="background1"/>
      </w:tcPr>
    </w:tblStylePr>
    <w:tblStylePr w:type="band1Vert">
      <w:tblPr/>
      <w:tcPr>
        <w:shd w:val="clear" w:color="auto" w:fill="C1E4F5" w:themeFill="accent1" w:themeFillTint="33"/>
      </w:tcPr>
    </w:tblStylePr>
    <w:tblStylePr w:type="band1Horz">
      <w:tblPr/>
      <w:tcPr>
        <w:shd w:val="clear" w:color="auto" w:fill="C1E4F5"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163528"/>
    <w:pPr>
      <w:spacing w:before="160" w:line="260" w:lineRule="atLeast"/>
    </w:pPr>
    <w:rPr>
      <w:rFonts w:eastAsia="Times New Roman" w:cs="Times New Roman"/>
      <w:color w:val="BF4E14" w:themeColor="accent2"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97132"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97132"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97132"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97132" w:themeColor="accent2"/>
        </w:tcBorders>
        <w:shd w:val="clear" w:color="auto" w:fill="FFFFFF" w:themeFill="background1"/>
      </w:tcPr>
    </w:tblStylePr>
    <w:tblStylePr w:type="band1Vert">
      <w:tblPr/>
      <w:tcPr>
        <w:shd w:val="clear" w:color="auto" w:fill="FAE2D5" w:themeFill="accent2" w:themeFillTint="33"/>
      </w:tcPr>
    </w:tblStylePr>
    <w:tblStylePr w:type="band1Horz">
      <w:tblPr/>
      <w:tcPr>
        <w:shd w:val="clear" w:color="auto" w:fill="FAE2D5"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163528"/>
    <w:pPr>
      <w:spacing w:before="160" w:line="260" w:lineRule="atLeast"/>
    </w:pPr>
    <w:rPr>
      <w:rFonts w:eastAsia="Times New Roman" w:cs="Times New Roman"/>
      <w:color w:val="124F1A" w:themeColor="accent3"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6B24"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6B24"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6B24"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6B24" w:themeColor="accent3"/>
        </w:tcBorders>
        <w:shd w:val="clear" w:color="auto" w:fill="FFFFFF" w:themeFill="background1"/>
      </w:tcPr>
    </w:tblStylePr>
    <w:tblStylePr w:type="band1Vert">
      <w:tblPr/>
      <w:tcPr>
        <w:shd w:val="clear" w:color="auto" w:fill="C1F0C7" w:themeFill="accent3" w:themeFillTint="33"/>
      </w:tcPr>
    </w:tblStylePr>
    <w:tblStylePr w:type="band1Horz">
      <w:tblPr/>
      <w:tcPr>
        <w:shd w:val="clear" w:color="auto" w:fill="C1F0C7"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163528"/>
    <w:pPr>
      <w:spacing w:before="160" w:line="260" w:lineRule="atLeast"/>
    </w:pPr>
    <w:rPr>
      <w:rFonts w:eastAsia="Times New Roman" w:cs="Times New Roman"/>
      <w:color w:val="0B769F" w:themeColor="accent4"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F9ED5"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F9ED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F9ED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F9ED5" w:themeColor="accent4"/>
        </w:tcBorders>
        <w:shd w:val="clear" w:color="auto" w:fill="FFFFFF" w:themeFill="background1"/>
      </w:tcPr>
    </w:tblStylePr>
    <w:tblStylePr w:type="band1Vert">
      <w:tblPr/>
      <w:tcPr>
        <w:shd w:val="clear" w:color="auto" w:fill="CAEDFB" w:themeFill="accent4" w:themeFillTint="33"/>
      </w:tcPr>
    </w:tblStylePr>
    <w:tblStylePr w:type="band1Horz">
      <w:tblPr/>
      <w:tcPr>
        <w:shd w:val="clear" w:color="auto" w:fill="CAEDFB"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163528"/>
    <w:pPr>
      <w:spacing w:before="160" w:line="260" w:lineRule="atLeast"/>
    </w:pPr>
    <w:rPr>
      <w:rFonts w:eastAsia="Times New Roman" w:cs="Times New Roman"/>
      <w:color w:val="77206D" w:themeColor="accent5"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A02B9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A02B9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A02B9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A02B93" w:themeColor="accent5"/>
        </w:tcBorders>
        <w:shd w:val="clear" w:color="auto" w:fill="FFFFFF" w:themeFill="background1"/>
      </w:tcPr>
    </w:tblStylePr>
    <w:tblStylePr w:type="band1Vert">
      <w:tblPr/>
      <w:tcPr>
        <w:shd w:val="clear" w:color="auto" w:fill="F2CEED" w:themeFill="accent5" w:themeFillTint="33"/>
      </w:tcPr>
    </w:tblStylePr>
    <w:tblStylePr w:type="band1Horz">
      <w:tblPr/>
      <w:tcPr>
        <w:shd w:val="clear" w:color="auto" w:fill="F2CEED"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163528"/>
    <w:pPr>
      <w:spacing w:before="160" w:line="260" w:lineRule="atLeast"/>
    </w:pPr>
    <w:rPr>
      <w:rFonts w:eastAsia="Times New Roman" w:cs="Times New Roman"/>
      <w:color w:val="3A7C22" w:themeColor="accent6" w:themeShade="BF"/>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EA72E"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EA72E"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EA72E"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EA72E" w:themeColor="accent6"/>
        </w:tcBorders>
        <w:shd w:val="clear" w:color="auto" w:fill="FFFFFF" w:themeFill="background1"/>
      </w:tcPr>
    </w:tblStylePr>
    <w:tblStylePr w:type="band1Vert">
      <w:tblPr/>
      <w:tcPr>
        <w:shd w:val="clear" w:color="auto" w:fill="D9F2D0" w:themeFill="accent6" w:themeFillTint="33"/>
      </w:tcPr>
    </w:tblStylePr>
    <w:tblStylePr w:type="band1Horz">
      <w:tblPr/>
      <w:tcPr>
        <w:shd w:val="clear" w:color="auto" w:fill="D9F2D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MediumGrid1">
    <w:name w:val="Medium Grid 1"/>
    <w:basedOn w:val="TableNormal"/>
    <w:uiPriority w:val="67"/>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insideV w:val="single" w:sz="8" w:space="0" w:color="2198CF" w:themeColor="accent1" w:themeTint="BF"/>
      </w:tblBorders>
    </w:tblPr>
    <w:tcPr>
      <w:shd w:val="clear" w:color="auto" w:fill="B2DEF2" w:themeFill="accent1" w:themeFillTint="3F"/>
    </w:tcPr>
    <w:tblStylePr w:type="firstRow">
      <w:rPr>
        <w:b/>
        <w:bCs/>
      </w:rPr>
    </w:tblStylePr>
    <w:tblStylePr w:type="lastRow">
      <w:rPr>
        <w:b/>
        <w:bCs/>
      </w:rPr>
      <w:tblPr/>
      <w:tcPr>
        <w:tcBorders>
          <w:top w:val="single" w:sz="18" w:space="0" w:color="2198CF" w:themeColor="accent1" w:themeTint="BF"/>
        </w:tcBorders>
      </w:tcPr>
    </w:tblStylePr>
    <w:tblStylePr w:type="firstCol">
      <w:rPr>
        <w:b/>
        <w:bCs/>
      </w:rPr>
    </w:tblStylePr>
    <w:tblStylePr w:type="lastCol">
      <w:rPr>
        <w:b/>
        <w:bCs/>
      </w:rPr>
    </w:tblStylePr>
    <w:tblStylePr w:type="band1Vert">
      <w:tblPr/>
      <w:tcPr>
        <w:shd w:val="clear" w:color="auto" w:fill="64BDE6" w:themeFill="accent1" w:themeFillTint="7F"/>
      </w:tcPr>
    </w:tblStylePr>
    <w:tblStylePr w:type="band1Horz">
      <w:tblPr/>
      <w:tcPr>
        <w:shd w:val="clear" w:color="auto" w:fill="64BDE6" w:themeFill="accent1" w:themeFillTint="7F"/>
      </w:tcPr>
    </w:tblStylePr>
  </w:style>
  <w:style w:type="table" w:styleId="MediumGrid1-Accent2">
    <w:name w:val="Medium Grid 1 Accent 2"/>
    <w:basedOn w:val="TableNormal"/>
    <w:uiPriority w:val="67"/>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insideV w:val="single" w:sz="8" w:space="0" w:color="EE9465" w:themeColor="accent2" w:themeTint="BF"/>
      </w:tblBorders>
    </w:tblPr>
    <w:tcPr>
      <w:shd w:val="clear" w:color="auto" w:fill="F9DBCC" w:themeFill="accent2" w:themeFillTint="3F"/>
    </w:tcPr>
    <w:tblStylePr w:type="firstRow">
      <w:rPr>
        <w:b/>
        <w:bCs/>
      </w:rPr>
    </w:tblStylePr>
    <w:tblStylePr w:type="lastRow">
      <w:rPr>
        <w:b/>
        <w:bCs/>
      </w:rPr>
      <w:tblPr/>
      <w:tcPr>
        <w:tcBorders>
          <w:top w:val="single" w:sz="18" w:space="0" w:color="EE9465" w:themeColor="accent2" w:themeTint="BF"/>
        </w:tcBorders>
      </w:tcPr>
    </w:tblStylePr>
    <w:tblStylePr w:type="firstCol">
      <w:rPr>
        <w:b/>
        <w:bCs/>
      </w:rPr>
    </w:tblStylePr>
    <w:tblStylePr w:type="lastCol">
      <w:rPr>
        <w:b/>
        <w:bCs/>
      </w:rPr>
    </w:tblStylePr>
    <w:tblStylePr w:type="band1Vert">
      <w:tblPr/>
      <w:tcPr>
        <w:shd w:val="clear" w:color="auto" w:fill="F4B798" w:themeFill="accent2" w:themeFillTint="7F"/>
      </w:tcPr>
    </w:tblStylePr>
    <w:tblStylePr w:type="band1Horz">
      <w:tblPr/>
      <w:tcPr>
        <w:shd w:val="clear" w:color="auto" w:fill="F4B798" w:themeFill="accent2" w:themeFillTint="7F"/>
      </w:tcPr>
    </w:tblStylePr>
  </w:style>
  <w:style w:type="table" w:styleId="MediumGrid1-Accent3">
    <w:name w:val="Medium Grid 1 Accent 3"/>
    <w:basedOn w:val="TableNormal"/>
    <w:uiPriority w:val="67"/>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insideV w:val="single" w:sz="8" w:space="0" w:color="2BB73D" w:themeColor="accent3" w:themeTint="BF"/>
      </w:tblBorders>
    </w:tblPr>
    <w:tcPr>
      <w:shd w:val="clear" w:color="auto" w:fill="B3EDBA" w:themeFill="accent3" w:themeFillTint="3F"/>
    </w:tcPr>
    <w:tblStylePr w:type="firstRow">
      <w:rPr>
        <w:b/>
        <w:bCs/>
      </w:rPr>
    </w:tblStylePr>
    <w:tblStylePr w:type="lastRow">
      <w:rPr>
        <w:b/>
        <w:bCs/>
      </w:rPr>
      <w:tblPr/>
      <w:tcPr>
        <w:tcBorders>
          <w:top w:val="single" w:sz="18" w:space="0" w:color="2BB73D" w:themeColor="accent3" w:themeTint="BF"/>
        </w:tcBorders>
      </w:tcPr>
    </w:tblStylePr>
    <w:tblStylePr w:type="firstCol">
      <w:rPr>
        <w:b/>
        <w:bCs/>
      </w:rPr>
    </w:tblStylePr>
    <w:tblStylePr w:type="lastCol">
      <w:rPr>
        <w:b/>
        <w:bCs/>
      </w:rPr>
    </w:tblStylePr>
    <w:tblStylePr w:type="band1Vert">
      <w:tblPr/>
      <w:tcPr>
        <w:shd w:val="clear" w:color="auto" w:fill="66DB75" w:themeFill="accent3" w:themeFillTint="7F"/>
      </w:tcPr>
    </w:tblStylePr>
    <w:tblStylePr w:type="band1Horz">
      <w:tblPr/>
      <w:tcPr>
        <w:shd w:val="clear" w:color="auto" w:fill="66DB75" w:themeFill="accent3" w:themeFillTint="7F"/>
      </w:tcPr>
    </w:tblStylePr>
  </w:style>
  <w:style w:type="table" w:styleId="MediumGrid1-Accent4">
    <w:name w:val="Medium Grid 1 Accent 4"/>
    <w:basedOn w:val="TableNormal"/>
    <w:uiPriority w:val="67"/>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insideV w:val="single" w:sz="8" w:space="0" w:color="39BEF1" w:themeColor="accent4" w:themeTint="BF"/>
      </w:tblBorders>
    </w:tblPr>
    <w:tcPr>
      <w:shd w:val="clear" w:color="auto" w:fill="BDE9FA" w:themeFill="accent4" w:themeFillTint="3F"/>
    </w:tcPr>
    <w:tblStylePr w:type="firstRow">
      <w:rPr>
        <w:b/>
        <w:bCs/>
      </w:rPr>
    </w:tblStylePr>
    <w:tblStylePr w:type="lastRow">
      <w:rPr>
        <w:b/>
        <w:bCs/>
      </w:rPr>
      <w:tblPr/>
      <w:tcPr>
        <w:tcBorders>
          <w:top w:val="single" w:sz="18" w:space="0" w:color="39BEF1" w:themeColor="accent4" w:themeTint="BF"/>
        </w:tcBorders>
      </w:tcPr>
    </w:tblStylePr>
    <w:tblStylePr w:type="firstCol">
      <w:rPr>
        <w:b/>
        <w:bCs/>
      </w:rPr>
    </w:tblStylePr>
    <w:tblStylePr w:type="lastCol">
      <w:rPr>
        <w:b/>
        <w:bCs/>
      </w:rPr>
    </w:tblStylePr>
    <w:tblStylePr w:type="band1Vert">
      <w:tblPr/>
      <w:tcPr>
        <w:shd w:val="clear" w:color="auto" w:fill="7BD3F5" w:themeFill="accent4" w:themeFillTint="7F"/>
      </w:tcPr>
    </w:tblStylePr>
    <w:tblStylePr w:type="band1Horz">
      <w:tblPr/>
      <w:tcPr>
        <w:shd w:val="clear" w:color="auto" w:fill="7BD3F5" w:themeFill="accent4" w:themeFillTint="7F"/>
      </w:tcPr>
    </w:tblStylePr>
  </w:style>
  <w:style w:type="table" w:styleId="MediumGrid1-Accent5">
    <w:name w:val="Medium Grid 1 Accent 5"/>
    <w:basedOn w:val="TableNormal"/>
    <w:uiPriority w:val="67"/>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insideV w:val="single" w:sz="8" w:space="0" w:color="CE49BF" w:themeColor="accent5" w:themeTint="BF"/>
      </w:tblBorders>
    </w:tblPr>
    <w:tcPr>
      <w:shd w:val="clear" w:color="auto" w:fill="EFC3E9" w:themeFill="accent5" w:themeFillTint="3F"/>
    </w:tcPr>
    <w:tblStylePr w:type="firstRow">
      <w:rPr>
        <w:b/>
        <w:bCs/>
      </w:rPr>
    </w:tblStylePr>
    <w:tblStylePr w:type="lastRow">
      <w:rPr>
        <w:b/>
        <w:bCs/>
      </w:rPr>
      <w:tblPr/>
      <w:tcPr>
        <w:tcBorders>
          <w:top w:val="single" w:sz="18" w:space="0" w:color="CE49BF" w:themeColor="accent5" w:themeTint="BF"/>
        </w:tcBorders>
      </w:tcPr>
    </w:tblStylePr>
    <w:tblStylePr w:type="firstCol">
      <w:rPr>
        <w:b/>
        <w:bCs/>
      </w:rPr>
    </w:tblStylePr>
    <w:tblStylePr w:type="lastCol">
      <w:rPr>
        <w:b/>
        <w:bCs/>
      </w:rPr>
    </w:tblStylePr>
    <w:tblStylePr w:type="band1Vert">
      <w:tblPr/>
      <w:tcPr>
        <w:shd w:val="clear" w:color="auto" w:fill="DE86D4" w:themeFill="accent5" w:themeFillTint="7F"/>
      </w:tcPr>
    </w:tblStylePr>
    <w:tblStylePr w:type="band1Horz">
      <w:tblPr/>
      <w:tcPr>
        <w:shd w:val="clear" w:color="auto" w:fill="DE86D4" w:themeFill="accent5" w:themeFillTint="7F"/>
      </w:tcPr>
    </w:tblStylePr>
  </w:style>
  <w:style w:type="table" w:styleId="MediumGrid1-Accent6">
    <w:name w:val="Medium Grid 1 Accent 6"/>
    <w:basedOn w:val="TableNormal"/>
    <w:uiPriority w:val="67"/>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insideV w:val="single" w:sz="8" w:space="0" w:color="71CF50" w:themeColor="accent6" w:themeTint="BF"/>
      </w:tblBorders>
    </w:tblPr>
    <w:tcPr>
      <w:shd w:val="clear" w:color="auto" w:fill="D0EFC5" w:themeFill="accent6" w:themeFillTint="3F"/>
    </w:tcPr>
    <w:tblStylePr w:type="firstRow">
      <w:rPr>
        <w:b/>
        <w:bCs/>
      </w:rPr>
    </w:tblStylePr>
    <w:tblStylePr w:type="lastRow">
      <w:rPr>
        <w:b/>
        <w:bCs/>
      </w:rPr>
      <w:tblPr/>
      <w:tcPr>
        <w:tcBorders>
          <w:top w:val="single" w:sz="18" w:space="0" w:color="71CF50" w:themeColor="accent6" w:themeTint="BF"/>
        </w:tcBorders>
      </w:tcPr>
    </w:tblStylePr>
    <w:tblStylePr w:type="firstCol">
      <w:rPr>
        <w:b/>
        <w:bCs/>
      </w:rPr>
    </w:tblStylePr>
    <w:tblStylePr w:type="lastCol">
      <w:rPr>
        <w:b/>
        <w:bCs/>
      </w:rPr>
    </w:tblStylePr>
    <w:tblStylePr w:type="band1Vert">
      <w:tblPr/>
      <w:tcPr>
        <w:shd w:val="clear" w:color="auto" w:fill="A0DF8A" w:themeFill="accent6" w:themeFillTint="7F"/>
      </w:tcPr>
    </w:tblStylePr>
    <w:tblStylePr w:type="band1Horz">
      <w:tblPr/>
      <w:tcPr>
        <w:shd w:val="clear" w:color="auto" w:fill="A0DF8A" w:themeFill="accent6" w:themeFillTint="7F"/>
      </w:tcPr>
    </w:tblStylePr>
  </w:style>
  <w:style w:type="table" w:styleId="MediumGrid2">
    <w:name w:val="Medium Grid 2"/>
    <w:basedOn w:val="TableNormal"/>
    <w:uiPriority w:val="68"/>
    <w:semiHidden/>
    <w:rsid w:val="00163528"/>
    <w:pPr>
      <w:spacing w:before="160" w:line="260" w:lineRule="atLeast"/>
    </w:pPr>
    <w:rPr>
      <w:rFonts w:asciiTheme="majorHAnsi" w:eastAsiaTheme="majorEastAsia" w:hAnsiTheme="majorHAnsi" w:cstheme="majorBidi"/>
      <w:color w:val="000000" w:themeColor="text1"/>
      <w:kern w:val="0"/>
      <w:sz w:val="20"/>
      <w:szCs w:val="20"/>
      <w:lang w:eastAsia="en-AU"/>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semiHidden/>
    <w:rsid w:val="00163528"/>
    <w:pPr>
      <w:spacing w:before="160" w:line="260" w:lineRule="atLeast"/>
    </w:pPr>
    <w:rPr>
      <w:rFonts w:asciiTheme="majorHAnsi" w:eastAsiaTheme="majorEastAsia" w:hAnsiTheme="majorHAnsi" w:cstheme="majorBidi"/>
      <w:color w:val="000000" w:themeColor="text1"/>
      <w:kern w:val="0"/>
      <w:sz w:val="20"/>
      <w:szCs w:val="20"/>
      <w:lang w:eastAsia="en-AU"/>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insideH w:val="single" w:sz="8" w:space="0" w:color="156082" w:themeColor="accent1"/>
        <w:insideV w:val="single" w:sz="8" w:space="0" w:color="156082" w:themeColor="accent1"/>
      </w:tblBorders>
    </w:tblPr>
    <w:tcPr>
      <w:shd w:val="clear" w:color="auto" w:fill="B2DEF2" w:themeFill="accent1" w:themeFillTint="3F"/>
    </w:tcPr>
    <w:tblStylePr w:type="firstRow">
      <w:rPr>
        <w:b/>
        <w:bCs/>
        <w:color w:val="000000" w:themeColor="text1"/>
      </w:rPr>
      <w:tblPr/>
      <w:tcPr>
        <w:shd w:val="clear" w:color="auto" w:fill="E0F2FA"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E4F5" w:themeFill="accent1" w:themeFillTint="33"/>
      </w:tcPr>
    </w:tblStylePr>
    <w:tblStylePr w:type="band1Vert">
      <w:tblPr/>
      <w:tcPr>
        <w:shd w:val="clear" w:color="auto" w:fill="64BDE6" w:themeFill="accent1" w:themeFillTint="7F"/>
      </w:tcPr>
    </w:tblStylePr>
    <w:tblStylePr w:type="band1Horz">
      <w:tblPr/>
      <w:tcPr>
        <w:tcBorders>
          <w:insideH w:val="single" w:sz="6" w:space="0" w:color="156082" w:themeColor="accent1"/>
          <w:insideV w:val="single" w:sz="6" w:space="0" w:color="156082" w:themeColor="accent1"/>
        </w:tcBorders>
        <w:shd w:val="clear" w:color="auto" w:fill="64BDE6"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semiHidden/>
    <w:rsid w:val="00163528"/>
    <w:pPr>
      <w:spacing w:before="160" w:line="260" w:lineRule="atLeast"/>
    </w:pPr>
    <w:rPr>
      <w:rFonts w:asciiTheme="majorHAnsi" w:eastAsiaTheme="majorEastAsia" w:hAnsiTheme="majorHAnsi" w:cstheme="majorBidi"/>
      <w:color w:val="000000" w:themeColor="text1"/>
      <w:kern w:val="0"/>
      <w:sz w:val="20"/>
      <w:szCs w:val="20"/>
      <w:lang w:eastAsia="en-AU"/>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insideH w:val="single" w:sz="8" w:space="0" w:color="E97132" w:themeColor="accent2"/>
        <w:insideV w:val="single" w:sz="8" w:space="0" w:color="E97132" w:themeColor="accent2"/>
      </w:tblBorders>
    </w:tblPr>
    <w:tcPr>
      <w:shd w:val="clear" w:color="auto" w:fill="F9DBCC" w:themeFill="accent2" w:themeFillTint="3F"/>
    </w:tcPr>
    <w:tblStylePr w:type="firstRow">
      <w:rPr>
        <w:b/>
        <w:bCs/>
        <w:color w:val="000000" w:themeColor="text1"/>
      </w:rPr>
      <w:tblPr/>
      <w:tcPr>
        <w:shd w:val="clear" w:color="auto" w:fill="FCF0EA"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AE2D5" w:themeFill="accent2" w:themeFillTint="33"/>
      </w:tcPr>
    </w:tblStylePr>
    <w:tblStylePr w:type="band1Vert">
      <w:tblPr/>
      <w:tcPr>
        <w:shd w:val="clear" w:color="auto" w:fill="F4B798" w:themeFill="accent2" w:themeFillTint="7F"/>
      </w:tcPr>
    </w:tblStylePr>
    <w:tblStylePr w:type="band1Horz">
      <w:tblPr/>
      <w:tcPr>
        <w:tcBorders>
          <w:insideH w:val="single" w:sz="6" w:space="0" w:color="E97132" w:themeColor="accent2"/>
          <w:insideV w:val="single" w:sz="6" w:space="0" w:color="E97132" w:themeColor="accent2"/>
        </w:tcBorders>
        <w:shd w:val="clear" w:color="auto" w:fill="F4B79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semiHidden/>
    <w:rsid w:val="00163528"/>
    <w:pPr>
      <w:spacing w:before="160" w:line="260" w:lineRule="atLeast"/>
    </w:pPr>
    <w:rPr>
      <w:rFonts w:asciiTheme="majorHAnsi" w:eastAsiaTheme="majorEastAsia" w:hAnsiTheme="majorHAnsi" w:cstheme="majorBidi"/>
      <w:color w:val="000000" w:themeColor="text1"/>
      <w:kern w:val="0"/>
      <w:sz w:val="20"/>
      <w:szCs w:val="20"/>
      <w:lang w:eastAsia="en-AU"/>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insideH w:val="single" w:sz="8" w:space="0" w:color="196B24" w:themeColor="accent3"/>
        <w:insideV w:val="single" w:sz="8" w:space="0" w:color="196B24" w:themeColor="accent3"/>
      </w:tblBorders>
    </w:tblPr>
    <w:tcPr>
      <w:shd w:val="clear" w:color="auto" w:fill="B3EDBA" w:themeFill="accent3" w:themeFillTint="3F"/>
    </w:tcPr>
    <w:tblStylePr w:type="firstRow">
      <w:rPr>
        <w:b/>
        <w:bCs/>
        <w:color w:val="000000" w:themeColor="text1"/>
      </w:rPr>
      <w:tblPr/>
      <w:tcPr>
        <w:shd w:val="clear" w:color="auto" w:fill="E0F8E3"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1F0C7" w:themeFill="accent3" w:themeFillTint="33"/>
      </w:tcPr>
    </w:tblStylePr>
    <w:tblStylePr w:type="band1Vert">
      <w:tblPr/>
      <w:tcPr>
        <w:shd w:val="clear" w:color="auto" w:fill="66DB75" w:themeFill="accent3" w:themeFillTint="7F"/>
      </w:tcPr>
    </w:tblStylePr>
    <w:tblStylePr w:type="band1Horz">
      <w:tblPr/>
      <w:tcPr>
        <w:tcBorders>
          <w:insideH w:val="single" w:sz="6" w:space="0" w:color="196B24" w:themeColor="accent3"/>
          <w:insideV w:val="single" w:sz="6" w:space="0" w:color="196B24" w:themeColor="accent3"/>
        </w:tcBorders>
        <w:shd w:val="clear" w:color="auto" w:fill="66DB75"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semiHidden/>
    <w:rsid w:val="00163528"/>
    <w:pPr>
      <w:spacing w:before="160" w:line="260" w:lineRule="atLeast"/>
    </w:pPr>
    <w:rPr>
      <w:rFonts w:asciiTheme="majorHAnsi" w:eastAsiaTheme="majorEastAsia" w:hAnsiTheme="majorHAnsi" w:cstheme="majorBidi"/>
      <w:color w:val="000000" w:themeColor="text1"/>
      <w:kern w:val="0"/>
      <w:sz w:val="20"/>
      <w:szCs w:val="20"/>
      <w:lang w:eastAsia="en-AU"/>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insideH w:val="single" w:sz="8" w:space="0" w:color="0F9ED5" w:themeColor="accent4"/>
        <w:insideV w:val="single" w:sz="8" w:space="0" w:color="0F9ED5" w:themeColor="accent4"/>
      </w:tblBorders>
    </w:tblPr>
    <w:tcPr>
      <w:shd w:val="clear" w:color="auto" w:fill="BDE9FA" w:themeFill="accent4" w:themeFillTint="3F"/>
    </w:tcPr>
    <w:tblStylePr w:type="firstRow">
      <w:rPr>
        <w:b/>
        <w:bCs/>
        <w:color w:val="000000" w:themeColor="text1"/>
      </w:rPr>
      <w:tblPr/>
      <w:tcPr>
        <w:shd w:val="clear" w:color="auto" w:fill="E5F6FD"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AEDFB" w:themeFill="accent4" w:themeFillTint="33"/>
      </w:tcPr>
    </w:tblStylePr>
    <w:tblStylePr w:type="band1Vert">
      <w:tblPr/>
      <w:tcPr>
        <w:shd w:val="clear" w:color="auto" w:fill="7BD3F5" w:themeFill="accent4" w:themeFillTint="7F"/>
      </w:tcPr>
    </w:tblStylePr>
    <w:tblStylePr w:type="band1Horz">
      <w:tblPr/>
      <w:tcPr>
        <w:tcBorders>
          <w:insideH w:val="single" w:sz="6" w:space="0" w:color="0F9ED5" w:themeColor="accent4"/>
          <w:insideV w:val="single" w:sz="6" w:space="0" w:color="0F9ED5" w:themeColor="accent4"/>
        </w:tcBorders>
        <w:shd w:val="clear" w:color="auto" w:fill="7BD3F5"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semiHidden/>
    <w:rsid w:val="00163528"/>
    <w:pPr>
      <w:spacing w:before="160" w:line="260" w:lineRule="atLeast"/>
    </w:pPr>
    <w:rPr>
      <w:rFonts w:asciiTheme="majorHAnsi" w:eastAsiaTheme="majorEastAsia" w:hAnsiTheme="majorHAnsi" w:cstheme="majorBidi"/>
      <w:color w:val="000000" w:themeColor="text1"/>
      <w:kern w:val="0"/>
      <w:sz w:val="20"/>
      <w:szCs w:val="20"/>
      <w:lang w:eastAsia="en-AU"/>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insideH w:val="single" w:sz="8" w:space="0" w:color="A02B93" w:themeColor="accent5"/>
        <w:insideV w:val="single" w:sz="8" w:space="0" w:color="A02B93" w:themeColor="accent5"/>
      </w:tblBorders>
    </w:tblPr>
    <w:tcPr>
      <w:shd w:val="clear" w:color="auto" w:fill="EFC3E9" w:themeFill="accent5" w:themeFillTint="3F"/>
    </w:tcPr>
    <w:tblStylePr w:type="firstRow">
      <w:rPr>
        <w:b/>
        <w:bCs/>
        <w:color w:val="000000" w:themeColor="text1"/>
      </w:rPr>
      <w:tblPr/>
      <w:tcPr>
        <w:shd w:val="clear" w:color="auto" w:fill="F8E7F6"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CEED" w:themeFill="accent5" w:themeFillTint="33"/>
      </w:tcPr>
    </w:tblStylePr>
    <w:tblStylePr w:type="band1Vert">
      <w:tblPr/>
      <w:tcPr>
        <w:shd w:val="clear" w:color="auto" w:fill="DE86D4" w:themeFill="accent5" w:themeFillTint="7F"/>
      </w:tcPr>
    </w:tblStylePr>
    <w:tblStylePr w:type="band1Horz">
      <w:tblPr/>
      <w:tcPr>
        <w:tcBorders>
          <w:insideH w:val="single" w:sz="6" w:space="0" w:color="A02B93" w:themeColor="accent5"/>
          <w:insideV w:val="single" w:sz="6" w:space="0" w:color="A02B93" w:themeColor="accent5"/>
        </w:tcBorders>
        <w:shd w:val="clear" w:color="auto" w:fill="DE86D4"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semiHidden/>
    <w:rsid w:val="00163528"/>
    <w:pPr>
      <w:spacing w:before="160" w:line="260" w:lineRule="atLeast"/>
    </w:pPr>
    <w:rPr>
      <w:rFonts w:asciiTheme="majorHAnsi" w:eastAsiaTheme="majorEastAsia" w:hAnsiTheme="majorHAnsi" w:cstheme="majorBidi"/>
      <w:color w:val="000000" w:themeColor="text1"/>
      <w:kern w:val="0"/>
      <w:sz w:val="20"/>
      <w:szCs w:val="20"/>
      <w:lang w:eastAsia="en-AU"/>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insideH w:val="single" w:sz="8" w:space="0" w:color="4EA72E" w:themeColor="accent6"/>
        <w:insideV w:val="single" w:sz="8" w:space="0" w:color="4EA72E" w:themeColor="accent6"/>
      </w:tblBorders>
    </w:tblPr>
    <w:tcPr>
      <w:shd w:val="clear" w:color="auto" w:fill="D0EFC5" w:themeFill="accent6" w:themeFillTint="3F"/>
    </w:tcPr>
    <w:tblStylePr w:type="firstRow">
      <w:rPr>
        <w:b/>
        <w:bCs/>
        <w:color w:val="000000" w:themeColor="text1"/>
      </w:rPr>
      <w:tblPr/>
      <w:tcPr>
        <w:shd w:val="clear" w:color="auto" w:fill="ECF8E8"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9F2D0" w:themeFill="accent6" w:themeFillTint="33"/>
      </w:tcPr>
    </w:tblStylePr>
    <w:tblStylePr w:type="band1Vert">
      <w:tblPr/>
      <w:tcPr>
        <w:shd w:val="clear" w:color="auto" w:fill="A0DF8A" w:themeFill="accent6" w:themeFillTint="7F"/>
      </w:tcPr>
    </w:tblStylePr>
    <w:tblStylePr w:type="band1Horz">
      <w:tblPr/>
      <w:tcPr>
        <w:tcBorders>
          <w:insideH w:val="single" w:sz="6" w:space="0" w:color="4EA72E" w:themeColor="accent6"/>
          <w:insideV w:val="single" w:sz="6" w:space="0" w:color="4EA72E" w:themeColor="accent6"/>
        </w:tcBorders>
        <w:shd w:val="clear" w:color="auto" w:fill="A0DF8A"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DEF2"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56082"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56082"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56082"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BDE6"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BDE6" w:themeFill="accent1" w:themeFillTint="7F"/>
      </w:tcPr>
    </w:tblStylePr>
  </w:style>
  <w:style w:type="table" w:styleId="MediumGrid3-Accent2">
    <w:name w:val="Medium Grid 3 Accent 2"/>
    <w:basedOn w:val="TableNormal"/>
    <w:uiPriority w:val="69"/>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9DBCC"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9713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E9713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E9713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4B79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4B798" w:themeFill="accent2" w:themeFillTint="7F"/>
      </w:tcPr>
    </w:tblStylePr>
  </w:style>
  <w:style w:type="table" w:styleId="MediumGrid3-Accent3">
    <w:name w:val="Medium Grid 3 Accent 3"/>
    <w:basedOn w:val="TableNormal"/>
    <w:uiPriority w:val="69"/>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EDBA"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6B24"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196B24"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196B24"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DB75"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DB75" w:themeFill="accent3" w:themeFillTint="7F"/>
      </w:tcPr>
    </w:tblStylePr>
  </w:style>
  <w:style w:type="table" w:styleId="MediumGrid3-Accent4">
    <w:name w:val="Medium Grid 3 Accent 4"/>
    <w:basedOn w:val="TableNormal"/>
    <w:uiPriority w:val="69"/>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DE9FA"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F9ED5"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F9ED5"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F9ED5"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7BD3F5"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7BD3F5" w:themeFill="accent4" w:themeFillTint="7F"/>
      </w:tcPr>
    </w:tblStylePr>
  </w:style>
  <w:style w:type="table" w:styleId="MediumGrid3-Accent5">
    <w:name w:val="Medium Grid 3 Accent 5"/>
    <w:basedOn w:val="TableNormal"/>
    <w:uiPriority w:val="69"/>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C3E9"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02B93"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02B93"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02B93"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E86D4"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E86D4" w:themeFill="accent5" w:themeFillTint="7F"/>
      </w:tcPr>
    </w:tblStylePr>
  </w:style>
  <w:style w:type="table" w:styleId="MediumGrid3-Accent6">
    <w:name w:val="Medium Grid 3 Accent 6"/>
    <w:basedOn w:val="TableNormal"/>
    <w:uiPriority w:val="69"/>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0EFC5"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EA72E"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EA72E"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EA72E"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0DF8A"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0DF8A" w:themeFill="accent6" w:themeFillTint="7F"/>
      </w:tcPr>
    </w:tblStylePr>
  </w:style>
  <w:style w:type="table" w:styleId="MediumList1">
    <w:name w:val="Medium List 1"/>
    <w:basedOn w:val="TableNormal"/>
    <w:uiPriority w:val="65"/>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E2841"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156082" w:themeColor="accent1"/>
        <w:bottom w:val="single" w:sz="8" w:space="0" w:color="156082" w:themeColor="accent1"/>
      </w:tblBorders>
    </w:tblPr>
    <w:tblStylePr w:type="firstRow">
      <w:rPr>
        <w:rFonts w:asciiTheme="majorHAnsi" w:eastAsiaTheme="majorEastAsia" w:hAnsiTheme="majorHAnsi" w:cstheme="majorBidi"/>
      </w:rPr>
      <w:tblPr/>
      <w:tcPr>
        <w:tcBorders>
          <w:top w:val="nil"/>
          <w:bottom w:val="single" w:sz="8" w:space="0" w:color="156082" w:themeColor="accent1"/>
        </w:tcBorders>
      </w:tcPr>
    </w:tblStylePr>
    <w:tblStylePr w:type="lastRow">
      <w:rPr>
        <w:b/>
        <w:bCs/>
        <w:color w:val="0E2841" w:themeColor="text2"/>
      </w:rPr>
      <w:tblPr/>
      <w:tcPr>
        <w:tcBorders>
          <w:top w:val="single" w:sz="8" w:space="0" w:color="156082" w:themeColor="accent1"/>
          <w:bottom w:val="single" w:sz="8" w:space="0" w:color="156082" w:themeColor="accent1"/>
        </w:tcBorders>
      </w:tcPr>
    </w:tblStylePr>
    <w:tblStylePr w:type="firstCol">
      <w:rPr>
        <w:b/>
        <w:bCs/>
      </w:rPr>
    </w:tblStylePr>
    <w:tblStylePr w:type="lastCol">
      <w:rPr>
        <w:b/>
        <w:bCs/>
      </w:rPr>
      <w:tblPr/>
      <w:tcPr>
        <w:tcBorders>
          <w:top w:val="single" w:sz="8" w:space="0" w:color="156082" w:themeColor="accent1"/>
          <w:bottom w:val="single" w:sz="8" w:space="0" w:color="156082" w:themeColor="accent1"/>
        </w:tcBorders>
      </w:tcPr>
    </w:tblStylePr>
    <w:tblStylePr w:type="band1Vert">
      <w:tblPr/>
      <w:tcPr>
        <w:shd w:val="clear" w:color="auto" w:fill="B2DEF2" w:themeFill="accent1" w:themeFillTint="3F"/>
      </w:tcPr>
    </w:tblStylePr>
    <w:tblStylePr w:type="band1Horz">
      <w:tblPr/>
      <w:tcPr>
        <w:shd w:val="clear" w:color="auto" w:fill="B2DEF2" w:themeFill="accent1" w:themeFillTint="3F"/>
      </w:tcPr>
    </w:tblStylePr>
  </w:style>
  <w:style w:type="table" w:styleId="MediumList1-Accent2">
    <w:name w:val="Medium List 1 Accent 2"/>
    <w:basedOn w:val="TableNormal"/>
    <w:uiPriority w:val="65"/>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E97132" w:themeColor="accent2"/>
        <w:bottom w:val="single" w:sz="8" w:space="0" w:color="E97132" w:themeColor="accent2"/>
      </w:tblBorders>
    </w:tblPr>
    <w:tblStylePr w:type="firstRow">
      <w:rPr>
        <w:rFonts w:asciiTheme="majorHAnsi" w:eastAsiaTheme="majorEastAsia" w:hAnsiTheme="majorHAnsi" w:cstheme="majorBidi"/>
      </w:rPr>
      <w:tblPr/>
      <w:tcPr>
        <w:tcBorders>
          <w:top w:val="nil"/>
          <w:bottom w:val="single" w:sz="8" w:space="0" w:color="E97132" w:themeColor="accent2"/>
        </w:tcBorders>
      </w:tcPr>
    </w:tblStylePr>
    <w:tblStylePr w:type="lastRow">
      <w:rPr>
        <w:b/>
        <w:bCs/>
        <w:color w:val="0E2841" w:themeColor="text2"/>
      </w:rPr>
      <w:tblPr/>
      <w:tcPr>
        <w:tcBorders>
          <w:top w:val="single" w:sz="8" w:space="0" w:color="E97132" w:themeColor="accent2"/>
          <w:bottom w:val="single" w:sz="8" w:space="0" w:color="E97132" w:themeColor="accent2"/>
        </w:tcBorders>
      </w:tcPr>
    </w:tblStylePr>
    <w:tblStylePr w:type="firstCol">
      <w:rPr>
        <w:b/>
        <w:bCs/>
      </w:rPr>
    </w:tblStylePr>
    <w:tblStylePr w:type="lastCol">
      <w:rPr>
        <w:b/>
        <w:bCs/>
      </w:rPr>
      <w:tblPr/>
      <w:tcPr>
        <w:tcBorders>
          <w:top w:val="single" w:sz="8" w:space="0" w:color="E97132" w:themeColor="accent2"/>
          <w:bottom w:val="single" w:sz="8" w:space="0" w:color="E97132" w:themeColor="accent2"/>
        </w:tcBorders>
      </w:tcPr>
    </w:tblStylePr>
    <w:tblStylePr w:type="band1Vert">
      <w:tblPr/>
      <w:tcPr>
        <w:shd w:val="clear" w:color="auto" w:fill="F9DBCC" w:themeFill="accent2" w:themeFillTint="3F"/>
      </w:tcPr>
    </w:tblStylePr>
    <w:tblStylePr w:type="band1Horz">
      <w:tblPr/>
      <w:tcPr>
        <w:shd w:val="clear" w:color="auto" w:fill="F9DBCC" w:themeFill="accent2" w:themeFillTint="3F"/>
      </w:tcPr>
    </w:tblStylePr>
  </w:style>
  <w:style w:type="table" w:styleId="MediumList1-Accent3">
    <w:name w:val="Medium List 1 Accent 3"/>
    <w:basedOn w:val="TableNormal"/>
    <w:uiPriority w:val="65"/>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196B24" w:themeColor="accent3"/>
        <w:bottom w:val="single" w:sz="8" w:space="0" w:color="196B24" w:themeColor="accent3"/>
      </w:tblBorders>
    </w:tblPr>
    <w:tblStylePr w:type="firstRow">
      <w:rPr>
        <w:rFonts w:asciiTheme="majorHAnsi" w:eastAsiaTheme="majorEastAsia" w:hAnsiTheme="majorHAnsi" w:cstheme="majorBidi"/>
      </w:rPr>
      <w:tblPr/>
      <w:tcPr>
        <w:tcBorders>
          <w:top w:val="nil"/>
          <w:bottom w:val="single" w:sz="8" w:space="0" w:color="196B24" w:themeColor="accent3"/>
        </w:tcBorders>
      </w:tcPr>
    </w:tblStylePr>
    <w:tblStylePr w:type="lastRow">
      <w:rPr>
        <w:b/>
        <w:bCs/>
        <w:color w:val="0E2841" w:themeColor="text2"/>
      </w:rPr>
      <w:tblPr/>
      <w:tcPr>
        <w:tcBorders>
          <w:top w:val="single" w:sz="8" w:space="0" w:color="196B24" w:themeColor="accent3"/>
          <w:bottom w:val="single" w:sz="8" w:space="0" w:color="196B24" w:themeColor="accent3"/>
        </w:tcBorders>
      </w:tcPr>
    </w:tblStylePr>
    <w:tblStylePr w:type="firstCol">
      <w:rPr>
        <w:b/>
        <w:bCs/>
      </w:rPr>
    </w:tblStylePr>
    <w:tblStylePr w:type="lastCol">
      <w:rPr>
        <w:b/>
        <w:bCs/>
      </w:rPr>
      <w:tblPr/>
      <w:tcPr>
        <w:tcBorders>
          <w:top w:val="single" w:sz="8" w:space="0" w:color="196B24" w:themeColor="accent3"/>
          <w:bottom w:val="single" w:sz="8" w:space="0" w:color="196B24" w:themeColor="accent3"/>
        </w:tcBorders>
      </w:tcPr>
    </w:tblStylePr>
    <w:tblStylePr w:type="band1Vert">
      <w:tblPr/>
      <w:tcPr>
        <w:shd w:val="clear" w:color="auto" w:fill="B3EDBA" w:themeFill="accent3" w:themeFillTint="3F"/>
      </w:tcPr>
    </w:tblStylePr>
    <w:tblStylePr w:type="band1Horz">
      <w:tblPr/>
      <w:tcPr>
        <w:shd w:val="clear" w:color="auto" w:fill="B3EDBA" w:themeFill="accent3" w:themeFillTint="3F"/>
      </w:tcPr>
    </w:tblStylePr>
  </w:style>
  <w:style w:type="table" w:styleId="MediumList1-Accent4">
    <w:name w:val="Medium List 1 Accent 4"/>
    <w:basedOn w:val="TableNormal"/>
    <w:uiPriority w:val="65"/>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0F9ED5" w:themeColor="accent4"/>
        <w:bottom w:val="single" w:sz="8" w:space="0" w:color="0F9ED5" w:themeColor="accent4"/>
      </w:tblBorders>
    </w:tblPr>
    <w:tblStylePr w:type="firstRow">
      <w:rPr>
        <w:rFonts w:asciiTheme="majorHAnsi" w:eastAsiaTheme="majorEastAsia" w:hAnsiTheme="majorHAnsi" w:cstheme="majorBidi"/>
      </w:rPr>
      <w:tblPr/>
      <w:tcPr>
        <w:tcBorders>
          <w:top w:val="nil"/>
          <w:bottom w:val="single" w:sz="8" w:space="0" w:color="0F9ED5" w:themeColor="accent4"/>
        </w:tcBorders>
      </w:tcPr>
    </w:tblStylePr>
    <w:tblStylePr w:type="lastRow">
      <w:rPr>
        <w:b/>
        <w:bCs/>
        <w:color w:val="0E2841" w:themeColor="text2"/>
      </w:rPr>
      <w:tblPr/>
      <w:tcPr>
        <w:tcBorders>
          <w:top w:val="single" w:sz="8" w:space="0" w:color="0F9ED5" w:themeColor="accent4"/>
          <w:bottom w:val="single" w:sz="8" w:space="0" w:color="0F9ED5" w:themeColor="accent4"/>
        </w:tcBorders>
      </w:tcPr>
    </w:tblStylePr>
    <w:tblStylePr w:type="firstCol">
      <w:rPr>
        <w:b/>
        <w:bCs/>
      </w:rPr>
    </w:tblStylePr>
    <w:tblStylePr w:type="lastCol">
      <w:rPr>
        <w:b/>
        <w:bCs/>
      </w:rPr>
      <w:tblPr/>
      <w:tcPr>
        <w:tcBorders>
          <w:top w:val="single" w:sz="8" w:space="0" w:color="0F9ED5" w:themeColor="accent4"/>
          <w:bottom w:val="single" w:sz="8" w:space="0" w:color="0F9ED5" w:themeColor="accent4"/>
        </w:tcBorders>
      </w:tcPr>
    </w:tblStylePr>
    <w:tblStylePr w:type="band1Vert">
      <w:tblPr/>
      <w:tcPr>
        <w:shd w:val="clear" w:color="auto" w:fill="BDE9FA" w:themeFill="accent4" w:themeFillTint="3F"/>
      </w:tcPr>
    </w:tblStylePr>
    <w:tblStylePr w:type="band1Horz">
      <w:tblPr/>
      <w:tcPr>
        <w:shd w:val="clear" w:color="auto" w:fill="BDE9FA" w:themeFill="accent4" w:themeFillTint="3F"/>
      </w:tcPr>
    </w:tblStylePr>
  </w:style>
  <w:style w:type="table" w:styleId="MediumList1-Accent5">
    <w:name w:val="Medium List 1 Accent 5"/>
    <w:basedOn w:val="TableNormal"/>
    <w:uiPriority w:val="65"/>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A02B93" w:themeColor="accent5"/>
        <w:bottom w:val="single" w:sz="8" w:space="0" w:color="A02B93" w:themeColor="accent5"/>
      </w:tblBorders>
    </w:tblPr>
    <w:tblStylePr w:type="firstRow">
      <w:rPr>
        <w:rFonts w:asciiTheme="majorHAnsi" w:eastAsiaTheme="majorEastAsia" w:hAnsiTheme="majorHAnsi" w:cstheme="majorBidi"/>
      </w:rPr>
      <w:tblPr/>
      <w:tcPr>
        <w:tcBorders>
          <w:top w:val="nil"/>
          <w:bottom w:val="single" w:sz="8" w:space="0" w:color="A02B93" w:themeColor="accent5"/>
        </w:tcBorders>
      </w:tcPr>
    </w:tblStylePr>
    <w:tblStylePr w:type="lastRow">
      <w:rPr>
        <w:b/>
        <w:bCs/>
        <w:color w:val="0E2841" w:themeColor="text2"/>
      </w:rPr>
      <w:tblPr/>
      <w:tcPr>
        <w:tcBorders>
          <w:top w:val="single" w:sz="8" w:space="0" w:color="A02B93" w:themeColor="accent5"/>
          <w:bottom w:val="single" w:sz="8" w:space="0" w:color="A02B93" w:themeColor="accent5"/>
        </w:tcBorders>
      </w:tcPr>
    </w:tblStylePr>
    <w:tblStylePr w:type="firstCol">
      <w:rPr>
        <w:b/>
        <w:bCs/>
      </w:rPr>
    </w:tblStylePr>
    <w:tblStylePr w:type="lastCol">
      <w:rPr>
        <w:b/>
        <w:bCs/>
      </w:rPr>
      <w:tblPr/>
      <w:tcPr>
        <w:tcBorders>
          <w:top w:val="single" w:sz="8" w:space="0" w:color="A02B93" w:themeColor="accent5"/>
          <w:bottom w:val="single" w:sz="8" w:space="0" w:color="A02B93" w:themeColor="accent5"/>
        </w:tcBorders>
      </w:tcPr>
    </w:tblStylePr>
    <w:tblStylePr w:type="band1Vert">
      <w:tblPr/>
      <w:tcPr>
        <w:shd w:val="clear" w:color="auto" w:fill="EFC3E9" w:themeFill="accent5" w:themeFillTint="3F"/>
      </w:tcPr>
    </w:tblStylePr>
    <w:tblStylePr w:type="band1Horz">
      <w:tblPr/>
      <w:tcPr>
        <w:shd w:val="clear" w:color="auto" w:fill="EFC3E9" w:themeFill="accent5" w:themeFillTint="3F"/>
      </w:tcPr>
    </w:tblStylePr>
  </w:style>
  <w:style w:type="table" w:styleId="MediumList1-Accent6">
    <w:name w:val="Medium List 1 Accent 6"/>
    <w:basedOn w:val="TableNormal"/>
    <w:uiPriority w:val="65"/>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4EA72E" w:themeColor="accent6"/>
        <w:bottom w:val="single" w:sz="8" w:space="0" w:color="4EA72E" w:themeColor="accent6"/>
      </w:tblBorders>
    </w:tblPr>
    <w:tblStylePr w:type="firstRow">
      <w:rPr>
        <w:rFonts w:asciiTheme="majorHAnsi" w:eastAsiaTheme="majorEastAsia" w:hAnsiTheme="majorHAnsi" w:cstheme="majorBidi"/>
      </w:rPr>
      <w:tblPr/>
      <w:tcPr>
        <w:tcBorders>
          <w:top w:val="nil"/>
          <w:bottom w:val="single" w:sz="8" w:space="0" w:color="4EA72E" w:themeColor="accent6"/>
        </w:tcBorders>
      </w:tcPr>
    </w:tblStylePr>
    <w:tblStylePr w:type="lastRow">
      <w:rPr>
        <w:b/>
        <w:bCs/>
        <w:color w:val="0E2841" w:themeColor="text2"/>
      </w:rPr>
      <w:tblPr/>
      <w:tcPr>
        <w:tcBorders>
          <w:top w:val="single" w:sz="8" w:space="0" w:color="4EA72E" w:themeColor="accent6"/>
          <w:bottom w:val="single" w:sz="8" w:space="0" w:color="4EA72E" w:themeColor="accent6"/>
        </w:tcBorders>
      </w:tcPr>
    </w:tblStylePr>
    <w:tblStylePr w:type="firstCol">
      <w:rPr>
        <w:b/>
        <w:bCs/>
      </w:rPr>
    </w:tblStylePr>
    <w:tblStylePr w:type="lastCol">
      <w:rPr>
        <w:b/>
        <w:bCs/>
      </w:rPr>
      <w:tblPr/>
      <w:tcPr>
        <w:tcBorders>
          <w:top w:val="single" w:sz="8" w:space="0" w:color="4EA72E" w:themeColor="accent6"/>
          <w:bottom w:val="single" w:sz="8" w:space="0" w:color="4EA72E" w:themeColor="accent6"/>
        </w:tcBorders>
      </w:tcPr>
    </w:tblStylePr>
    <w:tblStylePr w:type="band1Vert">
      <w:tblPr/>
      <w:tcPr>
        <w:shd w:val="clear" w:color="auto" w:fill="D0EFC5" w:themeFill="accent6" w:themeFillTint="3F"/>
      </w:tcPr>
    </w:tblStylePr>
    <w:tblStylePr w:type="band1Horz">
      <w:tblPr/>
      <w:tcPr>
        <w:shd w:val="clear" w:color="auto" w:fill="D0EFC5" w:themeFill="accent6" w:themeFillTint="3F"/>
      </w:tcPr>
    </w:tblStylePr>
  </w:style>
  <w:style w:type="table" w:styleId="MediumList2">
    <w:name w:val="Medium List 2"/>
    <w:basedOn w:val="TableNormal"/>
    <w:uiPriority w:val="66"/>
    <w:semiHidden/>
    <w:rsid w:val="00163528"/>
    <w:pPr>
      <w:spacing w:before="160" w:line="260" w:lineRule="atLeast"/>
    </w:pPr>
    <w:rPr>
      <w:rFonts w:asciiTheme="majorHAnsi" w:eastAsiaTheme="majorEastAsia" w:hAnsiTheme="majorHAnsi" w:cstheme="majorBidi"/>
      <w:color w:val="000000" w:themeColor="text1"/>
      <w:kern w:val="0"/>
      <w:sz w:val="20"/>
      <w:szCs w:val="20"/>
      <w:lang w:eastAsia="en-AU"/>
      <w14:ligatures w14:val="none"/>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semiHidden/>
    <w:rsid w:val="00163528"/>
    <w:pPr>
      <w:spacing w:before="160" w:line="260" w:lineRule="atLeast"/>
    </w:pPr>
    <w:rPr>
      <w:rFonts w:asciiTheme="majorHAnsi" w:eastAsiaTheme="majorEastAsia" w:hAnsiTheme="majorHAnsi" w:cstheme="majorBidi"/>
      <w:color w:val="000000" w:themeColor="text1"/>
      <w:kern w:val="0"/>
      <w:sz w:val="20"/>
      <w:szCs w:val="20"/>
      <w:lang w:eastAsia="en-AU"/>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rPr>
        <w:sz w:val="24"/>
        <w:szCs w:val="24"/>
      </w:rPr>
      <w:tblPr/>
      <w:tcPr>
        <w:tcBorders>
          <w:top w:val="nil"/>
          <w:left w:val="nil"/>
          <w:bottom w:val="single" w:sz="24" w:space="0" w:color="156082" w:themeColor="accent1"/>
          <w:right w:val="nil"/>
          <w:insideH w:val="nil"/>
          <w:insideV w:val="nil"/>
        </w:tcBorders>
        <w:shd w:val="clear" w:color="auto" w:fill="FFFFFF" w:themeFill="background1"/>
      </w:tcPr>
    </w:tblStylePr>
    <w:tblStylePr w:type="lastRow">
      <w:tblPr/>
      <w:tcPr>
        <w:tcBorders>
          <w:top w:val="single" w:sz="8" w:space="0" w:color="156082"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56082" w:themeColor="accent1"/>
          <w:insideH w:val="nil"/>
          <w:insideV w:val="nil"/>
        </w:tcBorders>
        <w:shd w:val="clear" w:color="auto" w:fill="FFFFFF" w:themeFill="background1"/>
      </w:tcPr>
    </w:tblStylePr>
    <w:tblStylePr w:type="lastCol">
      <w:tblPr/>
      <w:tcPr>
        <w:tcBorders>
          <w:top w:val="nil"/>
          <w:left w:val="single" w:sz="8" w:space="0" w:color="156082"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2DEF2" w:themeFill="accent1" w:themeFillTint="3F"/>
      </w:tcPr>
    </w:tblStylePr>
    <w:tblStylePr w:type="band1Horz">
      <w:tblPr/>
      <w:tcPr>
        <w:tcBorders>
          <w:top w:val="nil"/>
          <w:bottom w:val="nil"/>
          <w:insideH w:val="nil"/>
          <w:insideV w:val="nil"/>
        </w:tcBorders>
        <w:shd w:val="clear" w:color="auto" w:fill="B2DEF2"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semiHidden/>
    <w:rsid w:val="00163528"/>
    <w:pPr>
      <w:spacing w:before="160" w:line="260" w:lineRule="atLeast"/>
    </w:pPr>
    <w:rPr>
      <w:rFonts w:asciiTheme="majorHAnsi" w:eastAsiaTheme="majorEastAsia" w:hAnsiTheme="majorHAnsi" w:cstheme="majorBidi"/>
      <w:color w:val="000000" w:themeColor="text1"/>
      <w:kern w:val="0"/>
      <w:sz w:val="20"/>
      <w:szCs w:val="20"/>
      <w:lang w:eastAsia="en-AU"/>
      <w14:ligatures w14:val="none"/>
    </w:rPr>
    <w:tblPr>
      <w:tblStyleRowBandSize w:val="1"/>
      <w:tblStyleColBandSize w:val="1"/>
      <w:tblBorders>
        <w:top w:val="single" w:sz="8" w:space="0" w:color="E97132" w:themeColor="accent2"/>
        <w:left w:val="single" w:sz="8" w:space="0" w:color="E97132" w:themeColor="accent2"/>
        <w:bottom w:val="single" w:sz="8" w:space="0" w:color="E97132" w:themeColor="accent2"/>
        <w:right w:val="single" w:sz="8" w:space="0" w:color="E97132" w:themeColor="accent2"/>
      </w:tblBorders>
    </w:tblPr>
    <w:tblStylePr w:type="firstRow">
      <w:rPr>
        <w:sz w:val="24"/>
        <w:szCs w:val="24"/>
      </w:rPr>
      <w:tblPr/>
      <w:tcPr>
        <w:tcBorders>
          <w:top w:val="nil"/>
          <w:left w:val="nil"/>
          <w:bottom w:val="single" w:sz="24" w:space="0" w:color="E97132" w:themeColor="accent2"/>
          <w:right w:val="nil"/>
          <w:insideH w:val="nil"/>
          <w:insideV w:val="nil"/>
        </w:tcBorders>
        <w:shd w:val="clear" w:color="auto" w:fill="FFFFFF" w:themeFill="background1"/>
      </w:tcPr>
    </w:tblStylePr>
    <w:tblStylePr w:type="lastRow">
      <w:tblPr/>
      <w:tcPr>
        <w:tcBorders>
          <w:top w:val="single" w:sz="8" w:space="0" w:color="E9713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E97132" w:themeColor="accent2"/>
          <w:insideH w:val="nil"/>
          <w:insideV w:val="nil"/>
        </w:tcBorders>
        <w:shd w:val="clear" w:color="auto" w:fill="FFFFFF" w:themeFill="background1"/>
      </w:tcPr>
    </w:tblStylePr>
    <w:tblStylePr w:type="lastCol">
      <w:tblPr/>
      <w:tcPr>
        <w:tcBorders>
          <w:top w:val="nil"/>
          <w:left w:val="single" w:sz="8" w:space="0" w:color="E9713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BCC" w:themeFill="accent2" w:themeFillTint="3F"/>
      </w:tcPr>
    </w:tblStylePr>
    <w:tblStylePr w:type="band1Horz">
      <w:tblPr/>
      <w:tcPr>
        <w:tcBorders>
          <w:top w:val="nil"/>
          <w:bottom w:val="nil"/>
          <w:insideH w:val="nil"/>
          <w:insideV w:val="nil"/>
        </w:tcBorders>
        <w:shd w:val="clear" w:color="auto" w:fill="F9DBCC"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semiHidden/>
    <w:rsid w:val="00163528"/>
    <w:pPr>
      <w:spacing w:before="160" w:line="260" w:lineRule="atLeast"/>
    </w:pPr>
    <w:rPr>
      <w:rFonts w:asciiTheme="majorHAnsi" w:eastAsiaTheme="majorEastAsia" w:hAnsiTheme="majorHAnsi" w:cstheme="majorBidi"/>
      <w:color w:val="000000" w:themeColor="text1"/>
      <w:kern w:val="0"/>
      <w:sz w:val="20"/>
      <w:szCs w:val="20"/>
      <w:lang w:eastAsia="en-AU"/>
      <w14:ligatures w14:val="none"/>
    </w:rPr>
    <w:tblPr>
      <w:tblStyleRowBandSize w:val="1"/>
      <w:tblStyleColBandSize w:val="1"/>
      <w:tblBorders>
        <w:top w:val="single" w:sz="8" w:space="0" w:color="196B24" w:themeColor="accent3"/>
        <w:left w:val="single" w:sz="8" w:space="0" w:color="196B24" w:themeColor="accent3"/>
        <w:bottom w:val="single" w:sz="8" w:space="0" w:color="196B24" w:themeColor="accent3"/>
        <w:right w:val="single" w:sz="8" w:space="0" w:color="196B24" w:themeColor="accent3"/>
      </w:tblBorders>
    </w:tblPr>
    <w:tblStylePr w:type="firstRow">
      <w:rPr>
        <w:sz w:val="24"/>
        <w:szCs w:val="24"/>
      </w:rPr>
      <w:tblPr/>
      <w:tcPr>
        <w:tcBorders>
          <w:top w:val="nil"/>
          <w:left w:val="nil"/>
          <w:bottom w:val="single" w:sz="24" w:space="0" w:color="196B24" w:themeColor="accent3"/>
          <w:right w:val="nil"/>
          <w:insideH w:val="nil"/>
          <w:insideV w:val="nil"/>
        </w:tcBorders>
        <w:shd w:val="clear" w:color="auto" w:fill="FFFFFF" w:themeFill="background1"/>
      </w:tcPr>
    </w:tblStylePr>
    <w:tblStylePr w:type="lastRow">
      <w:tblPr/>
      <w:tcPr>
        <w:tcBorders>
          <w:top w:val="single" w:sz="8" w:space="0" w:color="196B24"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196B24" w:themeColor="accent3"/>
          <w:insideH w:val="nil"/>
          <w:insideV w:val="nil"/>
        </w:tcBorders>
        <w:shd w:val="clear" w:color="auto" w:fill="FFFFFF" w:themeFill="background1"/>
      </w:tcPr>
    </w:tblStylePr>
    <w:tblStylePr w:type="lastCol">
      <w:tblPr/>
      <w:tcPr>
        <w:tcBorders>
          <w:top w:val="nil"/>
          <w:left w:val="single" w:sz="8" w:space="0" w:color="196B24"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EDBA" w:themeFill="accent3" w:themeFillTint="3F"/>
      </w:tcPr>
    </w:tblStylePr>
    <w:tblStylePr w:type="band1Horz">
      <w:tblPr/>
      <w:tcPr>
        <w:tcBorders>
          <w:top w:val="nil"/>
          <w:bottom w:val="nil"/>
          <w:insideH w:val="nil"/>
          <w:insideV w:val="nil"/>
        </w:tcBorders>
        <w:shd w:val="clear" w:color="auto" w:fill="B3EDBA"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semiHidden/>
    <w:rsid w:val="00163528"/>
    <w:pPr>
      <w:spacing w:before="160" w:line="260" w:lineRule="atLeast"/>
    </w:pPr>
    <w:rPr>
      <w:rFonts w:asciiTheme="majorHAnsi" w:eastAsiaTheme="majorEastAsia" w:hAnsiTheme="majorHAnsi" w:cstheme="majorBidi"/>
      <w:color w:val="000000" w:themeColor="text1"/>
      <w:kern w:val="0"/>
      <w:sz w:val="20"/>
      <w:szCs w:val="20"/>
      <w:lang w:eastAsia="en-AU"/>
      <w14:ligatures w14:val="none"/>
    </w:rPr>
    <w:tblPr>
      <w:tblStyleRowBandSize w:val="1"/>
      <w:tblStyleColBandSize w:val="1"/>
      <w:tblBorders>
        <w:top w:val="single" w:sz="8" w:space="0" w:color="0F9ED5" w:themeColor="accent4"/>
        <w:left w:val="single" w:sz="8" w:space="0" w:color="0F9ED5" w:themeColor="accent4"/>
        <w:bottom w:val="single" w:sz="8" w:space="0" w:color="0F9ED5" w:themeColor="accent4"/>
        <w:right w:val="single" w:sz="8" w:space="0" w:color="0F9ED5" w:themeColor="accent4"/>
      </w:tblBorders>
    </w:tblPr>
    <w:tblStylePr w:type="firstRow">
      <w:rPr>
        <w:sz w:val="24"/>
        <w:szCs w:val="24"/>
      </w:rPr>
      <w:tblPr/>
      <w:tcPr>
        <w:tcBorders>
          <w:top w:val="nil"/>
          <w:left w:val="nil"/>
          <w:bottom w:val="single" w:sz="24" w:space="0" w:color="0F9ED5" w:themeColor="accent4"/>
          <w:right w:val="nil"/>
          <w:insideH w:val="nil"/>
          <w:insideV w:val="nil"/>
        </w:tcBorders>
        <w:shd w:val="clear" w:color="auto" w:fill="FFFFFF" w:themeFill="background1"/>
      </w:tcPr>
    </w:tblStylePr>
    <w:tblStylePr w:type="lastRow">
      <w:tblPr/>
      <w:tcPr>
        <w:tcBorders>
          <w:top w:val="single" w:sz="8" w:space="0" w:color="0F9ED5"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F9ED5" w:themeColor="accent4"/>
          <w:insideH w:val="nil"/>
          <w:insideV w:val="nil"/>
        </w:tcBorders>
        <w:shd w:val="clear" w:color="auto" w:fill="FFFFFF" w:themeFill="background1"/>
      </w:tcPr>
    </w:tblStylePr>
    <w:tblStylePr w:type="lastCol">
      <w:tblPr/>
      <w:tcPr>
        <w:tcBorders>
          <w:top w:val="nil"/>
          <w:left w:val="single" w:sz="8" w:space="0" w:color="0F9ED5"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DE9FA" w:themeFill="accent4" w:themeFillTint="3F"/>
      </w:tcPr>
    </w:tblStylePr>
    <w:tblStylePr w:type="band1Horz">
      <w:tblPr/>
      <w:tcPr>
        <w:tcBorders>
          <w:top w:val="nil"/>
          <w:bottom w:val="nil"/>
          <w:insideH w:val="nil"/>
          <w:insideV w:val="nil"/>
        </w:tcBorders>
        <w:shd w:val="clear" w:color="auto" w:fill="BDE9FA"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semiHidden/>
    <w:rsid w:val="00163528"/>
    <w:pPr>
      <w:spacing w:before="160" w:line="260" w:lineRule="atLeast"/>
    </w:pPr>
    <w:rPr>
      <w:rFonts w:asciiTheme="majorHAnsi" w:eastAsiaTheme="majorEastAsia" w:hAnsiTheme="majorHAnsi" w:cstheme="majorBidi"/>
      <w:color w:val="000000" w:themeColor="text1"/>
      <w:kern w:val="0"/>
      <w:sz w:val="20"/>
      <w:szCs w:val="20"/>
      <w:lang w:eastAsia="en-AU"/>
      <w14:ligatures w14:val="none"/>
    </w:rPr>
    <w:tblPr>
      <w:tblStyleRowBandSize w:val="1"/>
      <w:tblStyleColBandSize w:val="1"/>
      <w:tblBorders>
        <w:top w:val="single" w:sz="8" w:space="0" w:color="A02B93" w:themeColor="accent5"/>
        <w:left w:val="single" w:sz="8" w:space="0" w:color="A02B93" w:themeColor="accent5"/>
        <w:bottom w:val="single" w:sz="8" w:space="0" w:color="A02B93" w:themeColor="accent5"/>
        <w:right w:val="single" w:sz="8" w:space="0" w:color="A02B93" w:themeColor="accent5"/>
      </w:tblBorders>
    </w:tblPr>
    <w:tblStylePr w:type="firstRow">
      <w:rPr>
        <w:sz w:val="24"/>
        <w:szCs w:val="24"/>
      </w:rPr>
      <w:tblPr/>
      <w:tcPr>
        <w:tcBorders>
          <w:top w:val="nil"/>
          <w:left w:val="nil"/>
          <w:bottom w:val="single" w:sz="24" w:space="0" w:color="A02B93" w:themeColor="accent5"/>
          <w:right w:val="nil"/>
          <w:insideH w:val="nil"/>
          <w:insideV w:val="nil"/>
        </w:tcBorders>
        <w:shd w:val="clear" w:color="auto" w:fill="FFFFFF" w:themeFill="background1"/>
      </w:tcPr>
    </w:tblStylePr>
    <w:tblStylePr w:type="lastRow">
      <w:tblPr/>
      <w:tcPr>
        <w:tcBorders>
          <w:top w:val="single" w:sz="8" w:space="0" w:color="A02B93"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A02B93" w:themeColor="accent5"/>
          <w:insideH w:val="nil"/>
          <w:insideV w:val="nil"/>
        </w:tcBorders>
        <w:shd w:val="clear" w:color="auto" w:fill="FFFFFF" w:themeFill="background1"/>
      </w:tcPr>
    </w:tblStylePr>
    <w:tblStylePr w:type="lastCol">
      <w:tblPr/>
      <w:tcPr>
        <w:tcBorders>
          <w:top w:val="nil"/>
          <w:left w:val="single" w:sz="8" w:space="0" w:color="A02B93"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C3E9" w:themeFill="accent5" w:themeFillTint="3F"/>
      </w:tcPr>
    </w:tblStylePr>
    <w:tblStylePr w:type="band1Horz">
      <w:tblPr/>
      <w:tcPr>
        <w:tcBorders>
          <w:top w:val="nil"/>
          <w:bottom w:val="nil"/>
          <w:insideH w:val="nil"/>
          <w:insideV w:val="nil"/>
        </w:tcBorders>
        <w:shd w:val="clear" w:color="auto" w:fill="EFC3E9"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semiHidden/>
    <w:rsid w:val="00163528"/>
    <w:pPr>
      <w:spacing w:before="160" w:line="260" w:lineRule="atLeast"/>
    </w:pPr>
    <w:rPr>
      <w:rFonts w:asciiTheme="majorHAnsi" w:eastAsiaTheme="majorEastAsia" w:hAnsiTheme="majorHAnsi" w:cstheme="majorBidi"/>
      <w:color w:val="000000" w:themeColor="text1"/>
      <w:kern w:val="0"/>
      <w:sz w:val="20"/>
      <w:szCs w:val="20"/>
      <w:lang w:eastAsia="en-AU"/>
      <w14:ligatures w14:val="none"/>
    </w:rPr>
    <w:tblPr>
      <w:tblStyleRowBandSize w:val="1"/>
      <w:tblStyleColBandSize w:val="1"/>
      <w:tblBorders>
        <w:top w:val="single" w:sz="8" w:space="0" w:color="4EA72E" w:themeColor="accent6"/>
        <w:left w:val="single" w:sz="8" w:space="0" w:color="4EA72E" w:themeColor="accent6"/>
        <w:bottom w:val="single" w:sz="8" w:space="0" w:color="4EA72E" w:themeColor="accent6"/>
        <w:right w:val="single" w:sz="8" w:space="0" w:color="4EA72E" w:themeColor="accent6"/>
      </w:tblBorders>
    </w:tblPr>
    <w:tblStylePr w:type="firstRow">
      <w:rPr>
        <w:sz w:val="24"/>
        <w:szCs w:val="24"/>
      </w:rPr>
      <w:tblPr/>
      <w:tcPr>
        <w:tcBorders>
          <w:top w:val="nil"/>
          <w:left w:val="nil"/>
          <w:bottom w:val="single" w:sz="24" w:space="0" w:color="4EA72E" w:themeColor="accent6"/>
          <w:right w:val="nil"/>
          <w:insideH w:val="nil"/>
          <w:insideV w:val="nil"/>
        </w:tcBorders>
        <w:shd w:val="clear" w:color="auto" w:fill="FFFFFF" w:themeFill="background1"/>
      </w:tcPr>
    </w:tblStylePr>
    <w:tblStylePr w:type="lastRow">
      <w:tblPr/>
      <w:tcPr>
        <w:tcBorders>
          <w:top w:val="single" w:sz="8" w:space="0" w:color="4EA72E"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EA72E" w:themeColor="accent6"/>
          <w:insideH w:val="nil"/>
          <w:insideV w:val="nil"/>
        </w:tcBorders>
        <w:shd w:val="clear" w:color="auto" w:fill="FFFFFF" w:themeFill="background1"/>
      </w:tcPr>
    </w:tblStylePr>
    <w:tblStylePr w:type="lastCol">
      <w:tblPr/>
      <w:tcPr>
        <w:tcBorders>
          <w:top w:val="nil"/>
          <w:left w:val="single" w:sz="8" w:space="0" w:color="4EA72E"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0EFC5" w:themeFill="accent6" w:themeFillTint="3F"/>
      </w:tcPr>
    </w:tblStylePr>
    <w:tblStylePr w:type="band1Horz">
      <w:tblPr/>
      <w:tcPr>
        <w:tcBorders>
          <w:top w:val="nil"/>
          <w:bottom w:val="nil"/>
          <w:insideH w:val="nil"/>
          <w:insideV w:val="nil"/>
        </w:tcBorders>
        <w:shd w:val="clear" w:color="auto" w:fill="D0EFC5"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single" w:sz="8" w:space="0" w:color="2198CF" w:themeColor="accent1" w:themeTint="BF"/>
      </w:tblBorders>
    </w:tblPr>
    <w:tblStylePr w:type="firstRow">
      <w:pPr>
        <w:spacing w:before="0" w:after="0" w:line="240" w:lineRule="auto"/>
      </w:pPr>
      <w:rPr>
        <w:b/>
        <w:bCs/>
        <w:color w:val="FFFFFF" w:themeColor="background1"/>
      </w:rPr>
      <w:tblPr/>
      <w:tcPr>
        <w:tcBorders>
          <w:top w:val="single" w:sz="8"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shd w:val="clear" w:color="auto" w:fill="156082" w:themeFill="accent1"/>
      </w:tcPr>
    </w:tblStylePr>
    <w:tblStylePr w:type="lastRow">
      <w:pPr>
        <w:spacing w:before="0" w:after="0" w:line="240" w:lineRule="auto"/>
      </w:pPr>
      <w:rPr>
        <w:b/>
        <w:bCs/>
      </w:rPr>
      <w:tblPr/>
      <w:tcPr>
        <w:tcBorders>
          <w:top w:val="double" w:sz="6" w:space="0" w:color="2198CF" w:themeColor="accent1" w:themeTint="BF"/>
          <w:left w:val="single" w:sz="8" w:space="0" w:color="2198CF" w:themeColor="accent1" w:themeTint="BF"/>
          <w:bottom w:val="single" w:sz="8" w:space="0" w:color="2198CF" w:themeColor="accent1" w:themeTint="BF"/>
          <w:right w:val="single" w:sz="8" w:space="0" w:color="2198CF" w:themeColor="accent1" w:themeTint="BF"/>
          <w:insideH w:val="nil"/>
          <w:insideV w:val="nil"/>
        </w:tcBorders>
      </w:tcPr>
    </w:tblStylePr>
    <w:tblStylePr w:type="firstCol">
      <w:rPr>
        <w:b/>
        <w:bCs/>
      </w:rPr>
    </w:tblStylePr>
    <w:tblStylePr w:type="lastCol">
      <w:rPr>
        <w:b/>
        <w:bCs/>
      </w:rPr>
    </w:tblStylePr>
    <w:tblStylePr w:type="band1Vert">
      <w:tblPr/>
      <w:tcPr>
        <w:shd w:val="clear" w:color="auto" w:fill="B2DEF2" w:themeFill="accent1" w:themeFillTint="3F"/>
      </w:tcPr>
    </w:tblStylePr>
    <w:tblStylePr w:type="band1Horz">
      <w:tblPr/>
      <w:tcPr>
        <w:tcBorders>
          <w:insideH w:val="nil"/>
          <w:insideV w:val="nil"/>
        </w:tcBorders>
        <w:shd w:val="clear" w:color="auto" w:fill="B2DEF2"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single" w:sz="8" w:space="0" w:color="EE9465" w:themeColor="accent2" w:themeTint="BF"/>
      </w:tblBorders>
    </w:tblPr>
    <w:tblStylePr w:type="firstRow">
      <w:pPr>
        <w:spacing w:before="0" w:after="0" w:line="240" w:lineRule="auto"/>
      </w:pPr>
      <w:rPr>
        <w:b/>
        <w:bCs/>
        <w:color w:val="FFFFFF" w:themeColor="background1"/>
      </w:rPr>
      <w:tblPr/>
      <w:tcPr>
        <w:tcBorders>
          <w:top w:val="single" w:sz="8"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shd w:val="clear" w:color="auto" w:fill="E97132" w:themeFill="accent2"/>
      </w:tcPr>
    </w:tblStylePr>
    <w:tblStylePr w:type="lastRow">
      <w:pPr>
        <w:spacing w:before="0" w:after="0" w:line="240" w:lineRule="auto"/>
      </w:pPr>
      <w:rPr>
        <w:b/>
        <w:bCs/>
      </w:rPr>
      <w:tblPr/>
      <w:tcPr>
        <w:tcBorders>
          <w:top w:val="double" w:sz="6" w:space="0" w:color="EE9465" w:themeColor="accent2" w:themeTint="BF"/>
          <w:left w:val="single" w:sz="8" w:space="0" w:color="EE9465" w:themeColor="accent2" w:themeTint="BF"/>
          <w:bottom w:val="single" w:sz="8" w:space="0" w:color="EE9465" w:themeColor="accent2" w:themeTint="BF"/>
          <w:right w:val="single" w:sz="8" w:space="0" w:color="EE9465" w:themeColor="accent2" w:themeTint="BF"/>
          <w:insideH w:val="nil"/>
          <w:insideV w:val="nil"/>
        </w:tcBorders>
      </w:tcPr>
    </w:tblStylePr>
    <w:tblStylePr w:type="firstCol">
      <w:rPr>
        <w:b/>
        <w:bCs/>
      </w:rPr>
    </w:tblStylePr>
    <w:tblStylePr w:type="lastCol">
      <w:rPr>
        <w:b/>
        <w:bCs/>
      </w:rPr>
    </w:tblStylePr>
    <w:tblStylePr w:type="band1Vert">
      <w:tblPr/>
      <w:tcPr>
        <w:shd w:val="clear" w:color="auto" w:fill="F9DBCC" w:themeFill="accent2" w:themeFillTint="3F"/>
      </w:tcPr>
    </w:tblStylePr>
    <w:tblStylePr w:type="band1Horz">
      <w:tblPr/>
      <w:tcPr>
        <w:tcBorders>
          <w:insideH w:val="nil"/>
          <w:insideV w:val="nil"/>
        </w:tcBorders>
        <w:shd w:val="clear" w:color="auto" w:fill="F9DBCC"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single" w:sz="8" w:space="0" w:color="2BB73D" w:themeColor="accent3" w:themeTint="BF"/>
      </w:tblBorders>
    </w:tblPr>
    <w:tblStylePr w:type="firstRow">
      <w:pPr>
        <w:spacing w:before="0" w:after="0" w:line="240" w:lineRule="auto"/>
      </w:pPr>
      <w:rPr>
        <w:b/>
        <w:bCs/>
        <w:color w:val="FFFFFF" w:themeColor="background1"/>
      </w:rPr>
      <w:tblPr/>
      <w:tcPr>
        <w:tcBorders>
          <w:top w:val="single" w:sz="8"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shd w:val="clear" w:color="auto" w:fill="196B24" w:themeFill="accent3"/>
      </w:tcPr>
    </w:tblStylePr>
    <w:tblStylePr w:type="lastRow">
      <w:pPr>
        <w:spacing w:before="0" w:after="0" w:line="240" w:lineRule="auto"/>
      </w:pPr>
      <w:rPr>
        <w:b/>
        <w:bCs/>
      </w:rPr>
      <w:tblPr/>
      <w:tcPr>
        <w:tcBorders>
          <w:top w:val="double" w:sz="6" w:space="0" w:color="2BB73D" w:themeColor="accent3" w:themeTint="BF"/>
          <w:left w:val="single" w:sz="8" w:space="0" w:color="2BB73D" w:themeColor="accent3" w:themeTint="BF"/>
          <w:bottom w:val="single" w:sz="8" w:space="0" w:color="2BB73D" w:themeColor="accent3" w:themeTint="BF"/>
          <w:right w:val="single" w:sz="8" w:space="0" w:color="2BB73D" w:themeColor="accent3" w:themeTint="BF"/>
          <w:insideH w:val="nil"/>
          <w:insideV w:val="nil"/>
        </w:tcBorders>
      </w:tcPr>
    </w:tblStylePr>
    <w:tblStylePr w:type="firstCol">
      <w:rPr>
        <w:b/>
        <w:bCs/>
      </w:rPr>
    </w:tblStylePr>
    <w:tblStylePr w:type="lastCol">
      <w:rPr>
        <w:b/>
        <w:bCs/>
      </w:rPr>
    </w:tblStylePr>
    <w:tblStylePr w:type="band1Vert">
      <w:tblPr/>
      <w:tcPr>
        <w:shd w:val="clear" w:color="auto" w:fill="B3EDBA" w:themeFill="accent3" w:themeFillTint="3F"/>
      </w:tcPr>
    </w:tblStylePr>
    <w:tblStylePr w:type="band1Horz">
      <w:tblPr/>
      <w:tcPr>
        <w:tcBorders>
          <w:insideH w:val="nil"/>
          <w:insideV w:val="nil"/>
        </w:tcBorders>
        <w:shd w:val="clear" w:color="auto" w:fill="B3EDBA"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single" w:sz="8" w:space="0" w:color="39BEF1" w:themeColor="accent4" w:themeTint="BF"/>
      </w:tblBorders>
    </w:tblPr>
    <w:tblStylePr w:type="firstRow">
      <w:pPr>
        <w:spacing w:before="0" w:after="0" w:line="240" w:lineRule="auto"/>
      </w:pPr>
      <w:rPr>
        <w:b/>
        <w:bCs/>
        <w:color w:val="FFFFFF" w:themeColor="background1"/>
      </w:rPr>
      <w:tblPr/>
      <w:tcPr>
        <w:tcBorders>
          <w:top w:val="single" w:sz="8"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shd w:val="clear" w:color="auto" w:fill="0F9ED5" w:themeFill="accent4"/>
      </w:tcPr>
    </w:tblStylePr>
    <w:tblStylePr w:type="lastRow">
      <w:pPr>
        <w:spacing w:before="0" w:after="0" w:line="240" w:lineRule="auto"/>
      </w:pPr>
      <w:rPr>
        <w:b/>
        <w:bCs/>
      </w:rPr>
      <w:tblPr/>
      <w:tcPr>
        <w:tcBorders>
          <w:top w:val="double" w:sz="6" w:space="0" w:color="39BEF1" w:themeColor="accent4" w:themeTint="BF"/>
          <w:left w:val="single" w:sz="8" w:space="0" w:color="39BEF1" w:themeColor="accent4" w:themeTint="BF"/>
          <w:bottom w:val="single" w:sz="8" w:space="0" w:color="39BEF1" w:themeColor="accent4" w:themeTint="BF"/>
          <w:right w:val="single" w:sz="8" w:space="0" w:color="39BEF1" w:themeColor="accent4" w:themeTint="BF"/>
          <w:insideH w:val="nil"/>
          <w:insideV w:val="nil"/>
        </w:tcBorders>
      </w:tcPr>
    </w:tblStylePr>
    <w:tblStylePr w:type="firstCol">
      <w:rPr>
        <w:b/>
        <w:bCs/>
      </w:rPr>
    </w:tblStylePr>
    <w:tblStylePr w:type="lastCol">
      <w:rPr>
        <w:b/>
        <w:bCs/>
      </w:rPr>
    </w:tblStylePr>
    <w:tblStylePr w:type="band1Vert">
      <w:tblPr/>
      <w:tcPr>
        <w:shd w:val="clear" w:color="auto" w:fill="BDE9FA" w:themeFill="accent4" w:themeFillTint="3F"/>
      </w:tcPr>
    </w:tblStylePr>
    <w:tblStylePr w:type="band1Horz">
      <w:tblPr/>
      <w:tcPr>
        <w:tcBorders>
          <w:insideH w:val="nil"/>
          <w:insideV w:val="nil"/>
        </w:tcBorders>
        <w:shd w:val="clear" w:color="auto" w:fill="BDE9FA"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single" w:sz="8" w:space="0" w:color="CE49BF" w:themeColor="accent5" w:themeTint="BF"/>
      </w:tblBorders>
    </w:tblPr>
    <w:tblStylePr w:type="firstRow">
      <w:pPr>
        <w:spacing w:before="0" w:after="0" w:line="240" w:lineRule="auto"/>
      </w:pPr>
      <w:rPr>
        <w:b/>
        <w:bCs/>
        <w:color w:val="FFFFFF" w:themeColor="background1"/>
      </w:rPr>
      <w:tblPr/>
      <w:tcPr>
        <w:tcBorders>
          <w:top w:val="single" w:sz="8"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shd w:val="clear" w:color="auto" w:fill="A02B93" w:themeFill="accent5"/>
      </w:tcPr>
    </w:tblStylePr>
    <w:tblStylePr w:type="lastRow">
      <w:pPr>
        <w:spacing w:before="0" w:after="0" w:line="240" w:lineRule="auto"/>
      </w:pPr>
      <w:rPr>
        <w:b/>
        <w:bCs/>
      </w:rPr>
      <w:tblPr/>
      <w:tcPr>
        <w:tcBorders>
          <w:top w:val="double" w:sz="6" w:space="0" w:color="CE49BF" w:themeColor="accent5" w:themeTint="BF"/>
          <w:left w:val="single" w:sz="8" w:space="0" w:color="CE49BF" w:themeColor="accent5" w:themeTint="BF"/>
          <w:bottom w:val="single" w:sz="8" w:space="0" w:color="CE49BF" w:themeColor="accent5" w:themeTint="BF"/>
          <w:right w:val="single" w:sz="8" w:space="0" w:color="CE49BF" w:themeColor="accent5" w:themeTint="BF"/>
          <w:insideH w:val="nil"/>
          <w:insideV w:val="nil"/>
        </w:tcBorders>
      </w:tcPr>
    </w:tblStylePr>
    <w:tblStylePr w:type="firstCol">
      <w:rPr>
        <w:b/>
        <w:bCs/>
      </w:rPr>
    </w:tblStylePr>
    <w:tblStylePr w:type="lastCol">
      <w:rPr>
        <w:b/>
        <w:bCs/>
      </w:rPr>
    </w:tblStylePr>
    <w:tblStylePr w:type="band1Vert">
      <w:tblPr/>
      <w:tcPr>
        <w:shd w:val="clear" w:color="auto" w:fill="EFC3E9" w:themeFill="accent5" w:themeFillTint="3F"/>
      </w:tcPr>
    </w:tblStylePr>
    <w:tblStylePr w:type="band1Horz">
      <w:tblPr/>
      <w:tcPr>
        <w:tcBorders>
          <w:insideH w:val="nil"/>
          <w:insideV w:val="nil"/>
        </w:tcBorders>
        <w:shd w:val="clear" w:color="auto" w:fill="EFC3E9"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single" w:sz="8" w:space="0" w:color="71CF50" w:themeColor="accent6" w:themeTint="BF"/>
      </w:tblBorders>
    </w:tblPr>
    <w:tblStylePr w:type="firstRow">
      <w:pPr>
        <w:spacing w:before="0" w:after="0" w:line="240" w:lineRule="auto"/>
      </w:pPr>
      <w:rPr>
        <w:b/>
        <w:bCs/>
        <w:color w:val="FFFFFF" w:themeColor="background1"/>
      </w:rPr>
      <w:tblPr/>
      <w:tcPr>
        <w:tcBorders>
          <w:top w:val="single" w:sz="8"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shd w:val="clear" w:color="auto" w:fill="4EA72E" w:themeFill="accent6"/>
      </w:tcPr>
    </w:tblStylePr>
    <w:tblStylePr w:type="lastRow">
      <w:pPr>
        <w:spacing w:before="0" w:after="0" w:line="240" w:lineRule="auto"/>
      </w:pPr>
      <w:rPr>
        <w:b/>
        <w:bCs/>
      </w:rPr>
      <w:tblPr/>
      <w:tcPr>
        <w:tcBorders>
          <w:top w:val="double" w:sz="6" w:space="0" w:color="71CF50" w:themeColor="accent6" w:themeTint="BF"/>
          <w:left w:val="single" w:sz="8" w:space="0" w:color="71CF50" w:themeColor="accent6" w:themeTint="BF"/>
          <w:bottom w:val="single" w:sz="8" w:space="0" w:color="71CF50" w:themeColor="accent6" w:themeTint="BF"/>
          <w:right w:val="single" w:sz="8" w:space="0" w:color="71CF50" w:themeColor="accent6" w:themeTint="BF"/>
          <w:insideH w:val="nil"/>
          <w:insideV w:val="nil"/>
        </w:tcBorders>
      </w:tcPr>
    </w:tblStylePr>
    <w:tblStylePr w:type="firstCol">
      <w:rPr>
        <w:b/>
        <w:bCs/>
      </w:rPr>
    </w:tblStylePr>
    <w:tblStylePr w:type="lastCol">
      <w:rPr>
        <w:b/>
        <w:bCs/>
      </w:rPr>
    </w:tblStylePr>
    <w:tblStylePr w:type="band1Vert">
      <w:tblPr/>
      <w:tcPr>
        <w:shd w:val="clear" w:color="auto" w:fill="D0EFC5" w:themeFill="accent6" w:themeFillTint="3F"/>
      </w:tcPr>
    </w:tblStylePr>
    <w:tblStylePr w:type="band1Horz">
      <w:tblPr/>
      <w:tcPr>
        <w:tcBorders>
          <w:insideH w:val="nil"/>
          <w:insideV w:val="nil"/>
        </w:tcBorders>
        <w:shd w:val="clear" w:color="auto" w:fill="D0EFC5"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56082"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56082" w:themeFill="accent1"/>
      </w:tcPr>
    </w:tblStylePr>
    <w:tblStylePr w:type="lastCol">
      <w:rPr>
        <w:b/>
        <w:bCs/>
        <w:color w:val="FFFFFF" w:themeColor="background1"/>
      </w:rPr>
      <w:tblPr/>
      <w:tcPr>
        <w:tcBorders>
          <w:left w:val="nil"/>
          <w:right w:val="nil"/>
          <w:insideH w:val="nil"/>
          <w:insideV w:val="nil"/>
        </w:tcBorders>
        <w:shd w:val="clear" w:color="auto" w:fill="156082"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713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7132" w:themeFill="accent2"/>
      </w:tcPr>
    </w:tblStylePr>
    <w:tblStylePr w:type="lastCol">
      <w:rPr>
        <w:b/>
        <w:bCs/>
        <w:color w:val="FFFFFF" w:themeColor="background1"/>
      </w:rPr>
      <w:tblPr/>
      <w:tcPr>
        <w:tcBorders>
          <w:left w:val="nil"/>
          <w:right w:val="nil"/>
          <w:insideH w:val="nil"/>
          <w:insideV w:val="nil"/>
        </w:tcBorders>
        <w:shd w:val="clear" w:color="auto" w:fill="E9713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6B24"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196B24" w:themeFill="accent3"/>
      </w:tcPr>
    </w:tblStylePr>
    <w:tblStylePr w:type="lastCol">
      <w:rPr>
        <w:b/>
        <w:bCs/>
        <w:color w:val="FFFFFF" w:themeColor="background1"/>
      </w:rPr>
      <w:tblPr/>
      <w:tcPr>
        <w:tcBorders>
          <w:left w:val="nil"/>
          <w:right w:val="nil"/>
          <w:insideH w:val="nil"/>
          <w:insideV w:val="nil"/>
        </w:tcBorders>
        <w:shd w:val="clear" w:color="auto" w:fill="196B24"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F9ED5"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F9ED5" w:themeFill="accent4"/>
      </w:tcPr>
    </w:tblStylePr>
    <w:tblStylePr w:type="lastCol">
      <w:rPr>
        <w:b/>
        <w:bCs/>
        <w:color w:val="FFFFFF" w:themeColor="background1"/>
      </w:rPr>
      <w:tblPr/>
      <w:tcPr>
        <w:tcBorders>
          <w:left w:val="nil"/>
          <w:right w:val="nil"/>
          <w:insideH w:val="nil"/>
          <w:insideV w:val="nil"/>
        </w:tcBorders>
        <w:shd w:val="clear" w:color="auto" w:fill="0F9ED5"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02B93"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02B93" w:themeFill="accent5"/>
      </w:tcPr>
    </w:tblStylePr>
    <w:tblStylePr w:type="lastCol">
      <w:rPr>
        <w:b/>
        <w:bCs/>
        <w:color w:val="FFFFFF" w:themeColor="background1"/>
      </w:rPr>
      <w:tblPr/>
      <w:tcPr>
        <w:tcBorders>
          <w:left w:val="nil"/>
          <w:right w:val="nil"/>
          <w:insideH w:val="nil"/>
          <w:insideV w:val="nil"/>
        </w:tcBorders>
        <w:shd w:val="clear" w:color="auto" w:fill="A02B93"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semiHidden/>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EA72E"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EA72E" w:themeFill="accent6"/>
      </w:tcPr>
    </w:tblStylePr>
    <w:tblStylePr w:type="lastCol">
      <w:rPr>
        <w:b/>
        <w:bCs/>
        <w:color w:val="FFFFFF" w:themeColor="background1"/>
      </w:rPr>
      <w:tblPr/>
      <w:tcPr>
        <w:tcBorders>
          <w:left w:val="nil"/>
          <w:right w:val="nil"/>
          <w:insideH w:val="nil"/>
          <w:insideV w:val="nil"/>
        </w:tcBorders>
        <w:shd w:val="clear" w:color="auto" w:fill="4EA72E"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PlainTable1">
    <w:name w:val="Plain Table 1"/>
    <w:basedOn w:val="TableNormal"/>
    <w:uiPriority w:val="41"/>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163528"/>
    <w:pPr>
      <w:spacing w:before="160" w:line="260" w:lineRule="atLeast"/>
    </w:pPr>
    <w:rPr>
      <w:rFonts w:eastAsia="Times New Roman" w:cs="Times New Roman"/>
      <w:color w:val="000000" w:themeColor="text1"/>
      <w:kern w:val="0"/>
      <w:sz w:val="20"/>
      <w:szCs w:val="20"/>
      <w:lang w:eastAsia="en-AU"/>
      <w14:ligatures w14:val="none"/>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TableGridLight">
    <w:name w:val="Grid Table Light"/>
    <w:basedOn w:val="TableNormal"/>
    <w:uiPriority w:val="40"/>
    <w:rsid w:val="00163528"/>
    <w:pPr>
      <w:spacing w:before="160" w:line="260" w:lineRule="atLeast"/>
    </w:pPr>
    <w:rPr>
      <w:rFonts w:eastAsia="Times New Roman" w:cs="Times New Roman"/>
      <w:color w:val="000000" w:themeColor="text1"/>
      <w:kern w:val="0"/>
      <w:sz w:val="20"/>
      <w:szCs w:val="20"/>
      <w:lang w:eastAsia="en-AU"/>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UnresolvedMention">
    <w:name w:val="Unresolved Mention"/>
    <w:basedOn w:val="DefaultParagraphFont"/>
    <w:uiPriority w:val="99"/>
    <w:semiHidden/>
    <w:unhideWhenUsed/>
    <w:rsid w:val="00163528"/>
    <w:rPr>
      <w:color w:val="605E5C"/>
      <w:shd w:val="clear" w:color="auto" w:fill="E1DFDD"/>
    </w:rPr>
  </w:style>
  <w:style w:type="paragraph" w:customStyle="1" w:styleId="TableBody14pt">
    <w:name w:val="Table Body — 14pt"/>
    <w:basedOn w:val="TableBody"/>
    <w:qFormat/>
    <w:rsid w:val="00912E3B"/>
    <w:pPr>
      <w:spacing w:before="90"/>
    </w:pPr>
    <w:rPr>
      <w:color w:val="000000" w:themeColor="text1"/>
      <w:sz w:val="28"/>
      <w:lang w:eastAsia="en-AU"/>
    </w:rPr>
  </w:style>
  <w:style w:type="paragraph" w:styleId="Closing">
    <w:name w:val="Closing"/>
    <w:basedOn w:val="Normal"/>
    <w:link w:val="ClosingChar"/>
    <w:uiPriority w:val="99"/>
    <w:rsid w:val="00163528"/>
    <w:pPr>
      <w:spacing w:before="200"/>
    </w:pPr>
  </w:style>
  <w:style w:type="character" w:customStyle="1" w:styleId="ClosingChar">
    <w:name w:val="Closing Char"/>
    <w:basedOn w:val="DefaultParagraphFont"/>
    <w:link w:val="Closing"/>
    <w:uiPriority w:val="99"/>
    <w:rsid w:val="00163528"/>
    <w:rPr>
      <w:rFonts w:ascii="Times New Roman" w:eastAsia="Times New Roman" w:hAnsi="Times New Roman" w:cs="Times New Roman"/>
      <w:kern w:val="0"/>
      <w14:ligatures w14:val="none"/>
    </w:rPr>
  </w:style>
  <w:style w:type="paragraph" w:customStyle="1" w:styleId="QuoteAuthor">
    <w:name w:val="Quote Author"/>
    <w:basedOn w:val="NoSpacing"/>
    <w:next w:val="Normal"/>
    <w:uiPriority w:val="1"/>
    <w:rsid w:val="00163528"/>
    <w:pPr>
      <w:numPr>
        <w:numId w:val="1"/>
      </w:numPr>
    </w:pPr>
    <w:rPr>
      <w:i/>
    </w:rPr>
  </w:style>
  <w:style w:type="paragraph" w:styleId="FootnoteText">
    <w:name w:val="footnote text"/>
    <w:basedOn w:val="Normal"/>
    <w:link w:val="FootnoteTextChar"/>
    <w:uiPriority w:val="1"/>
    <w:semiHidden/>
    <w:unhideWhenUsed/>
    <w:rsid w:val="00163528"/>
  </w:style>
  <w:style w:type="character" w:customStyle="1" w:styleId="FootnoteTextChar">
    <w:name w:val="Footnote Text Char"/>
    <w:basedOn w:val="DefaultParagraphFont"/>
    <w:link w:val="FootnoteText"/>
    <w:uiPriority w:val="1"/>
    <w:semiHidden/>
    <w:rsid w:val="00163528"/>
    <w:rPr>
      <w:rFonts w:ascii="Times New Roman" w:eastAsia="Times New Roman" w:hAnsi="Times New Roman" w:cs="Times New Roman"/>
      <w:kern w:val="0"/>
      <w14:ligatures w14:val="none"/>
    </w:rPr>
  </w:style>
  <w:style w:type="character" w:styleId="FootnoteReference">
    <w:name w:val="footnote reference"/>
    <w:basedOn w:val="DefaultParagraphFont"/>
    <w:semiHidden/>
    <w:unhideWhenUsed/>
    <w:rsid w:val="00163528"/>
    <w:rPr>
      <w:vertAlign w:val="superscript"/>
    </w:rPr>
  </w:style>
  <w:style w:type="paragraph" w:styleId="EndnoteText">
    <w:name w:val="endnote text"/>
    <w:basedOn w:val="Normal"/>
    <w:link w:val="EndnoteTextChar"/>
    <w:uiPriority w:val="1"/>
    <w:semiHidden/>
    <w:unhideWhenUsed/>
    <w:rsid w:val="00163528"/>
  </w:style>
  <w:style w:type="character" w:customStyle="1" w:styleId="EndnoteTextChar">
    <w:name w:val="Endnote Text Char"/>
    <w:basedOn w:val="DefaultParagraphFont"/>
    <w:link w:val="EndnoteText"/>
    <w:uiPriority w:val="1"/>
    <w:semiHidden/>
    <w:rsid w:val="00163528"/>
    <w:rPr>
      <w:rFonts w:ascii="Times New Roman" w:eastAsia="Times New Roman" w:hAnsi="Times New Roman" w:cs="Times New Roman"/>
      <w:kern w:val="0"/>
      <w14:ligatures w14:val="none"/>
    </w:rPr>
  </w:style>
  <w:style w:type="character" w:styleId="EndnoteReference">
    <w:name w:val="endnote reference"/>
    <w:basedOn w:val="DefaultParagraphFont"/>
    <w:semiHidden/>
    <w:unhideWhenUsed/>
    <w:rsid w:val="00163528"/>
    <w:rPr>
      <w:vertAlign w:val="superscript"/>
    </w:rPr>
  </w:style>
  <w:style w:type="paragraph" w:customStyle="1" w:styleId="SmallText">
    <w:name w:val="Small Text"/>
    <w:basedOn w:val="NoSpacing"/>
    <w:uiPriority w:val="1"/>
    <w:rsid w:val="00163528"/>
    <w:rPr>
      <w:sz w:val="18"/>
      <w:szCs w:val="18"/>
    </w:rPr>
  </w:style>
  <w:style w:type="paragraph" w:customStyle="1" w:styleId="ListLegalNumber">
    <w:name w:val="List Legal Number"/>
    <w:basedOn w:val="Normal"/>
    <w:uiPriority w:val="1"/>
    <w:rsid w:val="00163528"/>
    <w:pPr>
      <w:numPr>
        <w:numId w:val="2"/>
      </w:numPr>
      <w:spacing w:before="90" w:after="90"/>
    </w:pPr>
    <w:rPr>
      <w:b/>
    </w:rPr>
  </w:style>
  <w:style w:type="paragraph" w:customStyle="1" w:styleId="ListLegalNumber2">
    <w:name w:val="List Legal Number 2"/>
    <w:basedOn w:val="ListLegalNumber"/>
    <w:uiPriority w:val="1"/>
    <w:rsid w:val="00163528"/>
    <w:pPr>
      <w:numPr>
        <w:ilvl w:val="1"/>
      </w:numPr>
      <w:ind w:left="567"/>
    </w:pPr>
    <w:rPr>
      <w:b w:val="0"/>
    </w:rPr>
  </w:style>
  <w:style w:type="paragraph" w:customStyle="1" w:styleId="ListLegalNumber3">
    <w:name w:val="List Legal Number 3"/>
    <w:basedOn w:val="ListLegalNumber2"/>
    <w:uiPriority w:val="1"/>
    <w:rsid w:val="00163528"/>
    <w:pPr>
      <w:numPr>
        <w:ilvl w:val="2"/>
      </w:numPr>
      <w:ind w:left="567"/>
    </w:pPr>
  </w:style>
  <w:style w:type="paragraph" w:customStyle="1" w:styleId="ListLegalNumber4">
    <w:name w:val="List Legal Number 4"/>
    <w:basedOn w:val="ListLegalNumber3"/>
    <w:uiPriority w:val="1"/>
    <w:rsid w:val="00163528"/>
    <w:pPr>
      <w:numPr>
        <w:ilvl w:val="3"/>
      </w:numPr>
      <w:ind w:left="567"/>
    </w:pPr>
  </w:style>
  <w:style w:type="paragraph" w:customStyle="1" w:styleId="ListLegalNumber5">
    <w:name w:val="List Legal Number 5"/>
    <w:basedOn w:val="ListLegalNumber4"/>
    <w:uiPriority w:val="1"/>
    <w:rsid w:val="00163528"/>
    <w:pPr>
      <w:numPr>
        <w:ilvl w:val="4"/>
      </w:numPr>
      <w:ind w:left="567"/>
    </w:pPr>
  </w:style>
  <w:style w:type="table" w:customStyle="1" w:styleId="TableLight">
    <w:name w:val="Table Light"/>
    <w:basedOn w:val="TableNormal"/>
    <w:uiPriority w:val="99"/>
    <w:rsid w:val="00163528"/>
    <w:pPr>
      <w:spacing w:before="90" w:after="90" w:line="240" w:lineRule="auto"/>
    </w:pPr>
    <w:rPr>
      <w:rFonts w:eastAsia="Times New Roman" w:cs="Times New Roman"/>
      <w:color w:val="000000" w:themeColor="text1"/>
      <w:kern w:val="0"/>
      <w:sz w:val="20"/>
      <w:szCs w:val="20"/>
      <w:lang w:eastAsia="en-AU"/>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8" w:type="dxa"/>
        <w:bottom w:w="28" w:type="dxa"/>
      </w:tblCellMar>
    </w:tblPr>
    <w:tblStylePr w:type="firstRow">
      <w:rPr>
        <w:b/>
      </w:rPr>
      <w:tblPr/>
      <w:tcPr>
        <w:shd w:val="clear" w:color="auto" w:fill="E8E8E8" w:themeFill="background2"/>
      </w:tcPr>
    </w:tblStylePr>
  </w:style>
  <w:style w:type="paragraph" w:styleId="TOC1">
    <w:name w:val="toc 1"/>
    <w:basedOn w:val="Normal"/>
    <w:next w:val="Normal"/>
    <w:uiPriority w:val="39"/>
    <w:unhideWhenUsed/>
    <w:rsid w:val="00A23D8C"/>
    <w:pPr>
      <w:spacing w:before="240" w:after="120"/>
    </w:pPr>
    <w:rPr>
      <w:rFonts w:ascii="Arial" w:hAnsi="Arial" w:cstheme="minorHAnsi"/>
      <w:b/>
      <w:bCs/>
      <w:sz w:val="28"/>
    </w:rPr>
  </w:style>
  <w:style w:type="paragraph" w:styleId="TOC2">
    <w:name w:val="toc 2"/>
    <w:basedOn w:val="Normal"/>
    <w:next w:val="Normal"/>
    <w:uiPriority w:val="39"/>
    <w:unhideWhenUsed/>
    <w:rsid w:val="00A23D8C"/>
    <w:pPr>
      <w:spacing w:before="120"/>
      <w:ind w:left="240"/>
    </w:pPr>
    <w:rPr>
      <w:rFonts w:ascii="Arial" w:hAnsi="Arial" w:cstheme="minorHAnsi"/>
      <w:iCs/>
      <w:sz w:val="28"/>
    </w:rPr>
  </w:style>
  <w:style w:type="paragraph" w:styleId="TOC3">
    <w:name w:val="toc 3"/>
    <w:basedOn w:val="Normal"/>
    <w:next w:val="Normal"/>
    <w:uiPriority w:val="39"/>
    <w:unhideWhenUsed/>
    <w:rsid w:val="00163528"/>
    <w:pPr>
      <w:ind w:left="480"/>
    </w:pPr>
    <w:rPr>
      <w:rFonts w:asciiTheme="minorHAnsi" w:hAnsiTheme="minorHAnsi" w:cstheme="minorHAnsi"/>
      <w:sz w:val="20"/>
    </w:rPr>
  </w:style>
  <w:style w:type="paragraph" w:styleId="TOCHeading">
    <w:name w:val="TOC Heading"/>
    <w:basedOn w:val="Heading1"/>
    <w:next w:val="Normal"/>
    <w:uiPriority w:val="39"/>
    <w:unhideWhenUsed/>
    <w:qFormat/>
    <w:rsid w:val="00163528"/>
    <w:pPr>
      <w:spacing w:before="240" w:after="0" w:line="259" w:lineRule="auto"/>
      <w:contextualSpacing/>
    </w:pPr>
    <w:rPr>
      <w:b/>
      <w:bCs/>
      <w:color w:val="000000" w:themeColor="text1"/>
      <w:sz w:val="20"/>
      <w:szCs w:val="20"/>
      <w:lang w:val="en-US" w:eastAsia="en-US"/>
    </w:rPr>
  </w:style>
  <w:style w:type="paragraph" w:styleId="TOC4">
    <w:name w:val="toc 4"/>
    <w:basedOn w:val="Normal"/>
    <w:next w:val="Normal"/>
    <w:uiPriority w:val="39"/>
    <w:unhideWhenUsed/>
    <w:rsid w:val="00163528"/>
    <w:pPr>
      <w:ind w:left="720"/>
    </w:pPr>
    <w:rPr>
      <w:rFonts w:asciiTheme="minorHAnsi" w:hAnsiTheme="minorHAnsi" w:cstheme="minorHAnsi"/>
      <w:sz w:val="20"/>
    </w:rPr>
  </w:style>
  <w:style w:type="character" w:styleId="CommentReference">
    <w:name w:val="annotation reference"/>
    <w:basedOn w:val="DefaultParagraphFont"/>
    <w:uiPriority w:val="99"/>
    <w:semiHidden/>
    <w:unhideWhenUsed/>
    <w:rsid w:val="00163528"/>
    <w:rPr>
      <w:sz w:val="16"/>
      <w:szCs w:val="16"/>
    </w:rPr>
  </w:style>
  <w:style w:type="paragraph" w:styleId="CommentText">
    <w:name w:val="annotation text"/>
    <w:basedOn w:val="Normal"/>
    <w:link w:val="CommentTextChar"/>
    <w:uiPriority w:val="99"/>
    <w:unhideWhenUsed/>
    <w:rsid w:val="00163528"/>
  </w:style>
  <w:style w:type="character" w:customStyle="1" w:styleId="CommentTextChar">
    <w:name w:val="Comment Text Char"/>
    <w:basedOn w:val="DefaultParagraphFont"/>
    <w:link w:val="CommentText"/>
    <w:uiPriority w:val="99"/>
    <w:rsid w:val="00163528"/>
    <w:rPr>
      <w:rFonts w:ascii="Times New Roman" w:eastAsia="Times New Roman" w:hAnsi="Times New Roman" w:cs="Times New Roman"/>
      <w:kern w:val="0"/>
      <w14:ligatures w14:val="none"/>
    </w:rPr>
  </w:style>
  <w:style w:type="paragraph" w:styleId="CommentSubject">
    <w:name w:val="annotation subject"/>
    <w:basedOn w:val="CommentText"/>
    <w:next w:val="CommentText"/>
    <w:link w:val="CommentSubjectChar"/>
    <w:uiPriority w:val="99"/>
    <w:semiHidden/>
    <w:unhideWhenUsed/>
    <w:rsid w:val="00163528"/>
    <w:rPr>
      <w:b/>
      <w:bCs/>
    </w:rPr>
  </w:style>
  <w:style w:type="character" w:customStyle="1" w:styleId="CommentSubjectChar">
    <w:name w:val="Comment Subject Char"/>
    <w:basedOn w:val="CommentTextChar"/>
    <w:link w:val="CommentSubject"/>
    <w:uiPriority w:val="99"/>
    <w:semiHidden/>
    <w:rsid w:val="00163528"/>
    <w:rPr>
      <w:rFonts w:ascii="Times New Roman" w:eastAsia="Times New Roman" w:hAnsi="Times New Roman" w:cs="Times New Roman"/>
      <w:b/>
      <w:bCs/>
      <w:kern w:val="0"/>
      <w14:ligatures w14:val="none"/>
    </w:rPr>
  </w:style>
  <w:style w:type="paragraph" w:styleId="Revision">
    <w:name w:val="Revision"/>
    <w:hidden/>
    <w:uiPriority w:val="99"/>
    <w:semiHidden/>
    <w:rsid w:val="00163528"/>
    <w:pPr>
      <w:spacing w:after="0" w:line="240" w:lineRule="auto"/>
    </w:pPr>
    <w:rPr>
      <w:rFonts w:eastAsia="Times New Roman" w:cs="Times New Roman"/>
      <w:color w:val="000000" w:themeColor="text1"/>
      <w:kern w:val="20"/>
      <w:sz w:val="20"/>
      <w:szCs w:val="18"/>
      <w:lang w:eastAsia="en-AU"/>
      <w14:ligatures w14:val="none"/>
    </w:rPr>
  </w:style>
  <w:style w:type="character" w:customStyle="1" w:styleId="cf01">
    <w:name w:val="cf01"/>
    <w:basedOn w:val="DefaultParagraphFont"/>
    <w:rsid w:val="00163528"/>
    <w:rPr>
      <w:rFonts w:ascii="Segoe UI" w:hAnsi="Segoe UI" w:cs="Segoe UI" w:hint="default"/>
      <w:sz w:val="18"/>
      <w:szCs w:val="18"/>
    </w:rPr>
  </w:style>
  <w:style w:type="paragraph" w:customStyle="1" w:styleId="pf0">
    <w:name w:val="pf0"/>
    <w:basedOn w:val="Normal"/>
    <w:uiPriority w:val="1"/>
    <w:rsid w:val="00163528"/>
    <w:pPr>
      <w:spacing w:beforeAutospacing="1" w:afterAutospacing="1"/>
    </w:pPr>
  </w:style>
  <w:style w:type="paragraph" w:customStyle="1" w:styleId="xxxmsonormal">
    <w:name w:val="x_x_x_msonormal"/>
    <w:basedOn w:val="Normal"/>
    <w:uiPriority w:val="1"/>
    <w:rsid w:val="00163528"/>
    <w:pPr>
      <w:spacing w:beforeAutospacing="1" w:afterAutospacing="1"/>
    </w:pPr>
  </w:style>
  <w:style w:type="character" w:customStyle="1" w:styleId="marktgdo8gmqw">
    <w:name w:val="marktgdo8gmqw"/>
    <w:basedOn w:val="DefaultParagraphFont"/>
    <w:rsid w:val="00163528"/>
  </w:style>
  <w:style w:type="character" w:customStyle="1" w:styleId="markl2pqz8kfa">
    <w:name w:val="markl2pqz8kfa"/>
    <w:basedOn w:val="DefaultParagraphFont"/>
    <w:rsid w:val="00163528"/>
  </w:style>
  <w:style w:type="character" w:customStyle="1" w:styleId="markxuujysx2l">
    <w:name w:val="markxuujysx2l"/>
    <w:basedOn w:val="DefaultParagraphFont"/>
    <w:rsid w:val="00163528"/>
  </w:style>
  <w:style w:type="paragraph" w:customStyle="1" w:styleId="xxxmsonormal0">
    <w:name w:val="x_x_xmsonormal"/>
    <w:basedOn w:val="Normal"/>
    <w:uiPriority w:val="1"/>
    <w:rsid w:val="00163528"/>
    <w:pPr>
      <w:spacing w:beforeAutospacing="1" w:afterAutospacing="1"/>
    </w:pPr>
  </w:style>
  <w:style w:type="paragraph" w:customStyle="1" w:styleId="xxxxmsonormal">
    <w:name w:val="x_x_xxmsonormal"/>
    <w:basedOn w:val="Normal"/>
    <w:uiPriority w:val="1"/>
    <w:rsid w:val="00163528"/>
    <w:pPr>
      <w:spacing w:beforeAutospacing="1" w:afterAutospacing="1"/>
    </w:pPr>
  </w:style>
  <w:style w:type="character" w:customStyle="1" w:styleId="ui-provider">
    <w:name w:val="ui-provider"/>
    <w:basedOn w:val="DefaultParagraphFont"/>
    <w:rsid w:val="00163528"/>
  </w:style>
  <w:style w:type="character" w:styleId="Mention">
    <w:name w:val="Mention"/>
    <w:basedOn w:val="DefaultParagraphFont"/>
    <w:uiPriority w:val="99"/>
    <w:unhideWhenUsed/>
    <w:rsid w:val="00163528"/>
    <w:rPr>
      <w:color w:val="2B579A"/>
      <w:shd w:val="clear" w:color="auto" w:fill="E1DFDD"/>
    </w:rPr>
  </w:style>
  <w:style w:type="character" w:styleId="FollowedHyperlink">
    <w:name w:val="FollowedHyperlink"/>
    <w:basedOn w:val="DefaultParagraphFont"/>
    <w:uiPriority w:val="99"/>
    <w:semiHidden/>
    <w:unhideWhenUsed/>
    <w:rsid w:val="00163528"/>
    <w:rPr>
      <w:color w:val="96607D" w:themeColor="followedHyperlink"/>
      <w:u w:val="single"/>
    </w:rPr>
  </w:style>
  <w:style w:type="character" w:customStyle="1" w:styleId="normaltextrun">
    <w:name w:val="normaltextrun"/>
    <w:basedOn w:val="DefaultParagraphFont"/>
    <w:rsid w:val="00163528"/>
  </w:style>
  <w:style w:type="character" w:customStyle="1" w:styleId="xcontentpasted0">
    <w:name w:val="x_contentpasted0"/>
    <w:basedOn w:val="DefaultParagraphFont"/>
    <w:rsid w:val="00163528"/>
  </w:style>
  <w:style w:type="character" w:customStyle="1" w:styleId="xapple-converted-space">
    <w:name w:val="x_apple-converted-space"/>
    <w:basedOn w:val="DefaultParagraphFont"/>
    <w:rsid w:val="00163528"/>
  </w:style>
  <w:style w:type="paragraph" w:styleId="TOC5">
    <w:name w:val="toc 5"/>
    <w:basedOn w:val="Normal"/>
    <w:next w:val="Normal"/>
    <w:uiPriority w:val="39"/>
    <w:unhideWhenUsed/>
    <w:rsid w:val="00163528"/>
    <w:pPr>
      <w:ind w:left="960"/>
    </w:pPr>
    <w:rPr>
      <w:rFonts w:asciiTheme="minorHAnsi" w:hAnsiTheme="minorHAnsi" w:cstheme="minorHAnsi"/>
      <w:sz w:val="20"/>
    </w:rPr>
  </w:style>
  <w:style w:type="paragraph" w:styleId="TOC6">
    <w:name w:val="toc 6"/>
    <w:basedOn w:val="Normal"/>
    <w:next w:val="Normal"/>
    <w:uiPriority w:val="39"/>
    <w:unhideWhenUsed/>
    <w:rsid w:val="00163528"/>
    <w:pPr>
      <w:ind w:left="1200"/>
    </w:pPr>
    <w:rPr>
      <w:rFonts w:asciiTheme="minorHAnsi" w:hAnsiTheme="minorHAnsi" w:cstheme="minorHAnsi"/>
      <w:sz w:val="20"/>
    </w:rPr>
  </w:style>
  <w:style w:type="paragraph" w:styleId="TOC7">
    <w:name w:val="toc 7"/>
    <w:basedOn w:val="Normal"/>
    <w:next w:val="Normal"/>
    <w:uiPriority w:val="39"/>
    <w:unhideWhenUsed/>
    <w:rsid w:val="00163528"/>
    <w:pPr>
      <w:ind w:left="1440"/>
    </w:pPr>
    <w:rPr>
      <w:rFonts w:asciiTheme="minorHAnsi" w:hAnsiTheme="minorHAnsi" w:cstheme="minorHAnsi"/>
      <w:sz w:val="20"/>
    </w:rPr>
  </w:style>
  <w:style w:type="paragraph" w:styleId="TOC8">
    <w:name w:val="toc 8"/>
    <w:basedOn w:val="Normal"/>
    <w:next w:val="Normal"/>
    <w:uiPriority w:val="39"/>
    <w:unhideWhenUsed/>
    <w:rsid w:val="00163528"/>
    <w:pPr>
      <w:ind w:left="1680"/>
    </w:pPr>
    <w:rPr>
      <w:rFonts w:asciiTheme="minorHAnsi" w:hAnsiTheme="minorHAnsi" w:cstheme="minorHAnsi"/>
      <w:sz w:val="20"/>
    </w:rPr>
  </w:style>
  <w:style w:type="paragraph" w:styleId="TOC9">
    <w:name w:val="toc 9"/>
    <w:basedOn w:val="Normal"/>
    <w:next w:val="Normal"/>
    <w:uiPriority w:val="39"/>
    <w:unhideWhenUsed/>
    <w:rsid w:val="00163528"/>
    <w:pPr>
      <w:ind w:left="1920"/>
    </w:pPr>
    <w:rPr>
      <w:rFonts w:asciiTheme="minorHAnsi" w:hAnsiTheme="minorHAnsi" w:cstheme="minorHAnsi"/>
      <w:sz w:val="20"/>
    </w:rPr>
  </w:style>
  <w:style w:type="paragraph" w:customStyle="1" w:styleId="BodyCopy">
    <w:name w:val="Body Copy"/>
    <w:basedOn w:val="Normal"/>
    <w:link w:val="BodyCopyChar"/>
    <w:uiPriority w:val="1"/>
    <w:qFormat/>
    <w:rsid w:val="00163528"/>
    <w:pPr>
      <w:spacing w:after="240" w:line="360" w:lineRule="auto"/>
    </w:pPr>
    <w:rPr>
      <w:rFonts w:eastAsiaTheme="minorEastAsia" w:cstheme="minorBidi"/>
    </w:rPr>
  </w:style>
  <w:style w:type="character" w:customStyle="1" w:styleId="BodyCopyChar">
    <w:name w:val="Body Copy Char"/>
    <w:basedOn w:val="DefaultParagraphFont"/>
    <w:link w:val="BodyCopy"/>
    <w:uiPriority w:val="1"/>
    <w:rsid w:val="00163528"/>
    <w:rPr>
      <w:rFonts w:ascii="Times New Roman" w:hAnsi="Times New Roman"/>
      <w:kern w:val="0"/>
      <w14:ligatures w14:val="none"/>
    </w:rPr>
  </w:style>
  <w:style w:type="paragraph" w:customStyle="1" w:styleId="Heading10">
    <w:name w:val="Heading1"/>
    <w:basedOn w:val="Heading1"/>
    <w:rsid w:val="00287A61"/>
    <w:pPr>
      <w:keepLines w:val="0"/>
      <w:spacing w:before="600" w:after="240"/>
      <w:contextualSpacing/>
    </w:pPr>
    <w:rPr>
      <w:rFonts w:ascii="Arial" w:eastAsia="Times New Roman" w:hAnsi="Arial"/>
      <w:b/>
      <w:bCs/>
      <w:color w:val="auto"/>
      <w:sz w:val="36"/>
      <w:szCs w:val="36"/>
    </w:rPr>
  </w:style>
  <w:style w:type="paragraph" w:customStyle="1" w:styleId="BodyParagraph">
    <w:name w:val="Body Paragraph"/>
    <w:basedOn w:val="Normal"/>
    <w:rsid w:val="00163528"/>
    <w:pPr>
      <w:spacing w:after="280" w:line="360" w:lineRule="auto"/>
    </w:pPr>
    <w:rPr>
      <w:rFonts w:ascii="Arial" w:eastAsiaTheme="minorEastAsia" w:hAnsi="Arial" w:cstheme="minorBidi"/>
      <w:sz w:val="28"/>
      <w:szCs w:val="28"/>
      <w:lang w:val="en-US"/>
    </w:rPr>
  </w:style>
  <w:style w:type="paragraph" w:customStyle="1" w:styleId="BodyParagraphBold">
    <w:name w:val="Body Paragraph Bold"/>
    <w:basedOn w:val="BodyParagraph"/>
    <w:rsid w:val="00163528"/>
    <w:rPr>
      <w:b/>
      <w:bCs/>
    </w:rPr>
  </w:style>
  <w:style w:type="paragraph" w:customStyle="1" w:styleId="TableBodyParagraph">
    <w:name w:val="Table Body Paragraph"/>
    <w:basedOn w:val="BodyParagraph"/>
    <w:rsid w:val="00163528"/>
    <w:pPr>
      <w:spacing w:after="0"/>
    </w:pPr>
  </w:style>
  <w:style w:type="paragraph" w:customStyle="1" w:styleId="Heading20">
    <w:name w:val="Heading2"/>
    <w:basedOn w:val="Heading10"/>
    <w:rsid w:val="00026825"/>
    <w:pPr>
      <w:outlineLvl w:val="1"/>
    </w:pPr>
    <w:rPr>
      <w:b w:val="0"/>
      <w:bCs w:val="0"/>
    </w:rPr>
  </w:style>
  <w:style w:type="paragraph" w:customStyle="1" w:styleId="BulletList">
    <w:name w:val="Bullet List"/>
    <w:basedOn w:val="ListBullet"/>
    <w:rsid w:val="00287A61"/>
    <w:pPr>
      <w:numPr>
        <w:numId w:val="4"/>
      </w:numPr>
      <w:spacing w:after="280" w:line="360" w:lineRule="auto"/>
    </w:pPr>
    <w:rPr>
      <w:rFonts w:ascii="Arial" w:hAnsi="Arial" w:cstheme="minorBidi"/>
      <w:sz w:val="28"/>
      <w:szCs w:val="28"/>
    </w:rPr>
  </w:style>
  <w:style w:type="paragraph" w:customStyle="1" w:styleId="Heading30">
    <w:name w:val="Heading3"/>
    <w:basedOn w:val="BodyParagraphBold"/>
    <w:rsid w:val="00026825"/>
    <w:pPr>
      <w:spacing w:after="0"/>
      <w:outlineLvl w:val="2"/>
    </w:pPr>
  </w:style>
  <w:style w:type="paragraph" w:customStyle="1" w:styleId="Source">
    <w:name w:val="Source"/>
    <w:basedOn w:val="BodyParagraph"/>
    <w:rsid w:val="00163528"/>
    <w:rPr>
      <w:sz w:val="24"/>
      <w:szCs w:val="24"/>
    </w:rPr>
  </w:style>
  <w:style w:type="paragraph" w:customStyle="1" w:styleId="CoverTitle">
    <w:name w:val="Cover Title"/>
    <w:basedOn w:val="Normal"/>
    <w:rsid w:val="00026825"/>
    <w:pPr>
      <w:outlineLvl w:val="0"/>
    </w:pPr>
    <w:rPr>
      <w:rFonts w:ascii="Arial" w:hAnsi="Arial" w:cstheme="majorBidi"/>
      <w:b/>
      <w:bCs/>
      <w:sz w:val="48"/>
      <w:szCs w:val="48"/>
    </w:rPr>
  </w:style>
  <w:style w:type="paragraph" w:customStyle="1" w:styleId="Heading40">
    <w:name w:val="Heading4"/>
    <w:basedOn w:val="BodyParagraph"/>
    <w:rsid w:val="00163528"/>
    <w:pPr>
      <w:spacing w:before="360" w:after="0"/>
    </w:pPr>
    <w:rPr>
      <w:i/>
      <w:iCs/>
    </w:rPr>
  </w:style>
  <w:style w:type="paragraph" w:customStyle="1" w:styleId="TableofContents-Level2">
    <w:name w:val="Table of Contents - Level 2"/>
    <w:basedOn w:val="TOC3"/>
    <w:rsid w:val="00163528"/>
    <w:pPr>
      <w:spacing w:line="360" w:lineRule="auto"/>
    </w:pPr>
  </w:style>
  <w:style w:type="paragraph" w:customStyle="1" w:styleId="TableofContents-Level1">
    <w:name w:val="Table of Contents - Level 1"/>
    <w:basedOn w:val="TOC1"/>
    <w:rsid w:val="00163528"/>
  </w:style>
  <w:style w:type="paragraph" w:customStyle="1" w:styleId="ARQuote">
    <w:name w:val="AR_Quote"/>
    <w:basedOn w:val="BodyParagraph"/>
    <w:rsid w:val="00163528"/>
    <w:rPr>
      <w:i/>
      <w:iCs/>
      <w:lang w:val="en-AU"/>
    </w:rPr>
  </w:style>
  <w:style w:type="paragraph" w:customStyle="1" w:styleId="TableParagraph">
    <w:name w:val="Table Paragraph"/>
    <w:basedOn w:val="Normal"/>
    <w:uiPriority w:val="1"/>
    <w:qFormat/>
    <w:rsid w:val="00163528"/>
    <w:pPr>
      <w:widowControl w:val="0"/>
      <w:autoSpaceDE w:val="0"/>
      <w:autoSpaceDN w:val="0"/>
    </w:pPr>
    <w:rPr>
      <w:rFonts w:ascii="Neue Plak Text Light" w:eastAsia="Neue Plak Text Light" w:hAnsi="Neue Plak Text Light" w:cs="Neue Plak Text Light"/>
      <w:sz w:val="22"/>
      <w:szCs w:val="22"/>
      <w:lang w:val="en-US" w:eastAsia="en-US"/>
    </w:rPr>
  </w:style>
  <w:style w:type="paragraph" w:customStyle="1" w:styleId="TableBody">
    <w:name w:val="Table Body"/>
    <w:basedOn w:val="BodyParagraph"/>
    <w:qFormat/>
    <w:rsid w:val="00BC2B39"/>
    <w:pPr>
      <w:spacing w:after="0"/>
    </w:pPr>
    <w:rPr>
      <w:sz w:val="22"/>
      <w:szCs w:val="20"/>
    </w:rPr>
  </w:style>
  <w:style w:type="numbering" w:customStyle="1" w:styleId="CurrentList1">
    <w:name w:val="Current List1"/>
    <w:uiPriority w:val="99"/>
    <w:rsid w:val="00163528"/>
    <w:pPr>
      <w:numPr>
        <w:numId w:val="14"/>
      </w:numPr>
    </w:pPr>
  </w:style>
  <w:style w:type="paragraph" w:customStyle="1" w:styleId="FinancialStatementsNotesH3">
    <w:name w:val="FinancialStatements_Notes_H3"/>
    <w:basedOn w:val="BodyParagraph"/>
    <w:qFormat/>
    <w:rsid w:val="00026825"/>
    <w:pPr>
      <w:spacing w:after="0"/>
      <w:outlineLvl w:val="2"/>
    </w:pPr>
    <w:rPr>
      <w:iCs/>
      <w:u w:val="single"/>
    </w:rPr>
  </w:style>
  <w:style w:type="paragraph" w:styleId="Caption">
    <w:name w:val="caption"/>
    <w:basedOn w:val="Normal"/>
    <w:next w:val="Normal"/>
    <w:uiPriority w:val="35"/>
    <w:unhideWhenUsed/>
    <w:qFormat/>
    <w:rsid w:val="00F33E95"/>
    <w:pPr>
      <w:spacing w:after="200"/>
    </w:pPr>
    <w:rPr>
      <w:rFonts w:ascii="Arial" w:hAnsi="Arial"/>
      <w:iCs/>
      <w:color w:val="0E2841"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emf"/><Relationship Id="rId18" Type="http://schemas.openxmlformats.org/officeDocument/2006/relationships/footer" Target="footer3.xml"/><Relationship Id="rId3" Type="http://schemas.openxmlformats.org/officeDocument/2006/relationships/styles" Target="styles.xml"/><Relationship Id="rId21" Type="http://schemas.openxmlformats.org/officeDocument/2006/relationships/customXml" Target="../customXml/item2.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customXml" Target="../customXml/item4.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B8E0520E0D19D84EA053B3417E2A5F15" ma:contentTypeVersion="18" ma:contentTypeDescription="Create a new document." ma:contentTypeScope="" ma:versionID="93a97c7c40607fa218be72aa479c46b6">
  <xsd:schema xmlns:xsd="http://www.w3.org/2001/XMLSchema" xmlns:xs="http://www.w3.org/2001/XMLSchema" xmlns:p="http://schemas.microsoft.com/office/2006/metadata/properties" xmlns:ns2="9a45bce5-0879-47ff-a706-c066d4b02518" xmlns:ns3="88b564d8-6a09-4d93-a5b3-7fda12f2edfb" targetNamespace="http://schemas.microsoft.com/office/2006/metadata/properties" ma:root="true" ma:fieldsID="37d75a00b7fb35a8500e3075f1f4575f" ns2:_="" ns3:_="">
    <xsd:import namespace="9a45bce5-0879-47ff-a706-c066d4b02518"/>
    <xsd:import namespace="88b564d8-6a09-4d93-a5b3-7fda12f2edfb"/>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a45bce5-0879-47ff-a706-c066d4b0251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1cf6b365-0069-489b-9565-2fffbe23e35a"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8b564d8-6a09-4d93-a5b3-7fda12f2edf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2" nillable="true" ma:displayName="Taxonomy Catch All Column" ma:hidden="true" ma:list="{fad1f257-b6e0-439e-b5e8-04934dee9d06}" ma:internalName="TaxCatchAll" ma:showField="CatchAllData" ma:web="88b564d8-6a09-4d93-a5b3-7fda12f2edf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9a45bce5-0879-47ff-a706-c066d4b02518">
      <Terms xmlns="http://schemas.microsoft.com/office/infopath/2007/PartnerControls"/>
    </lcf76f155ced4ddcb4097134ff3c332f>
    <TaxCatchAll xmlns="88b564d8-6a09-4d93-a5b3-7fda12f2edfb" xsi:nil="true"/>
  </documentManagement>
</p:properties>
</file>

<file path=customXml/itemProps1.xml><?xml version="1.0" encoding="utf-8"?>
<ds:datastoreItem xmlns:ds="http://schemas.openxmlformats.org/officeDocument/2006/customXml" ds:itemID="{D9B5FF01-5F0B-EC49-9CE3-F560A09B2BA3}">
  <ds:schemaRefs>
    <ds:schemaRef ds:uri="http://schemas.openxmlformats.org/officeDocument/2006/bibliography"/>
  </ds:schemaRefs>
</ds:datastoreItem>
</file>

<file path=customXml/itemProps2.xml><?xml version="1.0" encoding="utf-8"?>
<ds:datastoreItem xmlns:ds="http://schemas.openxmlformats.org/officeDocument/2006/customXml" ds:itemID="{ED064C92-61BF-4A46-82F5-DB9971C9F77B}"/>
</file>

<file path=customXml/itemProps3.xml><?xml version="1.0" encoding="utf-8"?>
<ds:datastoreItem xmlns:ds="http://schemas.openxmlformats.org/officeDocument/2006/customXml" ds:itemID="{E9BAECF4-EF3D-424A-A8E9-97112C8D4348}"/>
</file>

<file path=customXml/itemProps4.xml><?xml version="1.0" encoding="utf-8"?>
<ds:datastoreItem xmlns:ds="http://schemas.openxmlformats.org/officeDocument/2006/customXml" ds:itemID="{0A7DA158-E556-4D1E-B8A5-655445997AA6}"/>
</file>

<file path=docProps/app.xml><?xml version="1.0" encoding="utf-8"?>
<Properties xmlns="http://schemas.openxmlformats.org/officeDocument/2006/extended-properties" xmlns:vt="http://schemas.openxmlformats.org/officeDocument/2006/docPropsVTypes">
  <Template>Normal.dotm</Template>
  <TotalTime>112</TotalTime>
  <Pages>58</Pages>
  <Words>8288</Words>
  <Characters>47245</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VicScreen Annual Report Financial Statements</vt:lpstr>
    </vt:vector>
  </TitlesOfParts>
  <Manager/>
  <Company/>
  <LinksUpToDate>false</LinksUpToDate>
  <CharactersWithSpaces>55423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VicScreen Annual Report Financial Statements</dc:title>
  <dc:subject/>
  <dc:creator>VicScreen</dc:creator>
  <cp:keywords/>
  <dc:description/>
  <cp:lastModifiedBy>Celeste</cp:lastModifiedBy>
  <cp:revision>5</cp:revision>
  <dcterms:created xsi:type="dcterms:W3CDTF">2024-10-10T06:42:00Z</dcterms:created>
  <dcterms:modified xsi:type="dcterms:W3CDTF">2024-12-17T23:32:00Z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0x010100B8E0520E0D19D84EA053B3417E2A5F15</vt:lpwstr>
  </property>
</Properties>
</file>